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83739" w:rsidRDefault="00683739">
      <w:pPr>
        <w:pStyle w:val="1"/>
      </w:pPr>
      <w:r>
        <w:fldChar w:fldCharType="begin"/>
      </w:r>
      <w:r>
        <w:instrText>HYPERLINK "http://mobileonline.garant.ru/document?id=16268907&amp;sub=0"</w:instrText>
      </w:r>
      <w:r>
        <w:fldChar w:fldCharType="separate"/>
      </w:r>
      <w:r>
        <w:rPr>
          <w:rStyle w:val="a4"/>
          <w:rFonts w:cs="Times New Roman CYR"/>
          <w:b w:val="0"/>
          <w:bCs w:val="0"/>
        </w:rPr>
        <w:t>Постановление Правительства Тверской области от 18 ноября 2014 г. N 585-пп "Об утверждении Порядка разработки и принятия административных регламентов осуществления муниципального контроля в Тверской области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Тверской области" (с изменениями и дополнениями)</w:t>
      </w:r>
      <w:r>
        <w:fldChar w:fldCharType="end"/>
      </w:r>
    </w:p>
    <w:p w:rsidR="00683739" w:rsidRDefault="00683739">
      <w:pPr>
        <w:pStyle w:val="1"/>
      </w:pPr>
      <w:r>
        <w:t xml:space="preserve">Постановление Правительства Тверской области от 18 ноября 2014 г. N 585-пп </w:t>
      </w:r>
      <w:r>
        <w:br/>
        <w:t>"Об утверждении Порядка разработки и принятия административных регламентов осуществления муниципального контроля в Тверской области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Тверской области"</w:t>
      </w:r>
    </w:p>
    <w:p w:rsidR="00683739" w:rsidRDefault="00683739">
      <w:pPr>
        <w:pStyle w:val="ab"/>
      </w:pPr>
      <w:r>
        <w:t>С изменениями и дополнениями от:</w:t>
      </w:r>
    </w:p>
    <w:p w:rsidR="00683739" w:rsidRDefault="00683739">
      <w:pPr>
        <w:pStyle w:val="a9"/>
      </w:pPr>
      <w:r>
        <w:t>16 октября 2017 г.</w:t>
      </w:r>
    </w:p>
    <w:p w:rsidR="00683739" w:rsidRDefault="00683739"/>
    <w:p w:rsidR="00683739" w:rsidRDefault="00683739">
      <w:r>
        <w:t xml:space="preserve">В целях реализации </w:t>
      </w:r>
      <w:hyperlink r:id="rId7" w:history="1">
        <w:r>
          <w:rPr>
            <w:rStyle w:val="a4"/>
            <w:rFonts w:cs="Times New Roman CYR"/>
          </w:rPr>
          <w:t>пункта 2 части 2 статьи 6</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Тверской области постановляет:</w:t>
      </w:r>
    </w:p>
    <w:p w:rsidR="00683739" w:rsidRDefault="00683739">
      <w:r>
        <w:t xml:space="preserve">1. Утвердить </w:t>
      </w:r>
      <w:hyperlink w:anchor="sub_1000" w:history="1">
        <w:r>
          <w:rPr>
            <w:rStyle w:val="a4"/>
            <w:rFonts w:cs="Times New Roman CYR"/>
          </w:rPr>
          <w:t>Порядок</w:t>
        </w:r>
      </w:hyperlink>
      <w:r>
        <w:t xml:space="preserve"> разработки и принятия административных регламентов осуществления муниципального контроля в Тверской области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Тверской области (далее - Порядок) (прилагается).</w:t>
      </w:r>
    </w:p>
    <w:p w:rsidR="00683739" w:rsidRDefault="00683739">
      <w:bookmarkStart w:id="1" w:name="sub_2"/>
      <w:r>
        <w:t>2. Рекомендовать органам местного самоуправления муниципальных образований Тверской области:</w:t>
      </w:r>
    </w:p>
    <w:bookmarkEnd w:id="1"/>
    <w:p w:rsidR="00683739" w:rsidRDefault="00683739">
      <w:r>
        <w:t>а) при разработке и принятии административных регламентов осуществления муниципального контроля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Тверской области, руководствоваться Порядком;</w:t>
      </w:r>
    </w:p>
    <w:p w:rsidR="00683739" w:rsidRDefault="00683739">
      <w:r>
        <w:t>б) организовать работу по размещению административных регламентов осуществления муниципального контроля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Тверской области, утвержденных муниципальными нормативными правовыми актами, а также сведений об осуществлении муниципального контроля,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Тверской области, в государственной информационной системе Тверской области "Реестр государственных и муниципальных услуг (функций) Тверской области".</w:t>
      </w:r>
    </w:p>
    <w:p w:rsidR="00683739" w:rsidRDefault="00683739">
      <w:r>
        <w:t>3. Контроль за исполнением настоящего постановления возложить на первого заместителя (заместителя) Председателя Правительства Тверской области, курирующего вопросы экономики.</w:t>
      </w:r>
    </w:p>
    <w:p w:rsidR="00683739" w:rsidRDefault="00683739">
      <w:r>
        <w:t>Отчет об исполнении постановления представлять ежегодно в срок до 20 февраля года, следующего за отчетным.</w:t>
      </w:r>
    </w:p>
    <w:p w:rsidR="00683739" w:rsidRDefault="00683739">
      <w:bookmarkStart w:id="2" w:name="sub_4"/>
      <w:r>
        <w:t xml:space="preserve">4. Настоящее постановление вступает в силу со дня его </w:t>
      </w:r>
      <w:hyperlink r:id="rId8" w:history="1">
        <w:r>
          <w:rPr>
            <w:rStyle w:val="a4"/>
            <w:rFonts w:cs="Times New Roman CYR"/>
          </w:rPr>
          <w:t>официального опубликования</w:t>
        </w:r>
      </w:hyperlink>
      <w:r>
        <w:t>.</w:t>
      </w:r>
    </w:p>
    <w:bookmarkEnd w:id="2"/>
    <w:p w:rsidR="00683739" w:rsidRDefault="00683739"/>
    <w:tbl>
      <w:tblPr>
        <w:tblW w:w="0" w:type="auto"/>
        <w:tblInd w:w="108" w:type="dxa"/>
        <w:tblLook w:val="0000" w:firstRow="0" w:lastRow="0" w:firstColumn="0" w:lastColumn="0" w:noHBand="0" w:noVBand="0"/>
      </w:tblPr>
      <w:tblGrid>
        <w:gridCol w:w="6792"/>
        <w:gridCol w:w="3400"/>
      </w:tblGrid>
      <w:tr w:rsidR="00683739">
        <w:tblPrEx>
          <w:tblCellMar>
            <w:top w:w="0" w:type="dxa"/>
            <w:bottom w:w="0" w:type="dxa"/>
          </w:tblCellMar>
        </w:tblPrEx>
        <w:tc>
          <w:tcPr>
            <w:tcW w:w="6867" w:type="dxa"/>
            <w:tcBorders>
              <w:top w:val="nil"/>
              <w:left w:val="nil"/>
              <w:bottom w:val="nil"/>
              <w:right w:val="nil"/>
            </w:tcBorders>
          </w:tcPr>
          <w:p w:rsidR="00683739" w:rsidRDefault="00683739">
            <w:pPr>
              <w:pStyle w:val="ac"/>
            </w:pPr>
            <w:r>
              <w:t>Губернатор области</w:t>
            </w:r>
          </w:p>
        </w:tc>
        <w:tc>
          <w:tcPr>
            <w:tcW w:w="3432" w:type="dxa"/>
            <w:tcBorders>
              <w:top w:val="nil"/>
              <w:left w:val="nil"/>
              <w:bottom w:val="nil"/>
              <w:right w:val="nil"/>
            </w:tcBorders>
          </w:tcPr>
          <w:p w:rsidR="00683739" w:rsidRDefault="00683739">
            <w:pPr>
              <w:pStyle w:val="aa"/>
              <w:jc w:val="right"/>
            </w:pPr>
            <w:r>
              <w:t>А.В. Шевелев</w:t>
            </w:r>
          </w:p>
        </w:tc>
      </w:tr>
    </w:tbl>
    <w:p w:rsidR="00683739" w:rsidRDefault="00683739"/>
    <w:p w:rsidR="00683739" w:rsidRDefault="00683739">
      <w:pPr>
        <w:jc w:val="right"/>
        <w:rPr>
          <w:rStyle w:val="a3"/>
          <w:rFonts w:ascii="Times New Roman" w:hAnsi="Times New Roman" w:cs="Times New Roman"/>
          <w:bCs/>
        </w:rPr>
      </w:pPr>
    </w:p>
    <w:p w:rsidR="00683739" w:rsidRPr="00683739" w:rsidRDefault="00683739">
      <w:pPr>
        <w:jc w:val="right"/>
        <w:rPr>
          <w:rStyle w:val="a3"/>
          <w:rFonts w:ascii="Times New Roman" w:hAnsi="Times New Roman" w:cs="Times New Roman"/>
          <w:bCs/>
        </w:rPr>
      </w:pPr>
      <w:r w:rsidRPr="00683739">
        <w:rPr>
          <w:rStyle w:val="a3"/>
          <w:rFonts w:ascii="Times New Roman" w:hAnsi="Times New Roman" w:cs="Times New Roman"/>
          <w:bCs/>
        </w:rPr>
        <w:lastRenderedPageBreak/>
        <w:t>Приложение</w:t>
      </w:r>
      <w:r w:rsidRPr="00683739">
        <w:rPr>
          <w:rStyle w:val="a3"/>
          <w:rFonts w:ascii="Times New Roman" w:hAnsi="Times New Roman" w:cs="Times New Roman"/>
          <w:bCs/>
        </w:rPr>
        <w:br/>
        <w:t xml:space="preserve">к </w:t>
      </w:r>
      <w:hyperlink w:anchor="sub_0" w:history="1">
        <w:r w:rsidRPr="00683739">
          <w:rPr>
            <w:rStyle w:val="a4"/>
            <w:rFonts w:ascii="Times New Roman" w:hAnsi="Times New Roman"/>
          </w:rPr>
          <w:t>постановлению</w:t>
        </w:r>
      </w:hyperlink>
      <w:r w:rsidRPr="00683739">
        <w:rPr>
          <w:rStyle w:val="a3"/>
          <w:rFonts w:ascii="Times New Roman" w:hAnsi="Times New Roman" w:cs="Times New Roman"/>
          <w:bCs/>
        </w:rPr>
        <w:t xml:space="preserve"> Правительства</w:t>
      </w:r>
      <w:r w:rsidRPr="00683739">
        <w:rPr>
          <w:rStyle w:val="a3"/>
          <w:rFonts w:ascii="Times New Roman" w:hAnsi="Times New Roman" w:cs="Times New Roman"/>
          <w:bCs/>
        </w:rPr>
        <w:br/>
        <w:t>Тверской области</w:t>
      </w:r>
      <w:r w:rsidRPr="00683739">
        <w:rPr>
          <w:rStyle w:val="a3"/>
          <w:rFonts w:ascii="Times New Roman" w:hAnsi="Times New Roman" w:cs="Times New Roman"/>
          <w:bCs/>
        </w:rPr>
        <w:br/>
        <w:t>от 18 ноября 2014 г. N 585-пп</w:t>
      </w:r>
    </w:p>
    <w:p w:rsidR="00683739" w:rsidRDefault="00683739"/>
    <w:p w:rsidR="00683739" w:rsidRDefault="00683739">
      <w:pPr>
        <w:pStyle w:val="1"/>
      </w:pPr>
      <w:r>
        <w:t xml:space="preserve">Порядок </w:t>
      </w:r>
      <w:r>
        <w:br/>
        <w:t xml:space="preserve">разработки и принятия административных регламентов </w:t>
      </w:r>
      <w:r>
        <w:br/>
        <w:t>осуществления муниципального контроля в Тверской области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Тверской области</w:t>
      </w:r>
    </w:p>
    <w:p w:rsidR="00683739" w:rsidRDefault="00683739">
      <w:pPr>
        <w:pStyle w:val="ab"/>
      </w:pPr>
      <w:r>
        <w:t>С изменениями и дополнениями от:</w:t>
      </w:r>
    </w:p>
    <w:p w:rsidR="00683739" w:rsidRDefault="00683739">
      <w:pPr>
        <w:pStyle w:val="a9"/>
      </w:pPr>
      <w:r>
        <w:t>16 октября 2017 г.</w:t>
      </w:r>
    </w:p>
    <w:p w:rsidR="00683739" w:rsidRDefault="00683739"/>
    <w:p w:rsidR="00683739" w:rsidRDefault="00683739">
      <w:pPr>
        <w:pStyle w:val="1"/>
      </w:pPr>
      <w:bookmarkStart w:id="3" w:name="sub_100"/>
      <w:r>
        <w:t>Раздел I</w:t>
      </w:r>
      <w:r>
        <w:br/>
        <w:t>Общие положения</w:t>
      </w:r>
    </w:p>
    <w:bookmarkEnd w:id="3"/>
    <w:p w:rsidR="00683739" w:rsidRDefault="00683739"/>
    <w:p w:rsidR="00683739" w:rsidRDefault="00683739">
      <w:pPr>
        <w:pStyle w:val="a7"/>
      </w:pPr>
    </w:p>
    <w:p w:rsidR="00683739" w:rsidRDefault="00683739">
      <w:r>
        <w:t>1. Настоящий Порядок определяет требования к разработке и принятию органами местного самоуправления муниципальных образований Тверской области административных регламентов осуществления муниципального контроля,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Тверской области.</w:t>
      </w:r>
    </w:p>
    <w:p w:rsidR="00683739" w:rsidRDefault="00683739">
      <w:bookmarkStart w:id="4" w:name="sub_1002"/>
      <w:r>
        <w:t>2. В целях настоящего Порядка используются следующие термины:</w:t>
      </w:r>
    </w:p>
    <w:bookmarkEnd w:id="4"/>
    <w:p w:rsidR="00683739" w:rsidRDefault="00683739">
      <w:r>
        <w:t xml:space="preserve">а) </w:t>
      </w:r>
      <w:r>
        <w:rPr>
          <w:rStyle w:val="a3"/>
          <w:bCs/>
        </w:rPr>
        <w:t>орган муниципального контроля</w:t>
      </w:r>
      <w:r>
        <w:t xml:space="preserve"> - орган местного самоуправления муниципального образования Тверской области (его структурное подразделение), уполномоченный (уполномоченное) на осуществление муниципального контроля в соответствующей сфере деятельности, регионального государственного контроля (надзора), в случае наделения органа местного самоуправления муниципального образования Тверской области полномочиями по осуществлению регионального государственного контроля (надзора);</w:t>
      </w:r>
    </w:p>
    <w:p w:rsidR="00683739" w:rsidRDefault="00683739">
      <w:r>
        <w:t xml:space="preserve">б) </w:t>
      </w:r>
      <w:r>
        <w:rPr>
          <w:rStyle w:val="a3"/>
          <w:bCs/>
        </w:rPr>
        <w:t>административный регламент осуществления муниципального контроля</w:t>
      </w:r>
      <w:r>
        <w:t xml:space="preserve"> (далее - административный регламент муниципального контроля) - муниципальный нормативный правовой акт, устанавливающий порядок по осуществлению муниципального контроля, в том числе сроки и последовательность административных процедур (действий) органа муниципального контроля, порядок взаимодействия между структурными подразделениями органа муниципального контроля, а также порядок взаимодействия указанного органа с физическими и юридическими лицами, территориальными органами федеральных органов исполнительной власти в Тверской области, исполнительными органами государственной власти Тверской области, иными органами местного самоуправления муниципального образования Тверской области, подведомственными данным органам организациями;</w:t>
      </w:r>
    </w:p>
    <w:p w:rsidR="00683739" w:rsidRDefault="00683739">
      <w:r>
        <w:t xml:space="preserve">б-1) административный регламент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Тверской области (далее - административный регламент регионального государственного контроля (надзора) - муниципальный нормативный правовой акт, устанавливающий порядок по осуществлению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Тверской области (далее - региональный контроль (надзор), в том числе сроки и последовательность административных процедур (действий) органа муниципального контроля, порядок взаимодействия между структурными подразделениями органа муниципального </w:t>
      </w:r>
      <w:r>
        <w:lastRenderedPageBreak/>
        <w:t>контроля, а также порядок взаимодействия указанного органа с физическими и юридическими лицами, территориальными органами федеральных органов исполнительной власти по Тверской области, исполнительными органами государственной власти Тверской области, иными органами местного самоуправления муниципального образования Тверской области, подведомственными данным органам организациями, разработанный органом муниципального контроля в соответствии с типовым административным регламентом, утвержденным уполномоченным исполнительным органом государственной власти Тверской области;</w:t>
      </w:r>
    </w:p>
    <w:p w:rsidR="00683739" w:rsidRDefault="00683739">
      <w:r>
        <w:t xml:space="preserve">в) </w:t>
      </w:r>
      <w:r>
        <w:rPr>
          <w:rStyle w:val="a3"/>
          <w:bCs/>
        </w:rPr>
        <w:t>административная процедура</w:t>
      </w:r>
      <w:r>
        <w:t xml:space="preserve"> - логически обособленная последовательность административных действий по осуществлению муниципального контроля, регионального контроля (надзора), имеющая конечный результат и выделяемая в рамках осуществления муниципального контроля, регионального контроля (надзора);</w:t>
      </w:r>
    </w:p>
    <w:p w:rsidR="00683739" w:rsidRDefault="00683739">
      <w:r>
        <w:t xml:space="preserve">г) </w:t>
      </w:r>
      <w:r>
        <w:rPr>
          <w:rStyle w:val="a3"/>
          <w:bCs/>
        </w:rPr>
        <w:t>административное действие</w:t>
      </w:r>
      <w:r>
        <w:t xml:space="preserve"> - предусмотренное административным регламентом муниципального контроля, административным регламентом регионального государственного контроля (надзора) (далее также - административный регламент, административные регламенты), действие должностного лица, муниципального служащего, иного сотрудника органа муниципального контроля в рамках осуществления муниципального контроля, регионального контроля (надзора);</w:t>
      </w:r>
    </w:p>
    <w:p w:rsidR="00683739" w:rsidRDefault="00683739">
      <w:r>
        <w:t xml:space="preserve">д) </w:t>
      </w:r>
      <w:r>
        <w:rPr>
          <w:rStyle w:val="a3"/>
          <w:bCs/>
        </w:rPr>
        <w:t>должностное лицо</w:t>
      </w:r>
      <w:r>
        <w:t xml:space="preserve"> - лицо, замещающее должность муниципальной службы или муниципальную должность, уполномоченное на исполнение административных процедур или осуществление административных действий в рамках осуществления муниципального контроля, регионального контроля (надзора);</w:t>
      </w:r>
    </w:p>
    <w:p w:rsidR="00683739" w:rsidRDefault="00683739">
      <w:bookmarkStart w:id="5" w:name="sub_10026"/>
      <w:r>
        <w:t xml:space="preserve">е) </w:t>
      </w:r>
      <w:r>
        <w:rPr>
          <w:rStyle w:val="a3"/>
          <w:bCs/>
        </w:rPr>
        <w:t>разработчик проекта административного регламента</w:t>
      </w:r>
      <w:r>
        <w:t xml:space="preserve"> (далее - разработчик) - орган муниципального контроля (его структурное подразделение), на который возложена ответственность за разработку административного регламента, проекта нормативного правового акта о внесении изменений в административный регламент;</w:t>
      </w:r>
    </w:p>
    <w:p w:rsidR="00683739" w:rsidRDefault="00683739">
      <w:bookmarkStart w:id="6" w:name="sub_10027"/>
      <w:bookmarkEnd w:id="5"/>
      <w:r>
        <w:t xml:space="preserve">ж) </w:t>
      </w:r>
      <w:r>
        <w:rPr>
          <w:rStyle w:val="a3"/>
          <w:bCs/>
        </w:rPr>
        <w:t>уполномоченный эксперт</w:t>
      </w:r>
      <w:r>
        <w:t xml:space="preserve"> - орган местного самоуправления муниципального образования Тверской области (структурное подразделение) или сотрудник органа местного самоуправления муниципального образования Тверской области, на который (которого) возложена ответственность за проведение экспертизы проекта административного регламента, проекта нормативного правового акта о внесении изменений в административный регламент.</w:t>
      </w:r>
    </w:p>
    <w:bookmarkEnd w:id="6"/>
    <w:p w:rsidR="00683739" w:rsidRDefault="00683739">
      <w:r>
        <w:t xml:space="preserve">Иные понятия, используемые в настоящем Порядке, применяются в значениях, определенных </w:t>
      </w:r>
      <w:hyperlink r:id="rId9" w:history="1">
        <w:r>
          <w:rPr>
            <w:rStyle w:val="a4"/>
            <w:rFonts w:cs="Times New Roman CYR"/>
          </w:rPr>
          <w:t>Федеральным 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3739" w:rsidRDefault="00683739">
      <w:pPr>
        <w:pStyle w:val="1"/>
      </w:pPr>
      <w:bookmarkStart w:id="7" w:name="sub_200"/>
      <w:r>
        <w:t>Раздел II</w:t>
      </w:r>
      <w:r>
        <w:br/>
        <w:t>Общие требования к разработке и утверждению административных регламентов</w:t>
      </w:r>
    </w:p>
    <w:bookmarkEnd w:id="7"/>
    <w:p w:rsidR="00683739" w:rsidRDefault="00683739"/>
    <w:p w:rsidR="00683739" w:rsidRDefault="00683739">
      <w:pPr>
        <w:pStyle w:val="1"/>
      </w:pPr>
      <w:bookmarkStart w:id="8" w:name="sub_210"/>
      <w:r>
        <w:t>Подраздел I</w:t>
      </w:r>
      <w:r>
        <w:br/>
        <w:t>Разработка проекта административного регламента и его размещение в информационно-телекоммуникационной сети Интернет</w:t>
      </w:r>
    </w:p>
    <w:bookmarkEnd w:id="8"/>
    <w:p w:rsidR="00683739" w:rsidRDefault="00683739"/>
    <w:p w:rsidR="00683739" w:rsidRDefault="00683739">
      <w:bookmarkStart w:id="9" w:name="sub_1003"/>
      <w:r>
        <w:t>3. Разработчик осуществляет подготовку проекта административного регламента в соответствии требованиями федерального законодательства, законодательства Тверской области, муниципальных правовых актов.</w:t>
      </w:r>
    </w:p>
    <w:p w:rsidR="00683739" w:rsidRDefault="00683739">
      <w:bookmarkStart w:id="10" w:name="sub_1004"/>
      <w:bookmarkEnd w:id="9"/>
      <w:r>
        <w:t xml:space="preserve">4. Проект административного регламента должен соответствовать требованиям, установленным </w:t>
      </w:r>
      <w:hyperlink w:anchor="sub_300" w:history="1">
        <w:r>
          <w:rPr>
            <w:rStyle w:val="a4"/>
            <w:rFonts w:cs="Times New Roman CYR"/>
          </w:rPr>
          <w:t>разделом III</w:t>
        </w:r>
      </w:hyperlink>
      <w:r>
        <w:t xml:space="preserve"> настоящего Порядка.</w:t>
      </w:r>
    </w:p>
    <w:p w:rsidR="00683739" w:rsidRDefault="00683739">
      <w:bookmarkStart w:id="11" w:name="sub_1005"/>
      <w:bookmarkEnd w:id="10"/>
      <w:r>
        <w:t>5. Проект административного регламента подлежит размещению в информационно-телекоммуникационной сети Интернет на сайте разработчика для ознакомления с ним заинтересованных лиц.</w:t>
      </w:r>
    </w:p>
    <w:p w:rsidR="00683739" w:rsidRDefault="00683739">
      <w:bookmarkStart w:id="12" w:name="sub_1006"/>
      <w:bookmarkEnd w:id="11"/>
      <w:r>
        <w:lastRenderedPageBreak/>
        <w:t>6. В случае отсутствия у разработчика сайта, проект административного регламента подлежит размещению в информационно-телекоммуникационной сети Интернет на сайте муниципального образования Тверской области.</w:t>
      </w:r>
    </w:p>
    <w:p w:rsidR="00683739" w:rsidRDefault="00683739">
      <w:bookmarkStart w:id="13" w:name="sub_1007"/>
      <w:bookmarkEnd w:id="12"/>
      <w:r>
        <w:t>7. Вместе с проектом административного регламента разработчик размещает в информационно-телекоммуникационной сети Интернет:</w:t>
      </w:r>
    </w:p>
    <w:p w:rsidR="00683739" w:rsidRDefault="00683739">
      <w:bookmarkStart w:id="14" w:name="sub_1071"/>
      <w:bookmarkEnd w:id="13"/>
      <w:r>
        <w:t>а) информацию о сроках проведения независимой экспертизы проекта административного регламента (далее - независимая экспертиза) и внесения предложений по проекту административного регламента;</w:t>
      </w:r>
    </w:p>
    <w:p w:rsidR="00683739" w:rsidRDefault="00683739">
      <w:bookmarkStart w:id="15" w:name="sub_1072"/>
      <w:bookmarkEnd w:id="14"/>
      <w:r>
        <w:t>б) перечень специалистов, ответственных за сбор и учет представленных предложений, с указанием номеров телефонов, факсов и адресов электронной почты, по которым могут быть представлены предложения по проекту административного регламента;</w:t>
      </w:r>
    </w:p>
    <w:bookmarkEnd w:id="15"/>
    <w:p w:rsidR="00683739" w:rsidRDefault="00683739">
      <w:r>
        <w:t>в) информацию о совершенствовании процесса по осуществлению муниципального контроля, регионального контроля (надзора) (далее также - контроль) в случае принятия административного регламента.</w:t>
      </w:r>
    </w:p>
    <w:p w:rsidR="00683739" w:rsidRDefault="00683739"/>
    <w:p w:rsidR="00683739" w:rsidRDefault="00683739">
      <w:pPr>
        <w:pStyle w:val="1"/>
      </w:pPr>
      <w:bookmarkStart w:id="16" w:name="sub_220"/>
      <w:r>
        <w:t>Подраздел II</w:t>
      </w:r>
      <w:r>
        <w:br/>
        <w:t>Экспертиза проекта административного регламента</w:t>
      </w:r>
    </w:p>
    <w:bookmarkEnd w:id="16"/>
    <w:p w:rsidR="00683739" w:rsidRDefault="00683739"/>
    <w:p w:rsidR="00683739" w:rsidRDefault="00683739">
      <w:bookmarkStart w:id="17" w:name="sub_1008"/>
      <w:r>
        <w:t>8. Проекты административных регламентов подлежат независимой экспертизе и экспертизе, проводимой уполномоченным экспертом.</w:t>
      </w:r>
    </w:p>
    <w:p w:rsidR="00683739" w:rsidRDefault="00683739">
      <w:bookmarkStart w:id="18" w:name="sub_1009"/>
      <w:bookmarkEnd w:id="17"/>
      <w:r>
        <w:t>9.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индивидуальных предпринимателей и юридических лиц.</w:t>
      </w:r>
    </w:p>
    <w:p w:rsidR="00683739" w:rsidRDefault="00683739">
      <w:bookmarkStart w:id="19" w:name="sub_1010"/>
      <w:bookmarkEnd w:id="18"/>
      <w:r>
        <w:t>10. Независимая экспертиза может проводиться физическими и юридическими лицами по их инициативе за счет собственных средств.</w:t>
      </w:r>
    </w:p>
    <w:bookmarkEnd w:id="19"/>
    <w:p w:rsidR="00683739" w:rsidRDefault="00683739">
      <w:r>
        <w:t>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разработчика.</w:t>
      </w:r>
    </w:p>
    <w:p w:rsidR="00683739" w:rsidRDefault="00683739">
      <w:bookmarkStart w:id="20" w:name="sub_1011"/>
      <w:r>
        <w:t>11. Срок проведения независимой экспертизы указывается при размещении проекта административного регламента на сайте разработчика в информационно-телекоммуникационной сети Интернет и не может превышать один месяц со дня размещения проекта административного регламента.</w:t>
      </w:r>
    </w:p>
    <w:p w:rsidR="00683739" w:rsidRDefault="00683739">
      <w:bookmarkStart w:id="21" w:name="sub_1012"/>
      <w:bookmarkEnd w:id="20"/>
      <w:r>
        <w:t xml:space="preserve">12. По результатам независимой экспертизы составляется заключение, которое направляется разработчику в срок, установленный </w:t>
      </w:r>
      <w:hyperlink w:anchor="sub_1011" w:history="1">
        <w:r>
          <w:rPr>
            <w:rStyle w:val="a4"/>
            <w:rFonts w:cs="Times New Roman CYR"/>
          </w:rPr>
          <w:t>пунктом 11</w:t>
        </w:r>
      </w:hyperlink>
      <w:r>
        <w:t xml:space="preserve"> настоящего подраздела. Разработчик обязан рассмотреть все поступившие заключения независимой экспертизы и принять решение по каждому из них.</w:t>
      </w:r>
    </w:p>
    <w:p w:rsidR="00683739" w:rsidRDefault="00683739">
      <w:bookmarkStart w:id="22" w:name="sub_1013"/>
      <w:bookmarkEnd w:id="21"/>
      <w:r>
        <w:t>13. Разработчик размещает поступившие заключения независимой экспертизы на своем сайте в информационно-телекоммуникационной сети Интернет в течение 5 рабочих дней с момента их поступления. В случае отсутствия у разработчика сайта, поступившие заключения независимой экспертизы подлежит размещению в информационно-телекоммуникационной сети Интернет на сайте муниципального образования Тверской области.</w:t>
      </w:r>
    </w:p>
    <w:p w:rsidR="00683739" w:rsidRDefault="00683739">
      <w:bookmarkStart w:id="23" w:name="sub_1014"/>
      <w:bookmarkEnd w:id="22"/>
      <w:r>
        <w:t>14. Непоступление разработчику заключения независимой экспертизы в срок, установленный для проведения независимой экспертизы, не является препятствием для проведения экспертизы уполномоченным экспертом и последующего утверждения административного регламента.</w:t>
      </w:r>
    </w:p>
    <w:p w:rsidR="00683739" w:rsidRDefault="00683739">
      <w:bookmarkStart w:id="24" w:name="sub_1015"/>
      <w:bookmarkEnd w:id="23"/>
      <w:r>
        <w:t>15. По истечении срока проведения независимой экспертизы разработчик в течение 5 рабочих дней направляет проект административного регламента уполномоченному эксперту для проведения экспертизы.</w:t>
      </w:r>
    </w:p>
    <w:p w:rsidR="00683739" w:rsidRDefault="00683739">
      <w:bookmarkStart w:id="25" w:name="sub_1016"/>
      <w:bookmarkEnd w:id="24"/>
      <w:r>
        <w:t>16. К проекту административного регламента прилагаются:</w:t>
      </w:r>
    </w:p>
    <w:p w:rsidR="00683739" w:rsidRDefault="00683739">
      <w:bookmarkStart w:id="26" w:name="sub_10161"/>
      <w:bookmarkEnd w:id="25"/>
      <w:r>
        <w:t>а) проект муниципального правового акта об утверждении административного регламента;</w:t>
      </w:r>
    </w:p>
    <w:bookmarkEnd w:id="26"/>
    <w:p w:rsidR="00683739" w:rsidRDefault="00683739">
      <w:r>
        <w:lastRenderedPageBreak/>
        <w:t>б) блок-схема процесса осуществления контроля (далее - блок-схема);</w:t>
      </w:r>
    </w:p>
    <w:p w:rsidR="00683739" w:rsidRDefault="00683739">
      <w:bookmarkStart w:id="27" w:name="sub_10163"/>
      <w:r>
        <w:t>в) пояснительная записка, содержащая информацию о результатах независимой экспертизы, об учете в проекте административного регламента рекомендаций независимой экспертизы (в случае ее проведения), предложений заинтересованных граждан и организаций (далее - пояснительная записка).</w:t>
      </w:r>
    </w:p>
    <w:bookmarkEnd w:id="27"/>
    <w:p w:rsidR="00683739" w:rsidRDefault="00683739">
      <w:r>
        <w:t>17. Если в процессе разработки проекта административного регламента выявляется возможность оптимизации (повышения качества) осуществления контроля при условии внесения изменений в муниципальные правовые акты, проект административного регламента представляется на экспертизу в установленном порядке с приложением проектов муниципальных правовых актов о внесении соответствующих изменений.</w:t>
      </w:r>
    </w:p>
    <w:p w:rsidR="00683739" w:rsidRDefault="00683739">
      <w:bookmarkStart w:id="28" w:name="sub_1018"/>
      <w:r>
        <w:t>18. Уполномоченный эксперт проверяет:</w:t>
      </w:r>
    </w:p>
    <w:p w:rsidR="00683739" w:rsidRDefault="00683739">
      <w:bookmarkStart w:id="29" w:name="sub_10181"/>
      <w:bookmarkEnd w:id="28"/>
      <w:r>
        <w:t>а) комплектность поступивших на экспертизу материалов;</w:t>
      </w:r>
    </w:p>
    <w:p w:rsidR="00683739" w:rsidRDefault="00683739">
      <w:bookmarkStart w:id="30" w:name="sub_10182"/>
      <w:bookmarkEnd w:id="29"/>
      <w:r>
        <w:t xml:space="preserve">б) соответствие структуры и содержания проекта административного регламента требованиям, установленным </w:t>
      </w:r>
      <w:hyperlink w:anchor="sub_300" w:history="1">
        <w:r>
          <w:rPr>
            <w:rStyle w:val="a4"/>
            <w:rFonts w:cs="Times New Roman CYR"/>
          </w:rPr>
          <w:t>разделом III</w:t>
        </w:r>
      </w:hyperlink>
      <w:r>
        <w:t xml:space="preserve"> настоящего Порядка;</w:t>
      </w:r>
    </w:p>
    <w:bookmarkEnd w:id="30"/>
    <w:p w:rsidR="00683739" w:rsidRDefault="00683739">
      <w:r>
        <w:t>в) полноту описания в проекте административного регламента порядка организации и осуществления контроля в соответствующей сфере деятельности, установленного федеральным законодательством, законодательством Тверской области и (или) принятыми в соответствии с ними муниципальными правовыми актами;</w:t>
      </w:r>
    </w:p>
    <w:p w:rsidR="00683739" w:rsidRDefault="00683739">
      <w:bookmarkStart w:id="31" w:name="sub_10184"/>
      <w:r>
        <w:t>г) учет замечаний и предложений, полученных в результате проведения независимой экспертизы проекта административного регламента;</w:t>
      </w:r>
    </w:p>
    <w:bookmarkEnd w:id="31"/>
    <w:p w:rsidR="00683739" w:rsidRDefault="00683739">
      <w:r>
        <w:t>д) меры по совершенствованию порядка по осуществлению контроля.</w:t>
      </w:r>
    </w:p>
    <w:p w:rsidR="00683739" w:rsidRDefault="00683739">
      <w:bookmarkStart w:id="32" w:name="sub_1019"/>
      <w:r>
        <w:t>19. Экспертиза проводится уполномоченным экспертом в срок не более 10 рабочих дней со дня получения проекта административного регламента.</w:t>
      </w:r>
    </w:p>
    <w:p w:rsidR="00683739" w:rsidRDefault="00683739">
      <w:bookmarkStart w:id="33" w:name="sub_1020"/>
      <w:bookmarkEnd w:id="32"/>
      <w:r>
        <w:t xml:space="preserve">20. При наличии замечаний и предложений по результатам экспертизы уполномоченный эксперт в срок, установленный </w:t>
      </w:r>
      <w:hyperlink w:anchor="sub_1019" w:history="1">
        <w:r>
          <w:rPr>
            <w:rStyle w:val="a4"/>
            <w:rFonts w:cs="Times New Roman CYR"/>
          </w:rPr>
          <w:t>пунктом 19</w:t>
        </w:r>
      </w:hyperlink>
      <w:r>
        <w:t xml:space="preserve"> настоящего подраздела, готовит заключение на проект административного регламента и направляет его разработчику.</w:t>
      </w:r>
    </w:p>
    <w:p w:rsidR="00683739" w:rsidRDefault="00683739">
      <w:bookmarkStart w:id="34" w:name="sub_1021"/>
      <w:bookmarkEnd w:id="33"/>
      <w:r>
        <w:t>21. Разработчик обеспечивает учет замечаний и предложений, содержащихся в заключении уполномоченного эксперта.</w:t>
      </w:r>
    </w:p>
    <w:bookmarkEnd w:id="34"/>
    <w:p w:rsidR="00683739" w:rsidRDefault="00683739"/>
    <w:p w:rsidR="00683739" w:rsidRDefault="00683739">
      <w:pPr>
        <w:pStyle w:val="1"/>
      </w:pPr>
      <w:bookmarkStart w:id="35" w:name="sub_230"/>
      <w:r>
        <w:t>Подраздел III</w:t>
      </w:r>
      <w:r>
        <w:br/>
        <w:t>Утверждение административного регламента</w:t>
      </w:r>
    </w:p>
    <w:bookmarkEnd w:id="35"/>
    <w:p w:rsidR="00683739" w:rsidRDefault="00683739"/>
    <w:p w:rsidR="00683739" w:rsidRDefault="00683739">
      <w:bookmarkStart w:id="36" w:name="sub_1022"/>
      <w:r>
        <w:t>22. Административный регламент утверждается муниципальным нормативным правовым актом.</w:t>
      </w:r>
    </w:p>
    <w:p w:rsidR="00683739" w:rsidRDefault="00683739">
      <w:bookmarkStart w:id="37" w:name="sub_1023"/>
      <w:bookmarkEnd w:id="36"/>
      <w:r>
        <w:t>23. Должностные инструкции сотрудников органа муниципального контроля приводятся в соответствие с административным регламентом в течение месяца после вступления в силу административного регламента.</w:t>
      </w:r>
    </w:p>
    <w:bookmarkEnd w:id="37"/>
    <w:p w:rsidR="00683739" w:rsidRDefault="00683739"/>
    <w:p w:rsidR="00683739" w:rsidRDefault="00683739">
      <w:pPr>
        <w:pStyle w:val="1"/>
      </w:pPr>
      <w:bookmarkStart w:id="38" w:name="sub_240"/>
      <w:r>
        <w:t>Подраздел IV</w:t>
      </w:r>
      <w:r>
        <w:br/>
        <w:t>Внесение изменений в административный регламент</w:t>
      </w:r>
    </w:p>
    <w:bookmarkEnd w:id="38"/>
    <w:p w:rsidR="00683739" w:rsidRDefault="00683739"/>
    <w:p w:rsidR="00683739" w:rsidRDefault="00683739">
      <w:r>
        <w:t>24. Изменения в административный регламент вносятся в случае необходимости приведения его в соответствие с действующим законодательством, изменения структуры органов местного самоуправления муниципальных образований Тверской области, осуществляющих контроль, а также по предложениям органов местного самоуправления муниципальных образований Тверской области, основанным на результатах анализа практики применения административного регламента.</w:t>
      </w:r>
    </w:p>
    <w:p w:rsidR="00683739" w:rsidRDefault="00683739">
      <w:bookmarkStart w:id="39" w:name="sub_1025"/>
      <w:r>
        <w:t xml:space="preserve">25. При установлении необходимости внесения изменений в административный регламент разработчик осуществляет подготовку проекта нормативного правового акта о внесении изменений в административный регламент (далее - проект нормативного правового акта), передает </w:t>
      </w:r>
      <w:r>
        <w:lastRenderedPageBreak/>
        <w:t>разработанный проект нормативного правового акта уполномоченному эксперту для проведения экспертизы.</w:t>
      </w:r>
    </w:p>
    <w:p w:rsidR="00683739" w:rsidRDefault="00683739">
      <w:bookmarkStart w:id="40" w:name="sub_1026"/>
      <w:bookmarkEnd w:id="39"/>
      <w:r>
        <w:t>26. Уполномоченный эксперт проверяет полноту и соответствие изменений, указанных в представленном проекте нормативного правового акта, на соответствие требованиям федерального законодательства, законодательства Тверской области и (или) принятым в соответствии с ними муниципальным правовым актам.</w:t>
      </w:r>
    </w:p>
    <w:p w:rsidR="00683739" w:rsidRDefault="00683739">
      <w:bookmarkStart w:id="41" w:name="sub_1027"/>
      <w:bookmarkEnd w:id="40"/>
      <w:r>
        <w:t>27. Экспертиза проводится уполномоченным экспертом в срок не более 10 рабочих дней со дня получения проекта нормативного правового акта.</w:t>
      </w:r>
    </w:p>
    <w:p w:rsidR="00683739" w:rsidRDefault="00683739">
      <w:bookmarkStart w:id="42" w:name="sub_1028"/>
      <w:bookmarkEnd w:id="41"/>
      <w:r>
        <w:t xml:space="preserve">28. При наличии замечаний и предложений по результатам экспертизы уполномоченный эксперт в срок, установленный </w:t>
      </w:r>
      <w:hyperlink w:anchor="sub_1027" w:history="1">
        <w:r>
          <w:rPr>
            <w:rStyle w:val="a4"/>
            <w:rFonts w:cs="Times New Roman CYR"/>
          </w:rPr>
          <w:t>пунктом 27</w:t>
        </w:r>
      </w:hyperlink>
      <w:r>
        <w:t xml:space="preserve"> настоящего подраздела, готовит заключение на проект нормативного правового акта и направляет его разработчику.</w:t>
      </w:r>
    </w:p>
    <w:p w:rsidR="00683739" w:rsidRDefault="00683739">
      <w:bookmarkStart w:id="43" w:name="sub_1029"/>
      <w:bookmarkEnd w:id="42"/>
      <w:r>
        <w:t>29. Разработчик обеспечивает учет замечаний и предложений, содержащихся в заключении уполномоченного эксперта.</w:t>
      </w:r>
    </w:p>
    <w:p w:rsidR="00683739" w:rsidRDefault="00683739">
      <w:bookmarkStart w:id="44" w:name="sub_1030"/>
      <w:bookmarkEnd w:id="43"/>
      <w:r>
        <w:t>30. Изменения в административный регламент утверждаются муниципальным нормативным правовым актом.</w:t>
      </w:r>
    </w:p>
    <w:bookmarkEnd w:id="44"/>
    <w:p w:rsidR="00683739" w:rsidRDefault="00683739"/>
    <w:p w:rsidR="00683739" w:rsidRDefault="00683739">
      <w:pPr>
        <w:pStyle w:val="1"/>
      </w:pPr>
      <w:bookmarkStart w:id="45" w:name="sub_250"/>
      <w:r>
        <w:t>Подраздел V</w:t>
      </w:r>
      <w:r>
        <w:br/>
        <w:t>Признание административного регламента утратившим силу</w:t>
      </w:r>
    </w:p>
    <w:bookmarkEnd w:id="45"/>
    <w:p w:rsidR="00683739" w:rsidRDefault="00683739"/>
    <w:p w:rsidR="00683739" w:rsidRDefault="00683739">
      <w:r>
        <w:t>31. Основанием для признания административного регламента утратившим силу является прекращение полномочия по осуществлению контроля в связи с изменением федерального законодательства, законодательства Тверской области, муниципальных правовых актов.</w:t>
      </w:r>
    </w:p>
    <w:p w:rsidR="00683739" w:rsidRDefault="00683739"/>
    <w:p w:rsidR="00683739" w:rsidRDefault="00683739">
      <w:pPr>
        <w:pStyle w:val="1"/>
      </w:pPr>
      <w:bookmarkStart w:id="46" w:name="sub_300"/>
      <w:r>
        <w:t>Раздел III</w:t>
      </w:r>
      <w:r>
        <w:br/>
        <w:t>Общие требования к административному регламенту</w:t>
      </w:r>
    </w:p>
    <w:bookmarkEnd w:id="46"/>
    <w:p w:rsidR="00683739" w:rsidRDefault="00683739"/>
    <w:p w:rsidR="00683739" w:rsidRDefault="00683739">
      <w:bookmarkStart w:id="47" w:name="sub_1032"/>
      <w:r>
        <w:t>32. В административный регламент включаются следующие разделы:</w:t>
      </w:r>
    </w:p>
    <w:p w:rsidR="00683739" w:rsidRDefault="00683739">
      <w:bookmarkStart w:id="48" w:name="sub_10321"/>
      <w:bookmarkEnd w:id="47"/>
      <w:r>
        <w:t>а) общие положения;</w:t>
      </w:r>
    </w:p>
    <w:bookmarkEnd w:id="48"/>
    <w:p w:rsidR="00683739" w:rsidRDefault="00683739">
      <w:r>
        <w:t>б) требования к порядку осуществления контроля;</w:t>
      </w:r>
    </w:p>
    <w:p w:rsidR="00683739" w:rsidRDefault="00683739">
      <w:bookmarkStart w:id="49" w:name="sub_10323"/>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49"/>
    <w:p w:rsidR="00683739" w:rsidRDefault="00683739">
      <w:r>
        <w:t>г) порядок и формы контроля за осуществлением контроля;</w:t>
      </w:r>
    </w:p>
    <w:p w:rsidR="00683739" w:rsidRDefault="00683739">
      <w:bookmarkStart w:id="50" w:name="sub_10325"/>
      <w:r>
        <w:t>д) досудебный (внесудебный) порядок обжалования решений и действий (бездействия) органа муниципального контроля, его должностных лиц, муниципальных служащих;</w:t>
      </w:r>
    </w:p>
    <w:p w:rsidR="00683739" w:rsidRDefault="00683739">
      <w:bookmarkStart w:id="51" w:name="sub_10326"/>
      <w:bookmarkEnd w:id="50"/>
      <w:r>
        <w:t>е) приложения.</w:t>
      </w:r>
    </w:p>
    <w:bookmarkEnd w:id="51"/>
    <w:p w:rsidR="00683739" w:rsidRDefault="00683739"/>
    <w:p w:rsidR="00683739" w:rsidRDefault="00683739">
      <w:pPr>
        <w:pStyle w:val="1"/>
      </w:pPr>
      <w:bookmarkStart w:id="52" w:name="sub_310"/>
      <w:r>
        <w:t>Подраздел I</w:t>
      </w:r>
      <w:r>
        <w:br/>
        <w:t>Требования к оформлению раздела административного регламента "Общие положения"</w:t>
      </w:r>
    </w:p>
    <w:bookmarkEnd w:id="52"/>
    <w:p w:rsidR="00683739" w:rsidRDefault="00683739">
      <w:r>
        <w:t>33. Раздел административного регламента "Общие положения" должен состоять из следующих подразделов:</w:t>
      </w:r>
    </w:p>
    <w:p w:rsidR="00683739" w:rsidRDefault="00683739">
      <w:bookmarkStart w:id="53" w:name="sub_10331"/>
      <w:r>
        <w:t>а) наименование контроля;</w:t>
      </w:r>
    </w:p>
    <w:p w:rsidR="00683739" w:rsidRDefault="00683739">
      <w:bookmarkStart w:id="54" w:name="sub_10332"/>
      <w:bookmarkEnd w:id="53"/>
      <w:r>
        <w:t>б) наименование органа контроля;</w:t>
      </w:r>
    </w:p>
    <w:p w:rsidR="00683739" w:rsidRDefault="00683739">
      <w:bookmarkStart w:id="55" w:name="sub_10333"/>
      <w:bookmarkEnd w:id="54"/>
      <w:r>
        <w:t>в) перечень нормативных правовых актов, регулирующих осуществление контроля;</w:t>
      </w:r>
    </w:p>
    <w:p w:rsidR="00683739" w:rsidRDefault="00683739">
      <w:bookmarkStart w:id="56" w:name="sub_10334"/>
      <w:bookmarkEnd w:id="55"/>
      <w:r>
        <w:t>г) предмет контроля;</w:t>
      </w:r>
    </w:p>
    <w:p w:rsidR="00683739" w:rsidRDefault="00683739">
      <w:bookmarkStart w:id="57" w:name="sub_10335"/>
      <w:bookmarkEnd w:id="56"/>
      <w:r>
        <w:t>д) права и обязанности должностных лиц при осуществлении контроля;</w:t>
      </w:r>
    </w:p>
    <w:p w:rsidR="00683739" w:rsidRDefault="00683739">
      <w:bookmarkStart w:id="58" w:name="sub_10336"/>
      <w:bookmarkEnd w:id="57"/>
      <w:r>
        <w:t>е) права и обязанности лиц, в отношении которых осуществляются мероприятия по контролю;</w:t>
      </w:r>
    </w:p>
    <w:p w:rsidR="00683739" w:rsidRDefault="00683739">
      <w:bookmarkStart w:id="59" w:name="sub_10337"/>
      <w:bookmarkEnd w:id="58"/>
      <w:r>
        <w:t>ж) результат контроля;</w:t>
      </w:r>
    </w:p>
    <w:p w:rsidR="00683739" w:rsidRDefault="00683739">
      <w:bookmarkStart w:id="60" w:name="sub_10338"/>
      <w:bookmarkEnd w:id="59"/>
      <w:r>
        <w:lastRenderedPageBreak/>
        <w:t>з) условия, порядок и срок приостановления осуществления контроля.</w:t>
      </w:r>
    </w:p>
    <w:bookmarkEnd w:id="60"/>
    <w:p w:rsidR="00683739" w:rsidRDefault="00683739">
      <w:r>
        <w:t>34. В подразделе "Наименование контроля" наименование контроля дается в формулировке, указанной в федеральном законодательстве, законодательстве Тверской области и (или) муниципальных правовых актах.</w:t>
      </w:r>
    </w:p>
    <w:p w:rsidR="00683739" w:rsidRDefault="00683739">
      <w:r>
        <w:t>35. В подразделе "Наименование органа муниципального контроля" указывается наименование органа местного самоуправления муниципального образования Тверской области, осуществляющего контроль. Если в осуществлении контроля участвуют также иные органы местного самоуправления муниципального образования Тверской области, организации (далее - органы и организации) в случаях, предусмотренных законодательством Российской Федерации и (или) законодательством Тверской области и (или) муниципальными правовыми актами, то указываются все органы и организации, участие которых необходимо при осуществлении контроля.</w:t>
      </w:r>
    </w:p>
    <w:p w:rsidR="00683739" w:rsidRDefault="00683739">
      <w:r>
        <w:t>36. В подразделе "Перечень нормативных правовых актов, регулирующих осуществление контроля" нормативные правовые акты приводятся с указанием их реквизитов и наименования.</w:t>
      </w:r>
    </w:p>
    <w:p w:rsidR="00683739" w:rsidRDefault="00683739">
      <w:r>
        <w:t>37. В подразделе "Предмет контроля" указывается, что предметом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муниципальными правовыми актами, а также требований, установленных федеральными законами, законами Тверской области.</w:t>
      </w:r>
    </w:p>
    <w:p w:rsidR="00683739" w:rsidRDefault="00683739">
      <w:r>
        <w:t xml:space="preserve">38. Положения подразделов "Права и обязанности должностных лиц при осуществлении контроля", "Права и обязанности лиц, в отношении которых осуществляются мероприятия по контролю" описываются в соответствии с требованиями </w:t>
      </w:r>
      <w:hyperlink r:id="rId10" w:history="1">
        <w:r>
          <w:rPr>
            <w:rStyle w:val="a4"/>
            <w:rFonts w:cs="Times New Roman CYR"/>
          </w:rPr>
          <w:t>Федерального 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нормами иных нормативных правовых актов в соответствующей сфере регулирования.</w:t>
      </w:r>
    </w:p>
    <w:p w:rsidR="00683739" w:rsidRDefault="00683739">
      <w:r>
        <w:t>39. В подразделе "Результат контроля" указываются конкретные результаты осуществления контроля (составление актов, заключений, вынесение предписаний и т.д.).</w:t>
      </w:r>
    </w:p>
    <w:p w:rsidR="00683739" w:rsidRDefault="00683739">
      <w:r>
        <w:t>40. В подразделе "Условия, порядок и срок приостановления осуществления контроля" указываются условия, порядок и срок приостановления контроля, установленные нормативными правовыми актами, регулирующими отношения, возникающие в связи с осуществлением контроля. Если возможность приостановления осуществления контроля не предусмотрена федеральными законами, законами Тверской области, муниципальными правовыми актами, следует прямо указать на это в тексте административного регламента.</w:t>
      </w:r>
    </w:p>
    <w:p w:rsidR="00683739" w:rsidRDefault="00683739"/>
    <w:p w:rsidR="00683739" w:rsidRDefault="00683739">
      <w:pPr>
        <w:pStyle w:val="1"/>
      </w:pPr>
      <w:r>
        <w:t>Подраздел II</w:t>
      </w:r>
      <w:r>
        <w:br/>
        <w:t>Требования к оформлению раздела административного регламента "Требования к порядку осуществления контроля"</w:t>
      </w:r>
    </w:p>
    <w:p w:rsidR="00683739" w:rsidRDefault="00683739"/>
    <w:p w:rsidR="00683739" w:rsidRDefault="00683739">
      <w:r>
        <w:t>41. Раздел административного регламента "Требования к порядку осуществления контроля" должен состоять из следующих подразделов:</w:t>
      </w:r>
    </w:p>
    <w:p w:rsidR="00683739" w:rsidRDefault="00683739">
      <w:bookmarkStart w:id="61" w:name="sub_10411"/>
      <w:r>
        <w:t>а) порядок информирования об исполнении контроля;</w:t>
      </w:r>
    </w:p>
    <w:p w:rsidR="00683739" w:rsidRDefault="00683739">
      <w:bookmarkStart w:id="62" w:name="sub_10412"/>
      <w:bookmarkEnd w:id="61"/>
      <w:r>
        <w:t>б) срок осуществления контроля.</w:t>
      </w:r>
    </w:p>
    <w:p w:rsidR="00683739" w:rsidRDefault="00683739">
      <w:bookmarkStart w:id="63" w:name="sub_1042"/>
      <w:bookmarkEnd w:id="62"/>
      <w:r>
        <w:t>42. В подразделе "Порядок информирования об исполнении муниципального контроля" указываются следующие сведения:</w:t>
      </w:r>
    </w:p>
    <w:bookmarkEnd w:id="63"/>
    <w:p w:rsidR="00683739" w:rsidRDefault="00683739">
      <w:r>
        <w:t>а) источники получения информации заинтересованными лицами по вопросам осуществления контроля (наименование органа, его структурного подразделения, непосредственно осуществляющего контроль, органов и организаций, участвующих в осуществлении контроля);</w:t>
      </w:r>
    </w:p>
    <w:p w:rsidR="00683739" w:rsidRDefault="00683739">
      <w:r>
        <w:t>б) порядок получения информации заинтересованными лицами по вопросам осуществления контроля, сведений о ходе осуществления контроля;</w:t>
      </w:r>
    </w:p>
    <w:p w:rsidR="00683739" w:rsidRDefault="00683739">
      <w:r>
        <w:lastRenderedPageBreak/>
        <w:t xml:space="preserve">в) порядок, форма и место размещения информации, указанной в </w:t>
      </w:r>
      <w:hyperlink w:anchor="sub_10421" w:history="1">
        <w:r>
          <w:rPr>
            <w:rStyle w:val="a4"/>
            <w:rFonts w:cs="Times New Roman CYR"/>
          </w:rPr>
          <w:t>подпунктах "а"</w:t>
        </w:r>
      </w:hyperlink>
      <w:r>
        <w:t xml:space="preserve">, </w:t>
      </w:r>
      <w:hyperlink w:anchor="sub_10422" w:history="1">
        <w:r>
          <w:rPr>
            <w:rStyle w:val="a4"/>
            <w:rFonts w:cs="Times New Roman CYR"/>
          </w:rPr>
          <w:t xml:space="preserve">"б" </w:t>
        </w:r>
      </w:hyperlink>
      <w:r>
        <w:t>настоящего пункта, в том числе на стендах в месте размещения органа муниципального контроля, на сайтах органов и организаций, участвующих в осуществлении контроля, в информационно-телекоммуникационной сети Интернет.</w:t>
      </w:r>
    </w:p>
    <w:p w:rsidR="00683739" w:rsidRDefault="00683739">
      <w:r>
        <w:t>43. В подразделе "Срок осуществления контроля" указывается общий срок осуществления контроля.</w:t>
      </w:r>
    </w:p>
    <w:p w:rsidR="00683739" w:rsidRDefault="00683739"/>
    <w:p w:rsidR="00683739" w:rsidRDefault="00683739">
      <w:pPr>
        <w:pStyle w:val="1"/>
      </w:pPr>
      <w:bookmarkStart w:id="64" w:name="sub_330"/>
      <w:r>
        <w:t>Подраздел III</w:t>
      </w:r>
      <w:r>
        <w:br/>
        <w:t>Требования к оформлению раздела административного регламента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64"/>
    <w:p w:rsidR="00683739" w:rsidRDefault="00683739"/>
    <w:p w:rsidR="00683739" w:rsidRDefault="00683739">
      <w:bookmarkStart w:id="65" w:name="sub_1044"/>
      <w:r>
        <w:t>44. Раздел административного регламента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должен состоять из подразделов, соответствующих количеству административных процедур, содержать описание указанных процедур и отвечать следующим требованиям:</w:t>
      </w:r>
    </w:p>
    <w:p w:rsidR="00683739" w:rsidRDefault="00683739">
      <w:bookmarkStart w:id="66" w:name="sub_10441"/>
      <w:bookmarkEnd w:id="65"/>
      <w:r>
        <w:t>а) в начале раздела указывается исчерпывающий перечень административных процедур, содержащихся в этом разделе;</w:t>
      </w:r>
    </w:p>
    <w:bookmarkEnd w:id="66"/>
    <w:p w:rsidR="00683739" w:rsidRDefault="00683739">
      <w:r>
        <w:t>б) описание каждой административной процедуры включает следующие обязательные элементы:</w:t>
      </w:r>
    </w:p>
    <w:p w:rsidR="00683739" w:rsidRDefault="00683739">
      <w:r>
        <w:t>основания для начала выполнения административной процедуры;</w:t>
      </w:r>
    </w:p>
    <w:p w:rsidR="00683739" w:rsidRDefault="00683739">
      <w:r>
        <w:t>содержание каждого административного действия, входящего в состав административной процедуры, максимальный срок его выполнения;</w:t>
      </w:r>
    </w:p>
    <w:p w:rsidR="00683739" w:rsidRDefault="00683739">
      <w:bookmarkStart w:id="67" w:name="sub_10474"/>
      <w:r>
        <w:t>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контроля, содержат указание на конкретную должность, она указывается в тексте административного регламента;</w:t>
      </w:r>
    </w:p>
    <w:bookmarkEnd w:id="67"/>
    <w:p w:rsidR="00683739" w:rsidRDefault="00683739">
      <w:r>
        <w:t>критерии принятия решений в рамках выполнения административной процедуры;</w:t>
      </w:r>
    </w:p>
    <w:p w:rsidR="00683739" w:rsidRDefault="00683739">
      <w:r>
        <w:t>результат выполнения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683739" w:rsidRDefault="00683739">
      <w: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683739" w:rsidRDefault="00683739"/>
    <w:p w:rsidR="00683739" w:rsidRDefault="00683739">
      <w:pPr>
        <w:pStyle w:val="1"/>
      </w:pPr>
      <w:r>
        <w:t>Подраздел IV</w:t>
      </w:r>
      <w:r>
        <w:br/>
        <w:t>Требования к оформлению раздела административного регламента "Порядок и формы контроля за осуществлением контроля"</w:t>
      </w:r>
    </w:p>
    <w:p w:rsidR="00683739" w:rsidRDefault="00683739">
      <w:r>
        <w:t>45. Раздел административного регламента "Порядок и формы контроля за осуществлением контроля" должен состоять из следующих подразделов:</w:t>
      </w:r>
    </w:p>
    <w:p w:rsidR="00683739" w:rsidRDefault="00683739">
      <w:bookmarkStart w:id="68" w:name="sub_10451"/>
      <w:r>
        <w:t>а) порядок текущего контроля за соблюдением и исполнением должностными лицами, муниципальными служащими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контроля, а также за принятием ими решений;</w:t>
      </w:r>
    </w:p>
    <w:p w:rsidR="00683739" w:rsidRDefault="00683739">
      <w:bookmarkStart w:id="69" w:name="sub_10452"/>
      <w:bookmarkEnd w:id="68"/>
      <w:r>
        <w:t>б) порядок и периодичность осуществления плановых и внеплановых проверок полноты и качества осуществления контроля;</w:t>
      </w:r>
    </w:p>
    <w:p w:rsidR="00683739" w:rsidRDefault="00683739">
      <w:bookmarkStart w:id="70" w:name="sub_10453"/>
      <w:bookmarkEnd w:id="69"/>
      <w:r>
        <w:t xml:space="preserve">в) ответственность должностных лиц, муниципальных служащих органа местного </w:t>
      </w:r>
      <w:r>
        <w:lastRenderedPageBreak/>
        <w:t>самоуправления муниципального образования Тверской области, осуществляющего контроль, за решения и действия (бездействие), принимаемые (осуществляемые) ими в ходе осуществления контроля;</w:t>
      </w:r>
    </w:p>
    <w:p w:rsidR="00683739" w:rsidRDefault="00683739">
      <w:bookmarkStart w:id="71" w:name="sub_10454"/>
      <w:bookmarkEnd w:id="70"/>
      <w:r>
        <w:t>г) порядок и формы контроля за осуществлением контроля со стороны граждан, их объединений, организаций.</w:t>
      </w:r>
    </w:p>
    <w:bookmarkEnd w:id="71"/>
    <w:p w:rsidR="00683739" w:rsidRDefault="00683739"/>
    <w:p w:rsidR="00683739" w:rsidRDefault="00683739">
      <w:pPr>
        <w:pStyle w:val="1"/>
      </w:pPr>
      <w:r>
        <w:t xml:space="preserve">Подраздел V </w:t>
      </w:r>
      <w:r>
        <w:br/>
        <w:t>Требования к оформлению раздела административного регламента "Досудебный (внесудебный) порядок обжалования решений и действий (бездействия) органа муниципального контроля, его должностных лиц, муниципальных служащих"</w:t>
      </w:r>
    </w:p>
    <w:p w:rsidR="00683739" w:rsidRDefault="00683739"/>
    <w:p w:rsidR="00683739" w:rsidRDefault="00683739">
      <w:bookmarkStart w:id="72" w:name="sub_1046"/>
      <w:r>
        <w:t>46. В разделе административного регламента "Досудебный (внесудебный) порядок обжалования решений и действий (бездействия) органа муниципального контроля, его должностных лиц, муниципальных служащих" указываются:</w:t>
      </w:r>
    </w:p>
    <w:bookmarkEnd w:id="72"/>
    <w:p w:rsidR="00683739" w:rsidRDefault="00683739">
      <w:r>
        <w:t>а)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контроля;</w:t>
      </w:r>
    </w:p>
    <w:p w:rsidR="00683739" w:rsidRDefault="00683739">
      <w:bookmarkStart w:id="73" w:name="sub_10462"/>
      <w:r>
        <w:t>б) предмет досудебного (внесудебного) обжалования;</w:t>
      </w:r>
    </w:p>
    <w:p w:rsidR="00683739" w:rsidRDefault="00683739">
      <w:bookmarkStart w:id="74" w:name="sub_10463"/>
      <w:bookmarkEnd w:id="73"/>
      <w:r>
        <w:t>в) исчерпывающий перечень оснований для приостановления рассмотрения жалобы и случаев, в которых ответ на жалобу не дается;</w:t>
      </w:r>
    </w:p>
    <w:p w:rsidR="00683739" w:rsidRDefault="00683739">
      <w:bookmarkStart w:id="75" w:name="sub_10464"/>
      <w:bookmarkEnd w:id="74"/>
      <w:r>
        <w:t>г) основания для начала процедуры досудебного (внесудебного) обжалования;</w:t>
      </w:r>
    </w:p>
    <w:p w:rsidR="00683739" w:rsidRDefault="00683739">
      <w:bookmarkStart w:id="76" w:name="sub_10465"/>
      <w:bookmarkEnd w:id="75"/>
      <w:r>
        <w:t>д) права заинтересованных лиц на получение информации и документов, необходимых для обоснования и рассмотрения жалобы;</w:t>
      </w:r>
    </w:p>
    <w:p w:rsidR="00683739" w:rsidRDefault="00683739">
      <w:bookmarkStart w:id="77" w:name="sub_10466"/>
      <w:bookmarkEnd w:id="76"/>
      <w:r>
        <w:t>е) органы местного самоуправления и должностные лица, которым может быть направлена жалоба заявителя в досудебном (внесудебном) порядке;</w:t>
      </w:r>
    </w:p>
    <w:p w:rsidR="00683739" w:rsidRDefault="00683739">
      <w:bookmarkStart w:id="78" w:name="sub_10467"/>
      <w:bookmarkEnd w:id="77"/>
      <w:r>
        <w:t>ж) сроки рассмотрения жалобы;</w:t>
      </w:r>
    </w:p>
    <w:p w:rsidR="00683739" w:rsidRDefault="00683739">
      <w:bookmarkStart w:id="79" w:name="sub_10468"/>
      <w:bookmarkEnd w:id="78"/>
      <w:r>
        <w:t>з) результат досудебного (внесудебного) обжалования применительно к каждой процедуре либо инстанции обжалования.</w:t>
      </w:r>
    </w:p>
    <w:bookmarkEnd w:id="79"/>
    <w:p w:rsidR="00683739" w:rsidRDefault="00683739"/>
    <w:p w:rsidR="00683739" w:rsidRDefault="00683739">
      <w:pPr>
        <w:pStyle w:val="1"/>
      </w:pPr>
      <w:bookmarkStart w:id="80" w:name="sub_360"/>
      <w:r>
        <w:t>Подраздел VI</w:t>
      </w:r>
      <w:r>
        <w:br/>
        <w:t>Требования к оформлению приложений к административному регламенту</w:t>
      </w:r>
    </w:p>
    <w:bookmarkEnd w:id="80"/>
    <w:p w:rsidR="00683739" w:rsidRDefault="00683739"/>
    <w:p w:rsidR="00683739" w:rsidRDefault="00683739">
      <w:bookmarkStart w:id="81" w:name="sub_1047"/>
      <w:r>
        <w:t>47. В приложениях к административному регламенту приводятся:</w:t>
      </w:r>
    </w:p>
    <w:bookmarkEnd w:id="81"/>
    <w:p w:rsidR="00683739" w:rsidRDefault="00683739">
      <w:r>
        <w:t>а) информация о месте нахождения, графике работы, справочных телефонах органа муниципального контроля, органов и организаций, участвующих в осуществлении контроля; адреса сайтов органов и организаций, участвующих в осуществлении контроля, в информационно-телекоммуникационной сети Интернет, содержащих информацию о порядке осуществления контроля, адреса электронной почты указанных органов и организаций;</w:t>
      </w:r>
    </w:p>
    <w:p w:rsidR="00683739" w:rsidRDefault="00683739">
      <w:r>
        <w:t>б) блок-схема осуществления контроля;</w:t>
      </w:r>
    </w:p>
    <w:p w:rsidR="00683739" w:rsidRDefault="00683739">
      <w:r>
        <w:t xml:space="preserve">в) формы документов, используемых в процессе осуществления контроля.   </w:t>
      </w:r>
    </w:p>
    <w:sectPr w:rsidR="00683739" w:rsidSect="00683739">
      <w:headerReference w:type="default" r:id="rId11"/>
      <w:footerReference w:type="default" r:id="rId12"/>
      <w:pgSz w:w="11900" w:h="16800"/>
      <w:pgMar w:top="1134"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D27" w:rsidRDefault="00141D27">
      <w:r>
        <w:separator/>
      </w:r>
    </w:p>
  </w:endnote>
  <w:endnote w:type="continuationSeparator" w:id="0">
    <w:p w:rsidR="00141D27" w:rsidRDefault="0014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683739">
      <w:tblPrEx>
        <w:tblCellMar>
          <w:top w:w="0" w:type="dxa"/>
          <w:left w:w="0" w:type="dxa"/>
          <w:bottom w:w="0" w:type="dxa"/>
          <w:right w:w="0" w:type="dxa"/>
        </w:tblCellMar>
      </w:tblPrEx>
      <w:tc>
        <w:tcPr>
          <w:tcW w:w="3433" w:type="dxa"/>
          <w:tcBorders>
            <w:top w:val="nil"/>
            <w:left w:val="nil"/>
            <w:bottom w:val="nil"/>
            <w:right w:val="nil"/>
          </w:tcBorders>
        </w:tcPr>
        <w:p w:rsidR="00683739" w:rsidRDefault="0068373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D7C00">
            <w:rPr>
              <w:rFonts w:ascii="Times New Roman" w:hAnsi="Times New Roman" w:cs="Times New Roman"/>
              <w:noProof/>
              <w:sz w:val="20"/>
              <w:szCs w:val="20"/>
            </w:rPr>
            <w:t>27.09.2019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683739" w:rsidRDefault="0068373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83739" w:rsidRDefault="0068373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D7C00">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D7C00">
            <w:rPr>
              <w:rFonts w:ascii="Times New Roman" w:hAnsi="Times New Roman" w:cs="Times New Roman"/>
              <w:noProof/>
              <w:sz w:val="20"/>
              <w:szCs w:val="20"/>
            </w:rPr>
            <w:t>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D27" w:rsidRDefault="00141D27">
      <w:r>
        <w:separator/>
      </w:r>
    </w:p>
  </w:footnote>
  <w:footnote w:type="continuationSeparator" w:id="0">
    <w:p w:rsidR="00141D27" w:rsidRDefault="00141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39" w:rsidRDefault="00683739">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Тверской области от 18 ноября 2014 г. N 585-пп "Об утверждении Порядка…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39"/>
    <w:rsid w:val="00141D27"/>
    <w:rsid w:val="00683739"/>
    <w:rsid w:val="006D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7D0743-6FE1-4880-98E7-52EB7E3C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 w:type="paragraph" w:styleId="af2">
    <w:name w:val="Balloon Text"/>
    <w:basedOn w:val="a"/>
    <w:link w:val="af3"/>
    <w:uiPriority w:val="99"/>
    <w:semiHidden/>
    <w:unhideWhenUsed/>
    <w:rsid w:val="00683739"/>
    <w:rPr>
      <w:rFonts w:ascii="Tahoma" w:hAnsi="Tahoma" w:cs="Tahoma"/>
      <w:sz w:val="16"/>
      <w:szCs w:val="16"/>
    </w:rPr>
  </w:style>
  <w:style w:type="character" w:customStyle="1" w:styleId="af3">
    <w:name w:val="Текст выноски Знак"/>
    <w:basedOn w:val="a0"/>
    <w:link w:val="af2"/>
    <w:uiPriority w:val="99"/>
    <w:semiHidden/>
    <w:locked/>
    <w:rsid w:val="00683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6368907&amp;su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document?id=12064247&amp;sub=62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obileonline.garant.ru/document?id=12064247&amp;sub=0" TargetMode="External"/><Relationship Id="rId4" Type="http://schemas.openxmlformats.org/officeDocument/2006/relationships/webSettings" Target="webSettings.xml"/><Relationship Id="rId9" Type="http://schemas.openxmlformats.org/officeDocument/2006/relationships/hyperlink" Target="http://mobileonline.garant.ru/document?id=12064247&amp;sub=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4113</Words>
  <Characters>23447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1</cp:lastModifiedBy>
  <cp:revision>2</cp:revision>
  <dcterms:created xsi:type="dcterms:W3CDTF">2019-09-27T04:27:00Z</dcterms:created>
  <dcterms:modified xsi:type="dcterms:W3CDTF">2019-09-27T04:27:00Z</dcterms:modified>
</cp:coreProperties>
</file>