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55332297" r:id="rId7"/>
        </w:object>
      </w:r>
    </w:p>
    <w:p w:rsidR="00F95758" w:rsidRPr="005F0485" w:rsidRDefault="00F95758" w:rsidP="00D877A9">
      <w:pPr>
        <w:spacing w:before="100"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D877A9" w:rsidRPr="00D877A9" w:rsidRDefault="00D877A9" w:rsidP="00D877A9"/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DB6CF0">
        <w:rPr>
          <w:rFonts w:ascii="Times New Roman" w:hAnsi="Times New Roman" w:cs="Times New Roman"/>
          <w:b/>
        </w:rPr>
        <w:t>П</w:t>
      </w:r>
      <w:proofErr w:type="gramEnd"/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С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Т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А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В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Л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И</w:t>
      </w:r>
      <w:r w:rsidR="00D877A9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DB6CF0" w:rsidRDefault="00D877A9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F1396">
        <w:rPr>
          <w:rFonts w:ascii="Times New Roman" w:hAnsi="Times New Roman" w:cs="Times New Roman"/>
          <w:sz w:val="24"/>
          <w:szCs w:val="24"/>
        </w:rPr>
        <w:t>.0</w:t>
      </w:r>
      <w:r w:rsidR="006D3D10">
        <w:rPr>
          <w:rFonts w:ascii="Times New Roman" w:hAnsi="Times New Roman" w:cs="Times New Roman"/>
          <w:sz w:val="24"/>
          <w:szCs w:val="24"/>
        </w:rPr>
        <w:t>4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187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D877A9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212C1" w:rsidRPr="00F2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№ 457</w:t>
            </w:r>
          </w:p>
        </w:tc>
      </w:tr>
    </w:tbl>
    <w:p w:rsidR="00F95758" w:rsidRPr="00D877A9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D877A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877A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257D10" w:rsidP="00D877A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9F1396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9F1396" w:rsidRPr="009F1396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8278D7" w:rsidRDefault="008278D7" w:rsidP="00D877A9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9F1396" w:rsidRPr="009F1396">
        <w:rPr>
          <w:rFonts w:ascii="Times New Roman" w:hAnsi="Times New Roman" w:cs="Times New Roman"/>
          <w:sz w:val="24"/>
          <w:szCs w:val="24"/>
        </w:rPr>
        <w:tab/>
      </w:r>
      <w:r w:rsidR="00E22CF9" w:rsidRPr="00E22CF9">
        <w:rPr>
          <w:rFonts w:ascii="Times New Roman" w:hAnsi="Times New Roman" w:cs="Times New Roman"/>
          <w:sz w:val="24"/>
          <w:szCs w:val="24"/>
        </w:rPr>
        <w:tab/>
      </w:r>
    </w:p>
    <w:p w:rsidR="00CB0839" w:rsidRPr="00DB6CF0" w:rsidRDefault="00CB0839" w:rsidP="008278D7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AB159D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 w:rsidR="0006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06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F9" w:rsidRPr="00E22CF9">
              <w:rPr>
                <w:rFonts w:ascii="Times New Roman" w:hAnsi="Times New Roman" w:cs="Times New Roman"/>
                <w:sz w:val="24"/>
                <w:szCs w:val="24"/>
              </w:rPr>
              <w:t>7 976 362,00</w:t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22CF9" w:rsidRPr="00E22CF9">
              <w:rPr>
                <w:rFonts w:ascii="Times New Roman" w:hAnsi="Times New Roman" w:cs="Times New Roman"/>
                <w:sz w:val="24"/>
                <w:szCs w:val="24"/>
              </w:rPr>
              <w:t>3 456 714,00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F1396" w:rsidRPr="00461B5D" w:rsidRDefault="00062FEC" w:rsidP="009F13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E22CF9" w:rsidRPr="00E2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74 290,00</w:t>
            </w:r>
          </w:p>
          <w:p w:rsidR="009F1396" w:rsidRPr="00461B5D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06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 xml:space="preserve"> 400,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2 447 200,00</w:t>
            </w:r>
          </w:p>
          <w:p w:rsidR="008278D7" w:rsidRPr="00AB159D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2B576E">
              <w:rPr>
                <w:rFonts w:ascii="Times New Roman" w:hAnsi="Times New Roman" w:cs="Times New Roman"/>
                <w:sz w:val="24"/>
                <w:szCs w:val="24"/>
              </w:rPr>
              <w:t>666 824,00</w:t>
            </w:r>
          </w:p>
        </w:tc>
      </w:tr>
    </w:tbl>
    <w:p w:rsidR="00CB0839" w:rsidRDefault="00CB0839" w:rsidP="00D877A9">
      <w:pPr>
        <w:pStyle w:val="a5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507FA" w:rsidRDefault="00B507FA" w:rsidP="00D877A9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изложить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87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23314">
        <w:rPr>
          <w:rFonts w:ascii="Times New Roman" w:hAnsi="Times New Roman" w:cs="Times New Roman"/>
          <w:sz w:val="24"/>
          <w:szCs w:val="24"/>
        </w:rPr>
        <w:t xml:space="preserve">драздела I </w:t>
      </w:r>
      <w:r w:rsidRPr="00F06332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22CF9">
        <w:rPr>
          <w:rFonts w:ascii="Times New Roman" w:hAnsi="Times New Roman" w:cs="Times New Roman"/>
          <w:sz w:val="24"/>
          <w:szCs w:val="24"/>
        </w:rPr>
        <w:t>1</w:t>
      </w:r>
      <w:r w:rsidR="00D877A9">
        <w:rPr>
          <w:rFonts w:ascii="Times New Roman" w:hAnsi="Times New Roman" w:cs="Times New Roman"/>
          <w:sz w:val="24"/>
          <w:szCs w:val="24"/>
        </w:rPr>
        <w:t xml:space="preserve"> </w:t>
      </w:r>
      <w:r w:rsidRPr="00F06332">
        <w:rPr>
          <w:rFonts w:ascii="Times New Roman" w:hAnsi="Times New Roman" w:cs="Times New Roman"/>
          <w:sz w:val="24"/>
          <w:szCs w:val="24"/>
        </w:rPr>
        <w:t>«</w:t>
      </w:r>
      <w:r w:rsidR="00E22CF9" w:rsidRPr="00E22CF9">
        <w:rPr>
          <w:rFonts w:ascii="Times New Roman" w:hAnsi="Times New Roman" w:cs="Times New Roman"/>
          <w:sz w:val="24"/>
          <w:szCs w:val="24"/>
        </w:rPr>
        <w:t>Соц</w:t>
      </w:r>
      <w:r w:rsidR="00E22CF9">
        <w:rPr>
          <w:rFonts w:ascii="Times New Roman" w:hAnsi="Times New Roman" w:cs="Times New Roman"/>
          <w:sz w:val="24"/>
          <w:szCs w:val="24"/>
        </w:rPr>
        <w:t>иальная поддержка семьи и детей</w:t>
      </w:r>
      <w:r w:rsidRPr="00F06332">
        <w:rPr>
          <w:rFonts w:ascii="Times New Roman" w:hAnsi="Times New Roman" w:cs="Times New Roman"/>
          <w:sz w:val="24"/>
          <w:szCs w:val="24"/>
        </w:rPr>
        <w:t>»</w:t>
      </w:r>
      <w:r w:rsidR="00D87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22CF9" w:rsidRPr="005822EE" w:rsidRDefault="00B507FA" w:rsidP="00D877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22CF9" w:rsidRPr="005822EE">
        <w:rPr>
          <w:rFonts w:ascii="Times New Roman" w:hAnsi="Times New Roman" w:cs="Times New Roman"/>
          <w:b/>
          <w:bCs/>
          <w:sz w:val="24"/>
          <w:szCs w:val="24"/>
        </w:rPr>
        <w:t>Глава 3.</w:t>
      </w:r>
      <w:r w:rsidR="00D87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CF9"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E22CF9" w:rsidRPr="00370C22" w:rsidRDefault="00E22CF9" w:rsidP="00D877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Pr="00E22CF9">
        <w:rPr>
          <w:rFonts w:ascii="Times New Roman" w:hAnsi="Times New Roman" w:cs="Times New Roman"/>
          <w:bCs/>
          <w:sz w:val="24"/>
          <w:szCs w:val="24"/>
        </w:rPr>
        <w:t>276 290,00</w:t>
      </w:r>
      <w:r w:rsidR="00062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E22CF9" w:rsidRPr="00370C22" w:rsidRDefault="00E22CF9" w:rsidP="00D877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E22CF9" w:rsidRPr="00370C22" w:rsidRDefault="00E22CF9" w:rsidP="00E22CF9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E22CF9" w:rsidRPr="00370C22" w:rsidTr="00763FFE">
        <w:tc>
          <w:tcPr>
            <w:tcW w:w="1668" w:type="dxa"/>
            <w:vMerge w:val="restart"/>
            <w:vAlign w:val="center"/>
          </w:tcPr>
          <w:p w:rsidR="00E22CF9" w:rsidRPr="00370C22" w:rsidRDefault="00E22CF9" w:rsidP="00062FE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62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  <w:gridSpan w:val="2"/>
            <w:vAlign w:val="center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E22CF9" w:rsidRPr="00370C22" w:rsidTr="00763FFE">
        <w:tc>
          <w:tcPr>
            <w:tcW w:w="1668" w:type="dxa"/>
            <w:vMerge/>
            <w:vAlign w:val="center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22CF9" w:rsidRPr="00365170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E22CF9" w:rsidRPr="00365170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CF9" w:rsidRPr="000F5C3C" w:rsidTr="00763FFE">
        <w:tc>
          <w:tcPr>
            <w:tcW w:w="1668" w:type="dxa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22CF9" w:rsidRPr="00E846E2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E22CF9" w:rsidRPr="000F5C3C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2CF9">
              <w:rPr>
                <w:rFonts w:ascii="Times New Roman" w:hAnsi="Times New Roman" w:cs="Times New Roman"/>
                <w:bCs/>
              </w:rPr>
              <w:t>28 290,00</w:t>
            </w:r>
          </w:p>
        </w:tc>
        <w:tc>
          <w:tcPr>
            <w:tcW w:w="1276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2CF9">
              <w:rPr>
                <w:rFonts w:ascii="Times New Roman" w:hAnsi="Times New Roman" w:cs="Times New Roman"/>
                <w:bCs/>
              </w:rPr>
              <w:t>74 290,00</w:t>
            </w:r>
          </w:p>
        </w:tc>
      </w:tr>
      <w:tr w:rsidR="00E22CF9" w:rsidRPr="000F5C3C" w:rsidTr="00763FFE">
        <w:trPr>
          <w:trHeight w:val="377"/>
        </w:trPr>
        <w:tc>
          <w:tcPr>
            <w:tcW w:w="1668" w:type="dxa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22CF9" w:rsidRPr="00E846E2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E22CF9" w:rsidRPr="000F5C3C" w:rsidTr="00763FFE">
        <w:trPr>
          <w:trHeight w:val="262"/>
        </w:trPr>
        <w:tc>
          <w:tcPr>
            <w:tcW w:w="1668" w:type="dxa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E22CF9" w:rsidRPr="000F5C3C" w:rsidTr="00763FFE">
        <w:trPr>
          <w:trHeight w:val="364"/>
        </w:trPr>
        <w:tc>
          <w:tcPr>
            <w:tcW w:w="1668" w:type="dxa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2CF9">
              <w:rPr>
                <w:rFonts w:ascii="Times New Roman" w:hAnsi="Times New Roman" w:cs="Times New Roman"/>
                <w:bCs/>
              </w:rPr>
              <w:t>138 000,00</w:t>
            </w:r>
          </w:p>
        </w:tc>
        <w:tc>
          <w:tcPr>
            <w:tcW w:w="3118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2CF9">
              <w:rPr>
                <w:rFonts w:ascii="Times New Roman" w:hAnsi="Times New Roman" w:cs="Times New Roman"/>
                <w:bCs/>
              </w:rPr>
              <w:t>138 290,00</w:t>
            </w:r>
          </w:p>
        </w:tc>
        <w:tc>
          <w:tcPr>
            <w:tcW w:w="1276" w:type="dxa"/>
          </w:tcPr>
          <w:p w:rsidR="00E22CF9" w:rsidRPr="00547545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2CF9">
              <w:rPr>
                <w:rFonts w:ascii="Times New Roman" w:hAnsi="Times New Roman" w:cs="Times New Roman"/>
                <w:bCs/>
              </w:rPr>
              <w:t>276 290,00</w:t>
            </w:r>
          </w:p>
        </w:tc>
      </w:tr>
    </w:tbl>
    <w:p w:rsidR="00E22CF9" w:rsidRDefault="00E22CF9" w:rsidP="00E22CF9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507FA" w:rsidRDefault="00B507FA" w:rsidP="00E22C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D67FEC" w:rsidRPr="00D877A9" w:rsidRDefault="00B507FA" w:rsidP="00D877A9">
      <w:pPr>
        <w:spacing w:after="0"/>
        <w:ind w:right="-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A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 w:rsidRPr="00D877A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67FEC" w:rsidRPr="00D877A9">
        <w:rPr>
          <w:rFonts w:ascii="Times New Roman" w:hAnsi="Times New Roman" w:cs="Times New Roman"/>
          <w:color w:val="000000"/>
          <w:sz w:val="24"/>
          <w:szCs w:val="24"/>
        </w:rPr>
        <w:t>в главе 1. «Задачи подпрограммы»</w:t>
      </w:r>
      <w:r w:rsidR="00D8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FEC" w:rsidRPr="00D877A9">
        <w:rPr>
          <w:rFonts w:ascii="Times New Roman" w:hAnsi="Times New Roman" w:cs="Times New Roman"/>
          <w:color w:val="000000"/>
          <w:sz w:val="24"/>
          <w:szCs w:val="24"/>
        </w:rPr>
        <w:t>подпрограммы 4 «Социальная поддержка ветеранов» раздел</w:t>
      </w:r>
      <w:r w:rsidR="00D8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FEC" w:rsidRPr="00D877A9">
        <w:rPr>
          <w:rFonts w:ascii="Times New Roman" w:hAnsi="Times New Roman" w:cs="Times New Roman"/>
          <w:sz w:val="24"/>
          <w:szCs w:val="24"/>
        </w:rPr>
        <w:t>«</w:t>
      </w:r>
      <w:r w:rsidR="00D67FEC" w:rsidRPr="00D877A9">
        <w:rPr>
          <w:rFonts w:ascii="Times New Roman" w:hAnsi="Times New Roman" w:cs="Times New Roman"/>
          <w:color w:val="000000"/>
          <w:sz w:val="24"/>
          <w:szCs w:val="24"/>
        </w:rPr>
        <w:t>Задача  подпрограммы  3»</w:t>
      </w:r>
      <w:r w:rsidR="00D8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FEC" w:rsidRPr="00D877A9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редакции:</w:t>
      </w:r>
    </w:p>
    <w:p w:rsidR="00D67FEC" w:rsidRPr="00D877A9" w:rsidRDefault="00D67FEC" w:rsidP="00D877A9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7A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877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«Социальная поддержка людей, внёсших значительный вклад в развитие района»</w:t>
      </w:r>
    </w:p>
    <w:p w:rsidR="00D67FEC" w:rsidRPr="00D877A9" w:rsidRDefault="00D67FEC" w:rsidP="00D877A9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A9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D67FEC" w:rsidRPr="00D877A9" w:rsidRDefault="00D67FEC" w:rsidP="00D877A9">
      <w:pPr>
        <w:pStyle w:val="a5"/>
        <w:numPr>
          <w:ilvl w:val="0"/>
          <w:numId w:val="18"/>
        </w:numPr>
        <w:spacing w:after="0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A9">
        <w:rPr>
          <w:rFonts w:ascii="Times New Roman" w:eastAsia="Times New Roman" w:hAnsi="Times New Roman" w:cs="Times New Roman"/>
          <w:sz w:val="24"/>
          <w:szCs w:val="24"/>
        </w:rPr>
        <w:t>Сохранение социальной стабильности на территории района</w:t>
      </w:r>
    </w:p>
    <w:p w:rsidR="00D67FEC" w:rsidRPr="00D877A9" w:rsidRDefault="00D67FEC" w:rsidP="00D877A9">
      <w:pPr>
        <w:pStyle w:val="a5"/>
        <w:numPr>
          <w:ilvl w:val="0"/>
          <w:numId w:val="18"/>
        </w:numPr>
        <w:spacing w:after="0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A9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 с чествованием ветеранов</w:t>
      </w:r>
    </w:p>
    <w:p w:rsidR="00D67FEC" w:rsidRPr="00D877A9" w:rsidRDefault="00D67FEC" w:rsidP="00D877A9">
      <w:pPr>
        <w:pStyle w:val="a5"/>
        <w:numPr>
          <w:ilvl w:val="0"/>
          <w:numId w:val="18"/>
        </w:numPr>
        <w:spacing w:after="0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A9">
        <w:rPr>
          <w:rFonts w:ascii="Times New Roman" w:eastAsia="Times New Roman" w:hAnsi="Times New Roman" w:cs="Times New Roman"/>
          <w:sz w:val="24"/>
          <w:szCs w:val="24"/>
        </w:rPr>
        <w:t>Количество людей, чей вклад в развитие района был отмечен администрацией района</w:t>
      </w:r>
    </w:p>
    <w:p w:rsidR="00D67FEC" w:rsidRPr="00D877A9" w:rsidRDefault="00D67FEC" w:rsidP="00D877A9">
      <w:pPr>
        <w:pStyle w:val="a5"/>
        <w:numPr>
          <w:ilvl w:val="0"/>
          <w:numId w:val="18"/>
        </w:numPr>
        <w:spacing w:after="0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A9">
        <w:rPr>
          <w:rFonts w:ascii="Times New Roman" w:eastAsia="Times New Roman" w:hAnsi="Times New Roman" w:cs="Times New Roman"/>
          <w:sz w:val="24"/>
          <w:szCs w:val="24"/>
        </w:rPr>
        <w:t>Количество граждан, удостоенных звания «Почётный гражданин Весьегонского района», которым производятся Выплаты пожизненного ежемесячного дополнительного материального обеспечения в размере 1,5 тыс. рублей</w:t>
      </w:r>
    </w:p>
    <w:p w:rsidR="00D67FEC" w:rsidRPr="00D877A9" w:rsidRDefault="00D67FEC" w:rsidP="00D877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A9">
        <w:rPr>
          <w:rFonts w:ascii="Times New Roman" w:hAnsi="Times New Roman" w:cs="Times New Roman"/>
          <w:color w:val="000000"/>
          <w:sz w:val="24"/>
          <w:szCs w:val="24"/>
        </w:rPr>
        <w:t>г) в главе 2. «Мероприятия подпрограммы» подпрограммы 4 «Социальная поддержка ветеранов» раздел «Решение задачи 3» изложить в новой редакции:</w:t>
      </w:r>
    </w:p>
    <w:p w:rsidR="00D67FEC" w:rsidRPr="00D877A9" w:rsidRDefault="00D67FEC" w:rsidP="00D877A9">
      <w:pPr>
        <w:spacing w:after="0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7A9">
        <w:rPr>
          <w:rFonts w:ascii="Times New Roman" w:hAnsi="Times New Roman" w:cs="Times New Roman"/>
          <w:bCs/>
          <w:sz w:val="24"/>
          <w:szCs w:val="24"/>
        </w:rPr>
        <w:t>«Решение задачи 3 «С</w:t>
      </w:r>
      <w:r w:rsidRPr="00D877A9">
        <w:rPr>
          <w:rFonts w:ascii="Times New Roman" w:eastAsia="Times New Roman" w:hAnsi="Times New Roman" w:cs="Times New Roman"/>
          <w:b/>
          <w:bCs/>
          <w:sz w:val="24"/>
          <w:szCs w:val="24"/>
        </w:rPr>
        <w:t>оциальная поддержка людей, внёсших значительный вклад в развитие района</w:t>
      </w:r>
      <w:r w:rsidRPr="00D877A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87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77A9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D67FEC" w:rsidRPr="00D877A9" w:rsidRDefault="00D67FEC" w:rsidP="00D877A9">
      <w:pPr>
        <w:pStyle w:val="a5"/>
        <w:numPr>
          <w:ilvl w:val="0"/>
          <w:numId w:val="16"/>
        </w:numPr>
        <w:spacing w:after="0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A9">
        <w:rPr>
          <w:rFonts w:ascii="Times New Roman" w:eastAsia="Times New Roman" w:hAnsi="Times New Roman" w:cs="Times New Roman"/>
          <w:sz w:val="24"/>
          <w:szCs w:val="24"/>
        </w:rPr>
        <w:t>Проведение массовых мероприятий к государственным праздникам с чествованием ветеранов</w:t>
      </w:r>
    </w:p>
    <w:p w:rsidR="00D67FEC" w:rsidRPr="00D877A9" w:rsidRDefault="00D67FEC" w:rsidP="00D877A9">
      <w:pPr>
        <w:pStyle w:val="a5"/>
        <w:numPr>
          <w:ilvl w:val="0"/>
          <w:numId w:val="16"/>
        </w:numPr>
        <w:spacing w:after="0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A9">
        <w:rPr>
          <w:rFonts w:ascii="Times New Roman" w:eastAsia="Times New Roman" w:hAnsi="Times New Roman" w:cs="Times New Roman"/>
          <w:sz w:val="24"/>
          <w:szCs w:val="24"/>
        </w:rPr>
        <w:t>Чествование долгожителей и людей, внёсших значительный вклад в развитие района</w:t>
      </w:r>
    </w:p>
    <w:p w:rsidR="00D67FEC" w:rsidRPr="00D877A9" w:rsidRDefault="00D67FEC" w:rsidP="00D877A9">
      <w:pPr>
        <w:pStyle w:val="a5"/>
        <w:numPr>
          <w:ilvl w:val="0"/>
          <w:numId w:val="16"/>
        </w:numPr>
        <w:spacing w:after="0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A9">
        <w:rPr>
          <w:rFonts w:ascii="Times New Roman" w:eastAsia="Times New Roman" w:hAnsi="Times New Roman" w:cs="Times New Roman"/>
          <w:sz w:val="24"/>
          <w:szCs w:val="24"/>
        </w:rPr>
        <w:t>Выплаты</w:t>
      </w:r>
      <w:r w:rsidR="00D8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7A9">
        <w:rPr>
          <w:rFonts w:ascii="Times New Roman" w:eastAsia="Times New Roman" w:hAnsi="Times New Roman" w:cs="Times New Roman"/>
          <w:sz w:val="24"/>
          <w:szCs w:val="24"/>
        </w:rPr>
        <w:t>пожизненного ежемесячного дополнительного материального обеспечения в размере 1,5 тыс. рублей</w:t>
      </w:r>
      <w:r w:rsidR="00D8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7A9">
        <w:rPr>
          <w:rFonts w:ascii="Times New Roman" w:eastAsia="Times New Roman" w:hAnsi="Times New Roman" w:cs="Times New Roman"/>
          <w:sz w:val="24"/>
          <w:szCs w:val="24"/>
        </w:rPr>
        <w:t>гражданам, удостоенным звания «Почётный гражданин Весьегонского района»</w:t>
      </w:r>
    </w:p>
    <w:p w:rsidR="004B6895" w:rsidRPr="00D877A9" w:rsidRDefault="00D67FEC" w:rsidP="00D877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A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A5BC8" w:rsidRPr="00D877A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6895" w:rsidRPr="00D877A9">
        <w:rPr>
          <w:rFonts w:ascii="Times New Roman" w:hAnsi="Times New Roman" w:cs="Times New Roman"/>
          <w:color w:val="000000"/>
          <w:sz w:val="24"/>
          <w:szCs w:val="24"/>
        </w:rPr>
        <w:t>приложение 1 «Характеристика   муниципальной   программы муниципального образования  Тверск</w:t>
      </w:r>
      <w:r w:rsidR="00D877A9">
        <w:rPr>
          <w:rFonts w:ascii="Times New Roman" w:hAnsi="Times New Roman" w:cs="Times New Roman"/>
          <w:color w:val="000000"/>
          <w:sz w:val="24"/>
          <w:szCs w:val="24"/>
        </w:rPr>
        <w:t xml:space="preserve">ой области «Весьегонский район». </w:t>
      </w:r>
      <w:r w:rsidR="004B6895" w:rsidRPr="00D877A9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района»</w:t>
      </w:r>
      <w:r w:rsidR="009F1396" w:rsidRPr="00D877A9">
        <w:rPr>
          <w:rFonts w:ascii="Times New Roman" w:hAnsi="Times New Roman" w:cs="Times New Roman"/>
          <w:color w:val="000000"/>
          <w:sz w:val="24"/>
          <w:szCs w:val="24"/>
        </w:rPr>
        <w:t xml:space="preserve"> на 2017-2019</w:t>
      </w:r>
      <w:r w:rsidR="0069409B" w:rsidRPr="00D877A9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F95758" w:rsidRPr="00D877A9" w:rsidRDefault="00F95758" w:rsidP="00D877A9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A9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Pr="00D877A9">
        <w:rPr>
          <w:rFonts w:ascii="Times New Roman" w:hAnsi="Times New Roman" w:cs="Times New Roman"/>
          <w:sz w:val="24"/>
          <w:szCs w:val="24"/>
        </w:rPr>
        <w:t>есьегонская жизнь»</w:t>
      </w:r>
      <w:r w:rsidR="00D67FEC" w:rsidRPr="00D877A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D877A9">
        <w:rPr>
          <w:rFonts w:ascii="Times New Roman" w:hAnsi="Times New Roman" w:cs="Times New Roman"/>
          <w:sz w:val="24"/>
          <w:szCs w:val="24"/>
        </w:rPr>
        <w:t xml:space="preserve"> </w:t>
      </w:r>
      <w:r w:rsidR="00D67FEC" w:rsidRPr="00D877A9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 в информационно-телекоммуникационной сети интернет</w:t>
      </w:r>
      <w:bookmarkStart w:id="0" w:name="_GoBack"/>
      <w:bookmarkEnd w:id="0"/>
      <w:r w:rsidRPr="00D877A9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877A9" w:rsidRDefault="00F95758" w:rsidP="00D877A9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A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 w:rsidRPr="00D877A9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 w:rsidRPr="00D877A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 w:rsidRPr="00D877A9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877A9" w:rsidRDefault="00F95758" w:rsidP="00D877A9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7A9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877A9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 w:rsidRPr="00D877A9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877A9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 w:rsidRPr="00D877A9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9F1396" w:rsidRPr="00D877A9" w:rsidRDefault="009F1396" w:rsidP="00D877A9">
      <w:pPr>
        <w:shd w:val="clear" w:color="auto" w:fill="FFFFFF"/>
        <w:tabs>
          <w:tab w:val="left" w:pos="76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D877A9" w:rsidRDefault="00062FEC" w:rsidP="00D877A9">
      <w:pPr>
        <w:shd w:val="clear" w:color="auto" w:fill="FFFFFF"/>
        <w:tabs>
          <w:tab w:val="left" w:pos="76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1183640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14" w:rsidRPr="00D877A9"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877A9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</w:t>
      </w:r>
      <w:r w:rsidR="00D877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F95758" w:rsidRPr="00D877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23314" w:rsidRPr="00D877A9">
        <w:rPr>
          <w:rFonts w:ascii="Times New Roman" w:hAnsi="Times New Roman" w:cs="Times New Roman"/>
          <w:bCs/>
          <w:sz w:val="24"/>
          <w:szCs w:val="24"/>
        </w:rPr>
        <w:t>И.И.</w:t>
      </w:r>
      <w:r w:rsidR="00D87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314" w:rsidRPr="00D877A9"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RPr="00D877A9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E166A4E8"/>
    <w:lvl w:ilvl="0" w:tplc="54F254E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2FEC"/>
    <w:rsid w:val="00097AA0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44A2C"/>
    <w:rsid w:val="0055695B"/>
    <w:rsid w:val="00582E60"/>
    <w:rsid w:val="00591627"/>
    <w:rsid w:val="00660F8F"/>
    <w:rsid w:val="0066777F"/>
    <w:rsid w:val="00681192"/>
    <w:rsid w:val="00693E5A"/>
    <w:rsid w:val="0069409B"/>
    <w:rsid w:val="00694A47"/>
    <w:rsid w:val="006960AB"/>
    <w:rsid w:val="006A31D9"/>
    <w:rsid w:val="006D3D10"/>
    <w:rsid w:val="006F60BB"/>
    <w:rsid w:val="00700065"/>
    <w:rsid w:val="00740203"/>
    <w:rsid w:val="007410AC"/>
    <w:rsid w:val="00773B77"/>
    <w:rsid w:val="007963E0"/>
    <w:rsid w:val="007A433F"/>
    <w:rsid w:val="007E2E78"/>
    <w:rsid w:val="007E43F4"/>
    <w:rsid w:val="007F209B"/>
    <w:rsid w:val="0080556B"/>
    <w:rsid w:val="008155D9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61181"/>
    <w:rsid w:val="0099342A"/>
    <w:rsid w:val="009A1B4A"/>
    <w:rsid w:val="009B628C"/>
    <w:rsid w:val="009F1396"/>
    <w:rsid w:val="00A266D5"/>
    <w:rsid w:val="00A5779D"/>
    <w:rsid w:val="00A845A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D493D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CC6D7E"/>
    <w:rsid w:val="00D1467E"/>
    <w:rsid w:val="00D67FEC"/>
    <w:rsid w:val="00D877A9"/>
    <w:rsid w:val="00D92C8D"/>
    <w:rsid w:val="00D952E8"/>
    <w:rsid w:val="00DB6CF0"/>
    <w:rsid w:val="00DF2FFD"/>
    <w:rsid w:val="00E13847"/>
    <w:rsid w:val="00E21211"/>
    <w:rsid w:val="00E22CF9"/>
    <w:rsid w:val="00E43861"/>
    <w:rsid w:val="00E846E2"/>
    <w:rsid w:val="00E97263"/>
    <w:rsid w:val="00EA5BC8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4ED0-46BD-4B33-9FA8-4ADD535E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41</cp:revision>
  <cp:lastPrinted>2017-05-02T11:53:00Z</cp:lastPrinted>
  <dcterms:created xsi:type="dcterms:W3CDTF">2013-09-09T19:57:00Z</dcterms:created>
  <dcterms:modified xsi:type="dcterms:W3CDTF">2017-05-03T12:59:00Z</dcterms:modified>
</cp:coreProperties>
</file>