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0F" w:rsidRDefault="00994A0F" w:rsidP="00994A0F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4062299" r:id="rId6"/>
        </w:object>
      </w:r>
    </w:p>
    <w:p w:rsidR="00994A0F" w:rsidRDefault="00994A0F" w:rsidP="00994A0F">
      <w:pPr>
        <w:spacing w:before="100" w:line="120" w:lineRule="atLeast"/>
        <w:jc w:val="center"/>
      </w:pPr>
      <w:r>
        <w:t>АДМИНИСТРАЦИЯ  ВЕСЬЕГОНСКОГО  РАЙОНА</w:t>
      </w:r>
    </w:p>
    <w:p w:rsidR="00994A0F" w:rsidRDefault="00994A0F" w:rsidP="00994A0F">
      <w:pPr>
        <w:pStyle w:val="2"/>
        <w:spacing w:line="0" w:lineRule="atLeast"/>
        <w:rPr>
          <w:sz w:val="24"/>
        </w:rPr>
      </w:pPr>
      <w:r>
        <w:rPr>
          <w:b w:val="0"/>
          <w:sz w:val="24"/>
        </w:rPr>
        <w:t>ТВЕРСКОЙ  ОБЛАСТИ</w:t>
      </w:r>
    </w:p>
    <w:p w:rsidR="00994A0F" w:rsidRDefault="00994A0F" w:rsidP="00994A0F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994A0F" w:rsidRDefault="00994A0F" w:rsidP="00994A0F">
      <w:pPr>
        <w:jc w:val="center"/>
      </w:pPr>
      <w:r>
        <w:t>г. Весьегонск</w:t>
      </w:r>
    </w:p>
    <w:p w:rsidR="00994A0F" w:rsidRDefault="00994A0F" w:rsidP="00994A0F">
      <w:pPr>
        <w:jc w:val="center"/>
      </w:pPr>
    </w:p>
    <w:p w:rsidR="00994A0F" w:rsidRDefault="00994A0F" w:rsidP="00994A0F">
      <w:pPr>
        <w:pStyle w:val="a3"/>
      </w:pPr>
    </w:p>
    <w:p w:rsidR="00E269B4" w:rsidRDefault="00E269B4" w:rsidP="00994A0F">
      <w:pPr>
        <w:pStyle w:val="a3"/>
      </w:pPr>
      <w:r>
        <w:t>24.11.2017</w:t>
      </w:r>
      <w:r>
        <w:tab/>
      </w:r>
      <w:r>
        <w:tab/>
        <w:t>№ 555</w:t>
      </w:r>
    </w:p>
    <w:p w:rsidR="00E269B4" w:rsidRDefault="00E269B4" w:rsidP="00994A0F">
      <w:pPr>
        <w:pStyle w:val="a3"/>
      </w:pPr>
    </w:p>
    <w:p w:rsidR="00E269B4" w:rsidRDefault="00E269B4" w:rsidP="00994A0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994A0F" w:rsidTr="00183C3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0F" w:rsidRDefault="00E269B4" w:rsidP="00E269B4">
            <w:pPr>
              <w:spacing w:line="276" w:lineRule="auto"/>
              <w:ind w:right="1026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994A0F">
              <w:rPr>
                <w:lang w:eastAsia="en-US"/>
              </w:rPr>
              <w:t>вн</w:t>
            </w:r>
            <w:r w:rsidR="009E543D">
              <w:rPr>
                <w:lang w:eastAsia="en-US"/>
              </w:rPr>
              <w:t>есении изменений в постановление адми</w:t>
            </w:r>
            <w:r>
              <w:rPr>
                <w:lang w:eastAsia="en-US"/>
              </w:rPr>
              <w:t xml:space="preserve">нистрации </w:t>
            </w:r>
            <w:proofErr w:type="gramStart"/>
            <w:r>
              <w:rPr>
                <w:lang w:eastAsia="en-US"/>
              </w:rPr>
              <w:t>Весьегонского</w:t>
            </w:r>
            <w:proofErr w:type="gramEnd"/>
            <w:r>
              <w:rPr>
                <w:lang w:eastAsia="en-US"/>
              </w:rPr>
              <w:t xml:space="preserve"> района </w:t>
            </w:r>
            <w:r w:rsidR="009E543D">
              <w:rPr>
                <w:lang w:eastAsia="en-US"/>
              </w:rPr>
              <w:t xml:space="preserve">от 30.08.2017 № 396 </w:t>
            </w:r>
          </w:p>
        </w:tc>
      </w:tr>
    </w:tbl>
    <w:p w:rsidR="009E543D" w:rsidRDefault="009E543D" w:rsidP="0099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9B4" w:rsidRDefault="00E269B4" w:rsidP="0099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A0F" w:rsidRDefault="00994A0F" w:rsidP="00994A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73">
        <w:rPr>
          <w:rFonts w:ascii="Times New Roman" w:hAnsi="Times New Roman" w:cs="Times New Roman"/>
          <w:sz w:val="24"/>
          <w:szCs w:val="24"/>
        </w:rPr>
        <w:t>В соответств</w:t>
      </w:r>
      <w:r w:rsidR="00345373">
        <w:rPr>
          <w:rFonts w:ascii="Times New Roman" w:hAnsi="Times New Roman" w:cs="Times New Roman"/>
          <w:sz w:val="24"/>
          <w:szCs w:val="24"/>
        </w:rPr>
        <w:t>ии с распоряжением Правительства Тверской области от 25.08.2017 № 265-рп «О повышении размеров окладов (должностных окладов) работников государственных учреждений Тверской области»</w:t>
      </w:r>
    </w:p>
    <w:p w:rsidR="00994A0F" w:rsidRDefault="00994A0F" w:rsidP="00994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A0F" w:rsidRDefault="00994A0F" w:rsidP="00994A0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94A0F" w:rsidRDefault="00994A0F" w:rsidP="0099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A0F" w:rsidRPr="004C6861" w:rsidRDefault="00994A0F" w:rsidP="00E269B4">
      <w:pPr>
        <w:pStyle w:val="a5"/>
        <w:numPr>
          <w:ilvl w:val="0"/>
          <w:numId w:val="2"/>
        </w:numPr>
        <w:ind w:left="0" w:firstLine="709"/>
      </w:pPr>
      <w:r>
        <w:t xml:space="preserve">Внести следующие изменения </w:t>
      </w:r>
      <w:r w:rsidR="009E543D">
        <w:rPr>
          <w:lang w:eastAsia="en-US"/>
        </w:rPr>
        <w:t xml:space="preserve"> в постановление администрации Весьегонского района от 30.08.2017 № 396 «</w:t>
      </w:r>
      <w:r>
        <w:rPr>
          <w:lang w:eastAsia="en-US"/>
        </w:rPr>
        <w:t>О порядке и условиях оплаты и стимулирования труда в муниципальных образовательных организациях Весьегонского района Тверской области»</w:t>
      </w:r>
      <w:r w:rsidR="009E543D">
        <w:rPr>
          <w:lang w:eastAsia="en-US"/>
        </w:rPr>
        <w:t>:</w:t>
      </w:r>
    </w:p>
    <w:p w:rsidR="00994A0F" w:rsidRPr="003B334C" w:rsidRDefault="00994A0F" w:rsidP="00E269B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2.1.1.</w:t>
      </w:r>
      <w:r w:rsidRPr="003B334C">
        <w:rPr>
          <w:rFonts w:ascii="Times New Roman" w:hAnsi="Times New Roman" w:cs="Times New Roman"/>
          <w:sz w:val="24"/>
          <w:szCs w:val="24"/>
        </w:rPr>
        <w:t xml:space="preserve"> До</w:t>
      </w:r>
      <w:r w:rsidR="00C957C3">
        <w:rPr>
          <w:rFonts w:ascii="Times New Roman" w:hAnsi="Times New Roman" w:cs="Times New Roman"/>
          <w:sz w:val="24"/>
          <w:szCs w:val="24"/>
        </w:rPr>
        <w:t xml:space="preserve">лжностные оклады работников </w:t>
      </w:r>
      <w:r w:rsidRPr="003B334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3B334C">
        <w:rPr>
          <w:rFonts w:ascii="Times New Roman" w:hAnsi="Times New Roman" w:cs="Times New Roman"/>
          <w:sz w:val="24"/>
          <w:szCs w:val="24"/>
        </w:rPr>
        <w:t>:</w:t>
      </w:r>
    </w:p>
    <w:p w:rsidR="00994A0F" w:rsidRPr="003B334C" w:rsidRDefault="00994A0F" w:rsidP="00994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6"/>
        <w:gridCol w:w="2073"/>
      </w:tblGrid>
      <w:tr w:rsidR="00994A0F" w:rsidRPr="003B334C" w:rsidTr="00183C3F">
        <w:trPr>
          <w:tblHeader/>
        </w:trPr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7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8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02337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4A0F" w:rsidRPr="003B334C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94A0F"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E26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преподаватель </w:t>
            </w:r>
            <w:hyperlink w:anchor="P163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02337F">
              <w:fldChar w:fldCharType="begin"/>
            </w:r>
            <w:r w:rsidR="00065D25">
              <w:instrText>HYPERLINK \l "P164"</w:instrText>
            </w:r>
            <w:r w:rsidR="0002337F">
              <w:fldChar w:fldCharType="separate"/>
            </w: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02337F">
              <w:fldChar w:fldCharType="end"/>
            </w: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073" w:type="dxa"/>
          </w:tcPr>
          <w:p w:rsidR="00994A0F" w:rsidRPr="00D67E98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98">
              <w:rPr>
                <w:rFonts w:ascii="Times New Roman" w:hAnsi="Times New Roman" w:cs="Times New Roman"/>
                <w:sz w:val="24"/>
                <w:szCs w:val="24"/>
              </w:rPr>
              <w:t>7 967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02337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4A0F" w:rsidRPr="003B334C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94A0F"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 </w:t>
            </w:r>
            <w:hyperlink w:anchor="P165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  <w:proofErr w:type="gramEnd"/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образовательной организации (подразделения) </w:t>
            </w:r>
            <w:hyperlink w:anchor="P166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proofErr w:type="gramEnd"/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</w:t>
            </w:r>
          </w:p>
        </w:tc>
      </w:tr>
      <w:tr w:rsidR="00994A0F" w:rsidRPr="003B334C" w:rsidTr="00183C3F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94A0F" w:rsidRPr="003B334C" w:rsidTr="00183C3F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образовательной организации (подразделения)</w:t>
            </w:r>
            <w:proofErr w:type="gramEnd"/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</w:t>
            </w:r>
          </w:p>
        </w:tc>
      </w:tr>
    </w:tbl>
    <w:p w:rsidR="00994A0F" w:rsidRDefault="00994A0F" w:rsidP="0099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A0F" w:rsidRPr="003B334C" w:rsidRDefault="00994A0F" w:rsidP="00E269B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3B334C">
        <w:rPr>
          <w:rFonts w:ascii="Times New Roman" w:hAnsi="Times New Roman" w:cs="Times New Roman"/>
          <w:sz w:val="24"/>
          <w:szCs w:val="24"/>
        </w:rPr>
        <w:t xml:space="preserve">4.1. Должностные оклады работников физической культуры и спорта устанавливаются на основе отнесения занимаемых ими должностей к квалификационным </w:t>
      </w:r>
      <w:r w:rsidRPr="003B334C">
        <w:rPr>
          <w:rFonts w:ascii="Times New Roman" w:hAnsi="Times New Roman" w:cs="Times New Roman"/>
          <w:sz w:val="24"/>
          <w:szCs w:val="24"/>
        </w:rPr>
        <w:lastRenderedPageBreak/>
        <w:t xml:space="preserve">уровням </w:t>
      </w:r>
      <w:hyperlink r:id="rId11" w:history="1">
        <w:r w:rsidRPr="003B334C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3B334C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3B334C">
        <w:rPr>
          <w:rFonts w:ascii="Times New Roman" w:hAnsi="Times New Roman" w:cs="Times New Roman"/>
          <w:sz w:val="24"/>
          <w:szCs w:val="24"/>
        </w:rPr>
        <w:t>:</w:t>
      </w:r>
    </w:p>
    <w:p w:rsidR="00994A0F" w:rsidRPr="003B334C" w:rsidRDefault="00994A0F" w:rsidP="00994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3038"/>
      </w:tblGrid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2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3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</w:t>
            </w:r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4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</w:t>
            </w:r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38" w:type="dxa"/>
          </w:tcPr>
          <w:p w:rsidR="00994A0F" w:rsidRPr="003B334C" w:rsidRDefault="00994A0F" w:rsidP="00C5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</w:tc>
      </w:tr>
      <w:tr w:rsidR="00994A0F" w:rsidRPr="003B334C" w:rsidTr="00C53F28">
        <w:tc>
          <w:tcPr>
            <w:tcW w:w="6441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физической культуры и спорта </w:t>
            </w:r>
            <w:hyperlink r:id="rId15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четвертого уровня</w:t>
              </w:r>
            </w:hyperlink>
          </w:p>
        </w:tc>
        <w:tc>
          <w:tcPr>
            <w:tcW w:w="3038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</w:t>
            </w:r>
          </w:p>
        </w:tc>
      </w:tr>
    </w:tbl>
    <w:p w:rsidR="00994A0F" w:rsidRPr="003B334C" w:rsidRDefault="00994A0F" w:rsidP="00E269B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3B334C">
        <w:rPr>
          <w:rFonts w:ascii="Times New Roman" w:hAnsi="Times New Roman" w:cs="Times New Roman"/>
          <w:sz w:val="24"/>
          <w:szCs w:val="24"/>
        </w:rPr>
        <w:t xml:space="preserve">5.1.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6" w:history="1">
        <w:r w:rsidRPr="003B334C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3B334C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3B33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6"/>
        <w:gridCol w:w="2073"/>
      </w:tblGrid>
      <w:tr w:rsidR="00994A0F" w:rsidRPr="003B334C" w:rsidTr="00C53F28">
        <w:trPr>
          <w:tblHeader/>
        </w:trPr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17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  <w:proofErr w:type="gramEnd"/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18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кадрам, диспетчер, лаборант</w:t>
            </w:r>
          </w:p>
        </w:tc>
        <w:tc>
          <w:tcPr>
            <w:tcW w:w="2073" w:type="dxa"/>
            <w:vMerge w:val="restart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2073" w:type="dxa"/>
            <w:vMerge/>
          </w:tcPr>
          <w:p w:rsidR="00994A0F" w:rsidRPr="003B334C" w:rsidRDefault="00994A0F" w:rsidP="00183C3F"/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Администратор, </w:t>
            </w:r>
            <w:proofErr w:type="spell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переводчик-дактилолог</w:t>
            </w:r>
            <w:proofErr w:type="spellEnd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секретарь незрячего специалиста, художник</w:t>
            </w:r>
          </w:p>
        </w:tc>
        <w:tc>
          <w:tcPr>
            <w:tcW w:w="2073" w:type="dxa"/>
            <w:vMerge/>
          </w:tcPr>
          <w:p w:rsidR="00994A0F" w:rsidRPr="003B334C" w:rsidRDefault="00994A0F" w:rsidP="00183C3F"/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Старший: инспектор по кадрам, диспетчер</w:t>
            </w:r>
          </w:p>
        </w:tc>
        <w:tc>
          <w:tcPr>
            <w:tcW w:w="2073" w:type="dxa"/>
            <w:vMerge w:val="restart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2073" w:type="dxa"/>
            <w:vMerge/>
          </w:tcPr>
          <w:p w:rsidR="00994A0F" w:rsidRPr="003B334C" w:rsidRDefault="00994A0F" w:rsidP="00183C3F"/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Заведующие: канцелярией, складом, хозяйством</w:t>
            </w:r>
          </w:p>
        </w:tc>
        <w:tc>
          <w:tcPr>
            <w:tcW w:w="2073" w:type="dxa"/>
            <w:vMerge/>
          </w:tcPr>
          <w:p w:rsidR="00994A0F" w:rsidRPr="003B334C" w:rsidRDefault="00994A0F" w:rsidP="00183C3F"/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2073" w:type="dxa"/>
            <w:vMerge w:val="restart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C53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2073" w:type="dxa"/>
            <w:vMerge/>
          </w:tcPr>
          <w:p w:rsidR="00994A0F" w:rsidRPr="003B334C" w:rsidRDefault="00994A0F" w:rsidP="00183C3F"/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Ведущий техник, механик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19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  <w:proofErr w:type="gramEnd"/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Ведущие: инженер всех специальностей, экономист, бухгалтер, </w:t>
            </w:r>
            <w:r w:rsidRPr="003B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бухгалтер-ревизор, программист, электроник, юрисконсульт</w:t>
            </w:r>
          </w:p>
        </w:tc>
        <w:tc>
          <w:tcPr>
            <w:tcW w:w="2073" w:type="dxa"/>
          </w:tcPr>
          <w:p w:rsidR="00994A0F" w:rsidRPr="003B334C" w:rsidRDefault="00183C3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94A0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7367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20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четвертого уровня</w:t>
              </w:r>
            </w:hyperlink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Начальники отделов: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3B334C">
              <w:rPr>
                <w:rFonts w:ascii="Times New Roman" w:hAnsi="Times New Roman" w:cs="Times New Roman"/>
                <w:sz w:val="24"/>
                <w:szCs w:val="24"/>
              </w:rPr>
              <w:t xml:space="preserve">: механик, энергетик, технолог </w:t>
            </w:r>
            <w:hyperlink w:anchor="P411" w:history="1">
              <w:r w:rsidRPr="003B334C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</w:t>
            </w:r>
          </w:p>
        </w:tc>
      </w:tr>
      <w:tr w:rsidR="00994A0F" w:rsidRPr="003B334C" w:rsidTr="00C53F28">
        <w:tc>
          <w:tcPr>
            <w:tcW w:w="9479" w:type="dxa"/>
            <w:gridSpan w:val="2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10553</w:t>
            </w:r>
          </w:p>
        </w:tc>
      </w:tr>
    </w:tbl>
    <w:p w:rsidR="008B1D37" w:rsidRPr="00C53F28" w:rsidRDefault="00C957C3" w:rsidP="00E269B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28">
        <w:rPr>
          <w:rFonts w:ascii="Times New Roman" w:hAnsi="Times New Roman" w:cs="Times New Roman"/>
          <w:sz w:val="24"/>
          <w:szCs w:val="24"/>
        </w:rPr>
        <w:t>Пункт 4.1. Должностные оклады медицинских и фармацевтических работников устанавливаются на основе отнесения занимаемых ими должностей</w:t>
      </w:r>
      <w:r w:rsidR="008B1D37" w:rsidRPr="00C53F28">
        <w:rPr>
          <w:rFonts w:ascii="Times New Roman" w:hAnsi="Times New Roman" w:cs="Times New Roman"/>
          <w:sz w:val="24"/>
          <w:szCs w:val="24"/>
        </w:rPr>
        <w:t xml:space="preserve"> служащих к квалификационным уровням  ПКГ, утвержденных приказом Министерства здравоохранения и социального развития Российской Федерации от 06.08.2007 № 526 « Об утверждении профессиональных квалификационных групп должностей медицинских и фармацевтических работников».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8"/>
        <w:gridCol w:w="2071"/>
      </w:tblGrid>
      <w:tr w:rsidR="008B1D37" w:rsidRPr="003B334C" w:rsidTr="008B1D37">
        <w:tc>
          <w:tcPr>
            <w:tcW w:w="7408" w:type="dxa"/>
          </w:tcPr>
          <w:p w:rsidR="008B1D37" w:rsidRPr="003B334C" w:rsidRDefault="008B1D37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ПКГ</w:t>
            </w:r>
          </w:p>
        </w:tc>
        <w:tc>
          <w:tcPr>
            <w:tcW w:w="2071" w:type="dxa"/>
          </w:tcPr>
          <w:p w:rsidR="008B1D37" w:rsidRPr="003B334C" w:rsidRDefault="008B1D37" w:rsidP="00C5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8B1D37" w:rsidRPr="003B334C" w:rsidTr="008B1D37">
        <w:tc>
          <w:tcPr>
            <w:tcW w:w="9479" w:type="dxa"/>
            <w:gridSpan w:val="2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</w:tr>
      <w:tr w:rsidR="008B1D37" w:rsidRPr="003B334C" w:rsidTr="008B1D37">
        <w:tc>
          <w:tcPr>
            <w:tcW w:w="7408" w:type="dxa"/>
          </w:tcPr>
          <w:p w:rsidR="008B1D37" w:rsidRPr="003B334C" w:rsidRDefault="008B1D37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4 222</w:t>
            </w:r>
          </w:p>
        </w:tc>
      </w:tr>
      <w:tr w:rsidR="008B1D37" w:rsidRPr="003B334C" w:rsidTr="008B1D37">
        <w:tc>
          <w:tcPr>
            <w:tcW w:w="9479" w:type="dxa"/>
            <w:gridSpan w:val="2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</w:tc>
      </w:tr>
      <w:tr w:rsidR="008B1D37" w:rsidRPr="003B334C" w:rsidTr="008B1D37">
        <w:tc>
          <w:tcPr>
            <w:tcW w:w="7408" w:type="dxa"/>
          </w:tcPr>
          <w:p w:rsidR="008B1D37" w:rsidRPr="003B334C" w:rsidRDefault="008B1D37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8B1D37" w:rsidRPr="003B334C" w:rsidTr="008B1D37">
        <w:tc>
          <w:tcPr>
            <w:tcW w:w="7408" w:type="dxa"/>
          </w:tcPr>
          <w:p w:rsidR="008B1D37" w:rsidRPr="003B334C" w:rsidRDefault="008B1D37" w:rsidP="008B1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</w:tr>
      <w:tr w:rsidR="008B1D37" w:rsidRPr="003B334C" w:rsidTr="008B1D37">
        <w:tc>
          <w:tcPr>
            <w:tcW w:w="7408" w:type="dxa"/>
          </w:tcPr>
          <w:p w:rsidR="008B1D37" w:rsidRPr="003B334C" w:rsidRDefault="008B1D37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</w:t>
            </w:r>
          </w:p>
        </w:tc>
      </w:tr>
      <w:tr w:rsidR="008B1D37" w:rsidRPr="003B334C" w:rsidTr="008B1D37">
        <w:tc>
          <w:tcPr>
            <w:tcW w:w="7408" w:type="dxa"/>
          </w:tcPr>
          <w:p w:rsidR="008B1D37" w:rsidRPr="003B334C" w:rsidRDefault="008B1D37" w:rsidP="008B1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1" w:type="dxa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</w:t>
            </w:r>
          </w:p>
        </w:tc>
      </w:tr>
      <w:tr w:rsidR="008B1D37" w:rsidRPr="003B334C" w:rsidTr="008B1D37">
        <w:tc>
          <w:tcPr>
            <w:tcW w:w="7408" w:type="dxa"/>
          </w:tcPr>
          <w:p w:rsidR="008B1D37" w:rsidRPr="003B334C" w:rsidRDefault="008B1D37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71" w:type="dxa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</w:t>
            </w:r>
          </w:p>
        </w:tc>
      </w:tr>
      <w:tr w:rsidR="008B1D37" w:rsidRPr="003B334C" w:rsidTr="00C53F28">
        <w:trPr>
          <w:trHeight w:val="198"/>
        </w:trPr>
        <w:tc>
          <w:tcPr>
            <w:tcW w:w="9479" w:type="dxa"/>
            <w:gridSpan w:val="2"/>
          </w:tcPr>
          <w:p w:rsidR="008B1D37" w:rsidRPr="003B334C" w:rsidRDefault="008B1D37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и провизоры</w:t>
            </w:r>
          </w:p>
        </w:tc>
      </w:tr>
      <w:tr w:rsidR="008B1D37" w:rsidRPr="003B334C" w:rsidTr="008B1D37">
        <w:tc>
          <w:tcPr>
            <w:tcW w:w="7410" w:type="dxa"/>
          </w:tcPr>
          <w:p w:rsidR="008B1D37" w:rsidRPr="003B334C" w:rsidRDefault="008B1D37" w:rsidP="008B1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69" w:type="dxa"/>
          </w:tcPr>
          <w:p w:rsidR="008B1D37" w:rsidRPr="003B334C" w:rsidRDefault="001F2C4E" w:rsidP="008B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</w:t>
            </w:r>
          </w:p>
        </w:tc>
      </w:tr>
      <w:tr w:rsidR="008B1D37" w:rsidRPr="003B334C" w:rsidTr="008B1D37">
        <w:tc>
          <w:tcPr>
            <w:tcW w:w="7408" w:type="dxa"/>
          </w:tcPr>
          <w:p w:rsidR="008B1D37" w:rsidRPr="003B334C" w:rsidRDefault="008B1D37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B1D37" w:rsidRPr="003B334C" w:rsidRDefault="001F2C4E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</w:t>
            </w:r>
          </w:p>
        </w:tc>
      </w:tr>
      <w:tr w:rsidR="008B1D37" w:rsidRPr="003B334C" w:rsidTr="008B1D37">
        <w:tc>
          <w:tcPr>
            <w:tcW w:w="7410" w:type="dxa"/>
          </w:tcPr>
          <w:p w:rsidR="008B1D37" w:rsidRPr="003B334C" w:rsidRDefault="008B1D37" w:rsidP="008B1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069" w:type="dxa"/>
          </w:tcPr>
          <w:p w:rsidR="008B1D37" w:rsidRPr="003B334C" w:rsidRDefault="001F2C4E" w:rsidP="008B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</w:tc>
      </w:tr>
      <w:tr w:rsidR="008B1D37" w:rsidRPr="003B334C" w:rsidTr="008B1D37">
        <w:tc>
          <w:tcPr>
            <w:tcW w:w="7408" w:type="dxa"/>
          </w:tcPr>
          <w:p w:rsidR="008B1D37" w:rsidRPr="003B334C" w:rsidRDefault="008B1D37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1" w:type="dxa"/>
          </w:tcPr>
          <w:p w:rsidR="008B1D37" w:rsidRPr="003B334C" w:rsidRDefault="001F2C4E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</w:t>
            </w:r>
          </w:p>
        </w:tc>
      </w:tr>
      <w:tr w:rsidR="008B1D37" w:rsidRPr="003B334C" w:rsidTr="008B1D37">
        <w:tc>
          <w:tcPr>
            <w:tcW w:w="9479" w:type="dxa"/>
            <w:gridSpan w:val="2"/>
          </w:tcPr>
          <w:p w:rsidR="008B1D37" w:rsidRPr="003B334C" w:rsidRDefault="001F2C4E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учреждений с высшим медицинским и фармацевтическим образованием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врач – специалист, провизор)</w:t>
            </w:r>
          </w:p>
        </w:tc>
      </w:tr>
      <w:tr w:rsidR="008B1D37" w:rsidRPr="003B334C" w:rsidTr="001F2C4E">
        <w:trPr>
          <w:trHeight w:val="255"/>
        </w:trPr>
        <w:tc>
          <w:tcPr>
            <w:tcW w:w="7408" w:type="dxa"/>
          </w:tcPr>
          <w:p w:rsidR="008B1D37" w:rsidRPr="003B334C" w:rsidRDefault="001F2C4E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B1D37" w:rsidRPr="003B334C" w:rsidRDefault="001F2C4E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</w:t>
            </w:r>
          </w:p>
        </w:tc>
      </w:tr>
      <w:tr w:rsidR="001F2C4E" w:rsidRPr="003B334C" w:rsidTr="008B1D37">
        <w:trPr>
          <w:trHeight w:val="15"/>
        </w:trPr>
        <w:tc>
          <w:tcPr>
            <w:tcW w:w="7408" w:type="dxa"/>
          </w:tcPr>
          <w:p w:rsidR="001F2C4E" w:rsidRPr="003B334C" w:rsidRDefault="001F2C4E" w:rsidP="00183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</w:tcPr>
          <w:p w:rsidR="001F2C4E" w:rsidRDefault="00345373" w:rsidP="0040174A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</w:tbl>
    <w:p w:rsidR="008B1D37" w:rsidRPr="003B334C" w:rsidRDefault="008B1D37" w:rsidP="008B1D37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94A0F" w:rsidRPr="003B334C" w:rsidRDefault="00994A0F" w:rsidP="00E269B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3B334C">
        <w:rPr>
          <w:rFonts w:ascii="Times New Roman" w:hAnsi="Times New Roman" w:cs="Times New Roman"/>
          <w:sz w:val="24"/>
          <w:szCs w:val="24"/>
        </w:rPr>
        <w:t>6.1.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3B33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6"/>
        <w:gridCol w:w="2073"/>
      </w:tblGrid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5 разряд работ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7 разряд работ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</w:p>
        </w:tc>
      </w:tr>
      <w:tr w:rsidR="00994A0F" w:rsidRPr="003B334C" w:rsidTr="00C53F28">
        <w:tc>
          <w:tcPr>
            <w:tcW w:w="7406" w:type="dxa"/>
          </w:tcPr>
          <w:p w:rsidR="00994A0F" w:rsidRPr="003B334C" w:rsidRDefault="00994A0F" w:rsidP="0018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C">
              <w:rPr>
                <w:rFonts w:ascii="Times New Roman" w:hAnsi="Times New Roman" w:cs="Times New Roman"/>
                <w:sz w:val="24"/>
                <w:szCs w:val="24"/>
              </w:rPr>
              <w:t>8 разряд работ</w:t>
            </w:r>
          </w:p>
        </w:tc>
        <w:tc>
          <w:tcPr>
            <w:tcW w:w="2073" w:type="dxa"/>
          </w:tcPr>
          <w:p w:rsidR="00994A0F" w:rsidRPr="003B334C" w:rsidRDefault="00994A0F" w:rsidP="00183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</w:t>
            </w:r>
          </w:p>
        </w:tc>
      </w:tr>
    </w:tbl>
    <w:p w:rsidR="00994A0F" w:rsidRPr="003B334C" w:rsidRDefault="00994A0F" w:rsidP="00994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43D" w:rsidRDefault="009E543D" w:rsidP="00E269B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Весьегонского района от</w:t>
      </w:r>
      <w:r w:rsidRPr="009E543D">
        <w:rPr>
          <w:rFonts w:ascii="Times New Roman" w:hAnsi="Times New Roman" w:cs="Times New Roman"/>
          <w:sz w:val="24"/>
          <w:szCs w:val="24"/>
        </w:rPr>
        <w:t xml:space="preserve"> 09.10.2017 № 470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Pr="009E543D">
        <w:rPr>
          <w:rFonts w:ascii="Times New Roman" w:hAnsi="Times New Roman" w:cs="Times New Roman"/>
          <w:sz w:val="24"/>
          <w:szCs w:val="24"/>
        </w:rPr>
        <w:t>30.08.2017 № 396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6C20EE" w:rsidRDefault="006C20EE" w:rsidP="00E269B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6C20EE" w:rsidRDefault="006C20EE" w:rsidP="00E269B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D9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0174A">
        <w:rPr>
          <w:rFonts w:ascii="Times New Roman" w:hAnsi="Times New Roman" w:cs="Times New Roman"/>
          <w:sz w:val="24"/>
          <w:szCs w:val="24"/>
        </w:rPr>
        <w:t>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01.01.2018 года.</w:t>
      </w:r>
    </w:p>
    <w:p w:rsidR="00994A0F" w:rsidRDefault="00994A0F" w:rsidP="00E26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9B4" w:rsidRPr="006C20EE" w:rsidRDefault="00E269B4" w:rsidP="00E26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0EE" w:rsidRDefault="006C20EE" w:rsidP="00E269B4">
      <w:pPr>
        <w:ind w:firstLine="709"/>
      </w:pPr>
      <w:r>
        <w:t>Глава администрации района                                             И.И. Угнивенко</w:t>
      </w:r>
    </w:p>
    <w:sectPr w:rsidR="006C20EE" w:rsidSect="007A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AA2"/>
    <w:multiLevelType w:val="multilevel"/>
    <w:tmpl w:val="013EF27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8424C8E"/>
    <w:multiLevelType w:val="hybridMultilevel"/>
    <w:tmpl w:val="D9AE9294"/>
    <w:lvl w:ilvl="0" w:tplc="B4FEFD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153C3"/>
    <w:multiLevelType w:val="hybridMultilevel"/>
    <w:tmpl w:val="940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0F"/>
    <w:rsid w:val="0002337F"/>
    <w:rsid w:val="00065D25"/>
    <w:rsid w:val="00183C3F"/>
    <w:rsid w:val="001F2C4E"/>
    <w:rsid w:val="00246704"/>
    <w:rsid w:val="00345373"/>
    <w:rsid w:val="0040174A"/>
    <w:rsid w:val="00506CED"/>
    <w:rsid w:val="006A167C"/>
    <w:rsid w:val="006C20EE"/>
    <w:rsid w:val="00732B5C"/>
    <w:rsid w:val="007A3B6E"/>
    <w:rsid w:val="008B1D37"/>
    <w:rsid w:val="008D3FCF"/>
    <w:rsid w:val="00994A0F"/>
    <w:rsid w:val="009E543D"/>
    <w:rsid w:val="00A569AC"/>
    <w:rsid w:val="00A81245"/>
    <w:rsid w:val="00C53F28"/>
    <w:rsid w:val="00C957C3"/>
    <w:rsid w:val="00D67E98"/>
    <w:rsid w:val="00E2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4A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4A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A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94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9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A0F"/>
    <w:pPr>
      <w:ind w:left="720"/>
      <w:contextualSpacing/>
    </w:pPr>
  </w:style>
  <w:style w:type="paragraph" w:customStyle="1" w:styleId="ConsPlusNormal">
    <w:name w:val="ConsPlusNormal"/>
    <w:rsid w:val="00994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9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F7697B47F3ACEFAA5284E451ACFFF1E1F58A701A0C47ErEx5M" TargetMode="External"/><Relationship Id="rId13" Type="http://schemas.openxmlformats.org/officeDocument/2006/relationships/hyperlink" Target="consultantplus://offline/ref=1EEC4B555653A12E1F65940036452AC5EBFF7497B67E3ACEFAA5284E451ACFFF1E1F58A701A0C47ErEx5M" TargetMode="External"/><Relationship Id="rId18" Type="http://schemas.openxmlformats.org/officeDocument/2006/relationships/hyperlink" Target="consultantplus://offline/ref=1EEC4B555653A12E1F65940036452AC5E2F97294B37367C4F2FC244C421590E8195654A601A0C5r7xB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EC4B555653A12E1F65940036452AC5EBFF7697B47F3ACEFAA5284E451ACFFF1E1F58A701A0C47ErEx2M" TargetMode="External"/><Relationship Id="rId12" Type="http://schemas.openxmlformats.org/officeDocument/2006/relationships/hyperlink" Target="consultantplus://offline/ref=1EEC4B555653A12E1F65940036452AC5EBFF7497B67E3ACEFAA5284E451ACFFF1E1F58A701A0C47ErEx1M" TargetMode="External"/><Relationship Id="rId17" Type="http://schemas.openxmlformats.org/officeDocument/2006/relationships/hyperlink" Target="consultantplus://offline/ref=1EEC4B555653A12E1F65940036452AC5E2F97294B37367C4F2FC244C421590E8195654A601A0C5r7x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EC4B555653A12E1F65940036452AC5E2F97294B37367C4F2FC244C421590E8195654A601A0C4r7x6M" TargetMode="External"/><Relationship Id="rId20" Type="http://schemas.openxmlformats.org/officeDocument/2006/relationships/hyperlink" Target="consultantplus://offline/ref=1EEC4B555653A12E1F65940036452AC5E2F97294B37367C4F2FC244C421590E8195654A601A0C6r7x7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EEC4B555653A12E1F65940036452AC5EBFF7497B67E3ACEFAA5284E451ACFFF1E1F58A701A0C47ErEx0M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EEC4B555653A12E1F65940036452AC5EBFF7497B67E3ACEFAA5284E451ACFFF1E1F58A701A0C47DrEx4M" TargetMode="External"/><Relationship Id="rId10" Type="http://schemas.openxmlformats.org/officeDocument/2006/relationships/hyperlink" Target="consultantplus://offline/ref=1EEC4B555653A12E1F65940036452AC5EBFF7697B47F3ACEFAA5284E451ACFFF1E1F58A701A0C47DrEx8M" TargetMode="External"/><Relationship Id="rId19" Type="http://schemas.openxmlformats.org/officeDocument/2006/relationships/hyperlink" Target="consultantplus://offline/ref=1EEC4B555653A12E1F65940036452AC5E2F97294B37367C4F2FC244C421590E8195654A601A0C6r7x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BFF7697B47F3ACEFAA5284E451ACFFF1E1F58A701A0C47ErEx9M" TargetMode="External"/><Relationship Id="rId14" Type="http://schemas.openxmlformats.org/officeDocument/2006/relationships/hyperlink" Target="consultantplus://offline/ref=1EEC4B555653A12E1F65940036452AC5EBFF7497B67E3ACEFAA5284E451ACFFF1E1F58A701A0C47DrEx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9</cp:revision>
  <cp:lastPrinted>2017-12-04T07:46:00Z</cp:lastPrinted>
  <dcterms:created xsi:type="dcterms:W3CDTF">2017-11-29T05:46:00Z</dcterms:created>
  <dcterms:modified xsi:type="dcterms:W3CDTF">2017-12-06T07:45:00Z</dcterms:modified>
</cp:coreProperties>
</file>