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B" w:rsidRDefault="00BC4CA5" w:rsidP="00DC6DF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711441" w:rsidRPr="00711441" w:rsidRDefault="00711441" w:rsidP="0003741A">
      <w:pPr>
        <w:pStyle w:val="a3"/>
        <w:jc w:val="both"/>
        <w:rPr>
          <w:rStyle w:val="a7"/>
          <w:rFonts w:ascii="Times New Roman" w:hAnsi="Times New Roman" w:cs="Times New Roman"/>
          <w:bCs w:val="0"/>
          <w:sz w:val="36"/>
          <w:szCs w:val="36"/>
          <w:u w:val="single"/>
        </w:rPr>
      </w:pPr>
    </w:p>
    <w:p w:rsidR="00451331" w:rsidRDefault="00D82584" w:rsidP="00401C6E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 01 января 2021</w:t>
      </w:r>
      <w:r w:rsidR="00F16A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года расширился список финансовых организаций,  обязанных взаимодействовать с финансовым уполномоченным.</w:t>
      </w:r>
    </w:p>
    <w:p w:rsidR="00D82584" w:rsidRDefault="00D82584" w:rsidP="00D82584">
      <w:pPr>
        <w:pStyle w:val="s1"/>
        <w:ind w:firstLine="708"/>
        <w:jc w:val="both"/>
      </w:pPr>
      <w:r>
        <w:t>С 01 января 2021 года вступили в силу пункты 3-6 части 1 статьи 28  Федерального закона от 4 июня 2018 г. N 123-ФЗ "Об уполномоченном по правам потребителей финансовых услуг".</w:t>
      </w:r>
      <w:r w:rsidR="00F16A44">
        <w:t xml:space="preserve"> </w:t>
      </w:r>
      <w:r>
        <w:t xml:space="preserve">Начиная с указанной даты кредитные организации, кредитные потребительские кооперативы, ломбарды и негосударственные пенсионные фонды , также как и страховые организации (кроме страховых организаций, осуществляющих исключительно обязательное медицинское страхование), микрофинансовые организации </w:t>
      </w:r>
      <w:hyperlink r:id="rId6" w:anchor="/document/71958414/entry/281" w:history="1">
        <w:r w:rsidRPr="00D82584">
          <w:rPr>
            <w:rStyle w:val="a4"/>
            <w:color w:val="auto"/>
            <w:u w:val="none"/>
          </w:rPr>
          <w:t>обязаны</w:t>
        </w:r>
      </w:hyperlink>
      <w:r>
        <w:t xml:space="preserve"> организовать взаимодействие с финансовым омбудсменом. Потребители же до предъявления этим финансовым организациям иска на сумму, не превышающую 500 000 руб., по общему правилу теперь </w:t>
      </w:r>
      <w:hyperlink r:id="rId7" w:anchor="/document/71958414/entry/15" w:history="1">
        <w:r w:rsidRPr="00D82584">
          <w:rPr>
            <w:rStyle w:val="a4"/>
            <w:color w:val="auto"/>
            <w:u w:val="none"/>
          </w:rPr>
          <w:t>должны</w:t>
        </w:r>
      </w:hyperlink>
      <w:r>
        <w:t xml:space="preserve"> предварительно обращаться за разрешением спора к финансовому уполномоченному.</w:t>
      </w:r>
    </w:p>
    <w:p w:rsidR="008D69C0" w:rsidRDefault="008D69C0" w:rsidP="00D82584">
      <w:pPr>
        <w:pStyle w:val="s1"/>
        <w:ind w:firstLine="708"/>
        <w:jc w:val="both"/>
      </w:pPr>
      <w:r>
        <w:t xml:space="preserve">Принятие и рассмотрение обращений финансовым уполномоченным осуществляются бесплатно, за исключением обращений, поданных лицами, которым уступлено право требования потребителя финансовых услуг к финансовой организации. В последнем случае рассмотрение обращения финансовым уполномоченным осуществляется за плату в размере, </w:t>
      </w:r>
      <w:hyperlink r:id="rId8" w:anchor="/document/72246894/entry/0" w:history="1">
        <w:r w:rsidRPr="008D69C0">
          <w:rPr>
            <w:rStyle w:val="a4"/>
            <w:color w:val="auto"/>
            <w:u w:val="none"/>
          </w:rPr>
          <w:t>установленном</w:t>
        </w:r>
      </w:hyperlink>
      <w:r>
        <w:t xml:space="preserve"> Советом Службы финансового уполномоченного от 12 апреля 2019 г. (протокол N 4).</w:t>
      </w:r>
      <w:r w:rsidRPr="008D69C0">
        <w:t xml:space="preserve"> </w:t>
      </w:r>
      <w:r>
        <w:t>Обращение рассматривается в заочной форме на основании предоставленных документов. Финансовый уполномоченный вправе по ходатайству сторон либо по своей инициативе принять решение об очном рассмотрении обращения, в том числе путем использования систем видео-конференц-связи.</w:t>
      </w:r>
    </w:p>
    <w:p w:rsidR="00D82584" w:rsidRDefault="00D82584" w:rsidP="00D82584">
      <w:pPr>
        <w:pStyle w:val="s1"/>
        <w:ind w:firstLine="708"/>
        <w:jc w:val="both"/>
      </w:pPr>
      <w:r>
        <w:t xml:space="preserve">В случае несогласия с его решением потребитель </w:t>
      </w:r>
      <w:hyperlink r:id="rId9" w:anchor="/document/71958414/entry/253" w:history="1">
        <w:r w:rsidRPr="00D82584">
          <w:rPr>
            <w:rStyle w:val="a4"/>
            <w:color w:val="auto"/>
            <w:u w:val="none"/>
          </w:rPr>
          <w:t>вправе</w:t>
        </w:r>
      </w:hyperlink>
      <w:r>
        <w:t xml:space="preserve"> предъявить свое требование в судебном порядке. Для финансовой организации решение омбудсмена является </w:t>
      </w:r>
      <w:hyperlink r:id="rId10" w:anchor="/document/71958414/entry/232" w:history="1">
        <w:r w:rsidRPr="00D82584">
          <w:rPr>
            <w:rStyle w:val="a4"/>
            <w:color w:val="auto"/>
            <w:u w:val="none"/>
          </w:rPr>
          <w:t>обязательным</w:t>
        </w:r>
      </w:hyperlink>
      <w:r>
        <w:t xml:space="preserve"> и может быть исполнено принудительно (через службу судебных приставов).</w:t>
      </w:r>
    </w:p>
    <w:p w:rsidR="00401C6E" w:rsidRPr="002D611B" w:rsidRDefault="00195442" w:rsidP="00195442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91744" w:rsidRPr="00A31A7D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234E8"/>
    <w:rsid w:val="0003741A"/>
    <w:rsid w:val="00055FAF"/>
    <w:rsid w:val="00075F7F"/>
    <w:rsid w:val="0008143D"/>
    <w:rsid w:val="000A0DD5"/>
    <w:rsid w:val="000F3418"/>
    <w:rsid w:val="001070BD"/>
    <w:rsid w:val="00107172"/>
    <w:rsid w:val="00174A07"/>
    <w:rsid w:val="00195442"/>
    <w:rsid w:val="001A048A"/>
    <w:rsid w:val="001D1180"/>
    <w:rsid w:val="001D2831"/>
    <w:rsid w:val="001D52FC"/>
    <w:rsid w:val="001E56A5"/>
    <w:rsid w:val="0020131F"/>
    <w:rsid w:val="002113CB"/>
    <w:rsid w:val="002312E6"/>
    <w:rsid w:val="002C625E"/>
    <w:rsid w:val="002D41DA"/>
    <w:rsid w:val="002D611B"/>
    <w:rsid w:val="002E7BA6"/>
    <w:rsid w:val="002F2BEE"/>
    <w:rsid w:val="003257F4"/>
    <w:rsid w:val="0033162C"/>
    <w:rsid w:val="00370372"/>
    <w:rsid w:val="00393664"/>
    <w:rsid w:val="003A66F5"/>
    <w:rsid w:val="003B15F2"/>
    <w:rsid w:val="003D15FA"/>
    <w:rsid w:val="003D5A7B"/>
    <w:rsid w:val="00401C6E"/>
    <w:rsid w:val="00411380"/>
    <w:rsid w:val="004343DB"/>
    <w:rsid w:val="0044239C"/>
    <w:rsid w:val="00442B32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210D1"/>
    <w:rsid w:val="0052306B"/>
    <w:rsid w:val="0054017D"/>
    <w:rsid w:val="005B0E04"/>
    <w:rsid w:val="005B7104"/>
    <w:rsid w:val="005D1AC0"/>
    <w:rsid w:val="00627B70"/>
    <w:rsid w:val="0063476A"/>
    <w:rsid w:val="0063667E"/>
    <w:rsid w:val="00660B2E"/>
    <w:rsid w:val="0067769A"/>
    <w:rsid w:val="00682188"/>
    <w:rsid w:val="006A0A98"/>
    <w:rsid w:val="006D32BC"/>
    <w:rsid w:val="006F354B"/>
    <w:rsid w:val="006F7480"/>
    <w:rsid w:val="0071098C"/>
    <w:rsid w:val="00711441"/>
    <w:rsid w:val="007313FC"/>
    <w:rsid w:val="00760D94"/>
    <w:rsid w:val="00765F5A"/>
    <w:rsid w:val="007711F9"/>
    <w:rsid w:val="00791744"/>
    <w:rsid w:val="007B695F"/>
    <w:rsid w:val="007C0D8C"/>
    <w:rsid w:val="007F43DE"/>
    <w:rsid w:val="00826C7D"/>
    <w:rsid w:val="0083445F"/>
    <w:rsid w:val="00883CC7"/>
    <w:rsid w:val="008A35C6"/>
    <w:rsid w:val="008D0DF9"/>
    <w:rsid w:val="008D69C0"/>
    <w:rsid w:val="009151FB"/>
    <w:rsid w:val="00922DB0"/>
    <w:rsid w:val="00944CBA"/>
    <w:rsid w:val="00955335"/>
    <w:rsid w:val="00970ECC"/>
    <w:rsid w:val="009D53F6"/>
    <w:rsid w:val="009E4C16"/>
    <w:rsid w:val="009F65BB"/>
    <w:rsid w:val="00A0091C"/>
    <w:rsid w:val="00A276C5"/>
    <w:rsid w:val="00A31A7D"/>
    <w:rsid w:val="00A52EE7"/>
    <w:rsid w:val="00A80AFE"/>
    <w:rsid w:val="00A81DBF"/>
    <w:rsid w:val="00AA1E4D"/>
    <w:rsid w:val="00AB0691"/>
    <w:rsid w:val="00AC5D2D"/>
    <w:rsid w:val="00AD7912"/>
    <w:rsid w:val="00AF2F9D"/>
    <w:rsid w:val="00B01949"/>
    <w:rsid w:val="00B11C7C"/>
    <w:rsid w:val="00B507F7"/>
    <w:rsid w:val="00B52032"/>
    <w:rsid w:val="00B71C18"/>
    <w:rsid w:val="00BA0DD7"/>
    <w:rsid w:val="00BB1D3B"/>
    <w:rsid w:val="00BC4CA5"/>
    <w:rsid w:val="00BD0597"/>
    <w:rsid w:val="00BF3E3A"/>
    <w:rsid w:val="00C44DBC"/>
    <w:rsid w:val="00C53409"/>
    <w:rsid w:val="00C75AC0"/>
    <w:rsid w:val="00C95DAA"/>
    <w:rsid w:val="00CC0F07"/>
    <w:rsid w:val="00CE79DD"/>
    <w:rsid w:val="00D33841"/>
    <w:rsid w:val="00D446E8"/>
    <w:rsid w:val="00D82584"/>
    <w:rsid w:val="00D87875"/>
    <w:rsid w:val="00DA4E5D"/>
    <w:rsid w:val="00DB7C45"/>
    <w:rsid w:val="00DC6DFA"/>
    <w:rsid w:val="00DD1975"/>
    <w:rsid w:val="00E360ED"/>
    <w:rsid w:val="00E37955"/>
    <w:rsid w:val="00E43EE1"/>
    <w:rsid w:val="00E44EFB"/>
    <w:rsid w:val="00E55DD8"/>
    <w:rsid w:val="00EF52ED"/>
    <w:rsid w:val="00F16A44"/>
    <w:rsid w:val="00F63822"/>
    <w:rsid w:val="00F63D17"/>
    <w:rsid w:val="00F70307"/>
    <w:rsid w:val="00F75E59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2">
    <w:name w:val="heading 2"/>
    <w:basedOn w:val="a"/>
    <w:next w:val="a"/>
    <w:link w:val="20"/>
    <w:uiPriority w:val="9"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CB3B-CA16-4B7D-9E82-90AFB49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12</cp:revision>
  <cp:lastPrinted>2021-01-18T14:21:00Z</cp:lastPrinted>
  <dcterms:created xsi:type="dcterms:W3CDTF">2020-12-16T07:16:00Z</dcterms:created>
  <dcterms:modified xsi:type="dcterms:W3CDTF">2021-01-18T14:22:00Z</dcterms:modified>
</cp:coreProperties>
</file>