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>
      <w:pPr>
        <w:pStyle w:val="ab"/>
      </w:pP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>
      <w:pPr>
        <w:pStyle w:val="ab"/>
        <w:jc w:val="left"/>
      </w:pPr>
      <w:r>
        <w:t xml:space="preserve">                                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04E62" w:rsidRDefault="00F04E62">
      <w:pPr>
        <w:pStyle w:val="ac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F04E62" w:rsidRDefault="00F04E62">
      <w:pPr>
        <w:pStyle w:val="ac"/>
      </w:pPr>
    </w:p>
    <w:p w:rsidR="00F04E62" w:rsidRDefault="00F04E62">
      <w:pPr>
        <w:pStyle w:val="ac"/>
      </w:pPr>
      <w:r>
        <w:rPr>
          <w:b w:val="0"/>
          <w:sz w:val="28"/>
        </w:rPr>
        <w:t xml:space="preserve">       </w:t>
      </w:r>
      <w:r>
        <w:rPr>
          <w:b w:val="0"/>
        </w:rPr>
        <w:t xml:space="preserve"> </w:t>
      </w:r>
      <w:r w:rsidR="00286B10">
        <w:rPr>
          <w:b w:val="0"/>
        </w:rPr>
        <w:t>29</w:t>
      </w:r>
      <w:r w:rsidR="00434836">
        <w:rPr>
          <w:b w:val="0"/>
        </w:rPr>
        <w:t>.</w:t>
      </w:r>
      <w:r w:rsidR="00286B10">
        <w:rPr>
          <w:b w:val="0"/>
        </w:rPr>
        <w:t>04</w:t>
      </w:r>
      <w:r w:rsidR="00434836">
        <w:rPr>
          <w:b w:val="0"/>
        </w:rPr>
        <w:t>.</w:t>
      </w:r>
      <w:r>
        <w:rPr>
          <w:b w:val="0"/>
        </w:rPr>
        <w:t>20</w:t>
      </w:r>
      <w:r w:rsidR="00267BB0">
        <w:rPr>
          <w:b w:val="0"/>
        </w:rPr>
        <w:t>1</w:t>
      </w:r>
      <w:r w:rsidR="008928EA">
        <w:rPr>
          <w:b w:val="0"/>
        </w:rPr>
        <w:t>1</w:t>
      </w:r>
      <w:r>
        <w:rPr>
          <w:b w:val="0"/>
        </w:rPr>
        <w:t xml:space="preserve">                                                                                               </w:t>
      </w:r>
      <w:r w:rsidR="00286B10">
        <w:rPr>
          <w:b w:val="0"/>
        </w:rPr>
        <w:t xml:space="preserve">              </w:t>
      </w:r>
      <w:r>
        <w:rPr>
          <w:b w:val="0"/>
        </w:rPr>
        <w:t xml:space="preserve">     № </w:t>
      </w:r>
      <w:r w:rsidR="00286B10">
        <w:rPr>
          <w:b w:val="0"/>
        </w:rPr>
        <w:t xml:space="preserve"> 25</w:t>
      </w:r>
      <w:r w:rsidR="002B0EDC">
        <w:rPr>
          <w:b w:val="0"/>
        </w:rPr>
        <w:t>9</w:t>
      </w:r>
    </w:p>
    <w:tbl>
      <w:tblPr>
        <w:tblW w:w="0" w:type="auto"/>
        <w:tblLayout w:type="fixed"/>
        <w:tblLook w:val="0000"/>
      </w:tblPr>
      <w:tblGrid>
        <w:gridCol w:w="4644"/>
      </w:tblGrid>
      <w:tr w:rsidR="00F04E62" w:rsidRPr="00434836" w:rsidTr="002B0EDC">
        <w:trPr>
          <w:trHeight w:val="1268"/>
        </w:trPr>
        <w:tc>
          <w:tcPr>
            <w:tcW w:w="4644" w:type="dxa"/>
          </w:tcPr>
          <w:p w:rsidR="00267BB0" w:rsidRDefault="00267BB0" w:rsidP="00267BB0">
            <w:pPr>
              <w:jc w:val="both"/>
            </w:pPr>
          </w:p>
          <w:p w:rsidR="002B0EDC" w:rsidRPr="009332CF" w:rsidRDefault="002B0EDC" w:rsidP="002B0EDC">
            <w:pPr>
              <w:jc w:val="both"/>
            </w:pPr>
            <w:r w:rsidRPr="009332CF">
              <w:t>О внесении изменений в</w:t>
            </w:r>
            <w:r>
              <w:t xml:space="preserve"> </w:t>
            </w:r>
            <w:r w:rsidRPr="009332CF">
              <w:t>решение Собрания депутатов Весьегонского района от</w:t>
            </w:r>
            <w:r>
              <w:t xml:space="preserve"> </w:t>
            </w:r>
            <w:r w:rsidRPr="009332CF">
              <w:t xml:space="preserve">15.12.2010 № 218  «О бюджете </w:t>
            </w:r>
            <w:r>
              <w:t>В</w:t>
            </w:r>
            <w:r w:rsidRPr="009332CF">
              <w:t>есьегонского</w:t>
            </w:r>
            <w:r>
              <w:t xml:space="preserve"> </w:t>
            </w:r>
            <w:r w:rsidRPr="009332CF">
              <w:t>района на 2011год и на плановый период 2012 и 2013  годов»</w:t>
            </w:r>
          </w:p>
          <w:p w:rsidR="00F04E62" w:rsidRPr="002B0EDC" w:rsidRDefault="00F04E62" w:rsidP="00267BB0">
            <w:pPr>
              <w:pStyle w:val="31"/>
              <w:ind w:firstLine="0"/>
              <w:rPr>
                <w:sz w:val="24"/>
                <w:szCs w:val="22"/>
              </w:rPr>
            </w:pPr>
          </w:p>
        </w:tc>
      </w:tr>
    </w:tbl>
    <w:p w:rsidR="00267BB0" w:rsidRDefault="00267BB0" w:rsidP="000D5717">
      <w:pPr>
        <w:ind w:firstLine="709"/>
        <w:jc w:val="both"/>
      </w:pPr>
      <w:r>
        <w:t xml:space="preserve">  </w:t>
      </w:r>
    </w:p>
    <w:p w:rsidR="00286B10" w:rsidRDefault="00286B10" w:rsidP="000D5717">
      <w:pPr>
        <w:ind w:firstLine="709"/>
        <w:jc w:val="both"/>
      </w:pPr>
    </w:p>
    <w:p w:rsidR="002B0EDC" w:rsidRDefault="002B0EDC" w:rsidP="000D5717">
      <w:pPr>
        <w:ind w:firstLine="709"/>
        <w:jc w:val="both"/>
      </w:pPr>
    </w:p>
    <w:p w:rsidR="00267BB0" w:rsidRDefault="00267BB0" w:rsidP="000D5717">
      <w:pPr>
        <w:jc w:val="center"/>
      </w:pPr>
      <w:r>
        <w:t xml:space="preserve">Собрание депутатов Весьегонского района </w:t>
      </w:r>
      <w:r w:rsidRPr="000D5717">
        <w:rPr>
          <w:b/>
        </w:rPr>
        <w:t>решило</w:t>
      </w:r>
      <w:r>
        <w:t>:</w:t>
      </w:r>
    </w:p>
    <w:p w:rsidR="000D5717" w:rsidRDefault="000D5717" w:rsidP="000D5717">
      <w:pPr>
        <w:jc w:val="center"/>
      </w:pPr>
    </w:p>
    <w:p w:rsidR="009B0F02" w:rsidRDefault="009B0F02" w:rsidP="009B0F02">
      <w:pPr>
        <w:ind w:firstLine="709"/>
        <w:jc w:val="both"/>
      </w:pPr>
      <w:r>
        <w:t>внести в решение Собрания депутатов Весьегонского района Тверской области от 15.12.2010 № 218 «О бюджете Весьегонского района на 2011 год и на плановый период 2012 и 2013 годов» следующие изменения:</w:t>
      </w:r>
    </w:p>
    <w:p w:rsidR="009B0F02" w:rsidRDefault="009B0F02" w:rsidP="009B0F02">
      <w:pPr>
        <w:ind w:firstLine="709"/>
        <w:jc w:val="both"/>
      </w:pPr>
    </w:p>
    <w:p w:rsidR="009B0F02" w:rsidRDefault="009B0F02" w:rsidP="009B0F02">
      <w:pPr>
        <w:ind w:firstLine="709"/>
        <w:jc w:val="both"/>
      </w:pPr>
      <w:r>
        <w:t xml:space="preserve">Приложение 6 «Перечень главных администраторов доходов бюджета Весьегонского района Тверской области на 2011 год и на плановый период 2012 и 2013 годов» после строки </w:t>
      </w:r>
    </w:p>
    <w:p w:rsidR="009B0F02" w:rsidRDefault="009B0F02" w:rsidP="009B0F02">
      <w:pPr>
        <w:ind w:firstLine="709"/>
        <w:jc w:val="both"/>
      </w:pPr>
      <w:r>
        <w:t>«601 Финансовый отдел администрации Весьегонского района»</w:t>
      </w:r>
    </w:p>
    <w:p w:rsidR="009B0F02" w:rsidRDefault="009B0F02" w:rsidP="009B0F02">
      <w:pPr>
        <w:ind w:firstLine="709"/>
        <w:jc w:val="both"/>
      </w:pPr>
      <w:r>
        <w:t>дополнить строками следующего содержания:</w:t>
      </w:r>
    </w:p>
    <w:p w:rsidR="009B0F02" w:rsidRDefault="009B0F02" w:rsidP="009B0F02">
      <w:pPr>
        <w:ind w:firstLine="709"/>
        <w:jc w:val="both"/>
      </w:pPr>
      <w:r>
        <w:t>601 1 17 01050 10 0000 180 Невыясненные поступления, зачисляемые в бюджеты поселений</w:t>
      </w:r>
    </w:p>
    <w:p w:rsidR="009B0F02" w:rsidRDefault="009B0F02" w:rsidP="009B0F02">
      <w:pPr>
        <w:ind w:firstLine="709"/>
        <w:jc w:val="both"/>
      </w:pPr>
      <w:r>
        <w:t>601 2 02 01999 10 0000 151 Прочие дотации бюджетам поселений</w:t>
      </w:r>
    </w:p>
    <w:p w:rsidR="009B0F02" w:rsidRDefault="009B0F02" w:rsidP="009B0F02">
      <w:pPr>
        <w:ind w:firstLine="709"/>
        <w:jc w:val="both"/>
      </w:pPr>
      <w:r>
        <w:t>601 2 02 01999 10 2072 151 прочие дотации бюджетам поселений</w:t>
      </w:r>
    </w:p>
    <w:p w:rsidR="009B0F02" w:rsidRDefault="009B0F02" w:rsidP="009B0F02">
      <w:pPr>
        <w:ind w:firstLine="709"/>
        <w:jc w:val="both"/>
      </w:pPr>
    </w:p>
    <w:p w:rsidR="00267BB0" w:rsidRPr="00823FE6" w:rsidRDefault="009B0F02" w:rsidP="009B0F02">
      <w:pPr>
        <w:ind w:firstLine="709"/>
        <w:jc w:val="both"/>
      </w:pPr>
      <w:r>
        <w:t>2.Настоящее решение вступает в силу со дня принятия и подлежит официальному опубликованию в газете «Весьегонская жизнь».</w:t>
      </w:r>
    </w:p>
    <w:p w:rsidR="00267BB0" w:rsidRDefault="00267BB0" w:rsidP="00267BB0"/>
    <w:p w:rsidR="00754374" w:rsidRDefault="00754374" w:rsidP="00532517">
      <w:pPr>
        <w:shd w:val="clear" w:color="auto" w:fill="FFFFFF"/>
        <w:tabs>
          <w:tab w:val="left" w:pos="709"/>
          <w:tab w:val="left" w:pos="1286"/>
        </w:tabs>
        <w:suppressAutoHyphens/>
        <w:ind w:firstLine="993"/>
        <w:jc w:val="both"/>
        <w:rPr>
          <w:color w:val="000000"/>
          <w:sz w:val="22"/>
        </w:rPr>
      </w:pPr>
    </w:p>
    <w:p w:rsidR="00434836" w:rsidRDefault="00434836" w:rsidP="00434836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2"/>
        </w:rPr>
      </w:pPr>
    </w:p>
    <w:p w:rsidR="00960554" w:rsidRDefault="00960554" w:rsidP="00434836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2"/>
        </w:rPr>
      </w:pPr>
    </w:p>
    <w:p w:rsidR="00960554" w:rsidRPr="00434836" w:rsidRDefault="00960554" w:rsidP="00434836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2"/>
        </w:rPr>
      </w:pPr>
    </w:p>
    <w:p w:rsidR="00F04E62" w:rsidRPr="003B4C5B" w:rsidRDefault="00F04E62" w:rsidP="0096055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87"/>
        <w:rPr>
          <w:sz w:val="28"/>
        </w:rPr>
      </w:pPr>
      <w:r w:rsidRPr="003B4C5B">
        <w:rPr>
          <w:color w:val="000000"/>
        </w:rPr>
        <w:t xml:space="preserve">                    Глава района                             </w:t>
      </w:r>
      <w:r w:rsidR="00960554" w:rsidRPr="003B4C5B">
        <w:rPr>
          <w:color w:val="000000"/>
        </w:rPr>
        <w:t xml:space="preserve">                </w:t>
      </w:r>
      <w:r w:rsidRPr="003B4C5B">
        <w:rPr>
          <w:color w:val="000000"/>
        </w:rPr>
        <w:t xml:space="preserve"> </w:t>
      </w:r>
      <w:r w:rsidR="00434836" w:rsidRPr="003B4C5B">
        <w:rPr>
          <w:color w:val="000000"/>
        </w:rPr>
        <w:t xml:space="preserve">              </w:t>
      </w:r>
      <w:r w:rsidRPr="003B4C5B">
        <w:rPr>
          <w:color w:val="000000"/>
        </w:rPr>
        <w:t xml:space="preserve">                              </w:t>
      </w:r>
      <w:r w:rsidR="000345A4" w:rsidRPr="003B4C5B">
        <w:rPr>
          <w:color w:val="000000"/>
        </w:rPr>
        <w:t>А.В. Пашуков</w:t>
      </w:r>
    </w:p>
    <w:sectPr w:rsidR="00F04E62" w:rsidRPr="003B4C5B" w:rsidSect="000D5717">
      <w:headerReference w:type="default" r:id="rId7"/>
      <w:footnotePr>
        <w:pos w:val="beneathText"/>
      </w:footnotePr>
      <w:pgSz w:w="11905" w:h="16837"/>
      <w:pgMar w:top="426" w:right="851" w:bottom="709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8F0" w:rsidRDefault="006A08F0">
      <w:r>
        <w:separator/>
      </w:r>
    </w:p>
  </w:endnote>
  <w:endnote w:type="continuationSeparator" w:id="1">
    <w:p w:rsidR="006A08F0" w:rsidRDefault="006A0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8F0" w:rsidRDefault="006A08F0">
      <w:r>
        <w:separator/>
      </w:r>
    </w:p>
  </w:footnote>
  <w:footnote w:type="continuationSeparator" w:id="1">
    <w:p w:rsidR="006A08F0" w:rsidRDefault="006A0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instrText/>
    </w:r>
    <w:r w:rsidR="00CA4805">
      <w:rPr>
        <w:rStyle w:val="a3"/>
        <w:noProof/>
      </w:rPr>
      <w:instrText>2</w:instrText>
    </w:r>
    <w:r>
      <w:rPr>
        <w:rStyle w:val="a3"/>
      </w:rPr>
      <w:instrText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15FEC"/>
    <w:multiLevelType w:val="hybridMultilevel"/>
    <w:tmpl w:val="DB7A966C"/>
    <w:lvl w:ilvl="0" w:tplc="F792514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81F"/>
    <w:rsid w:val="00017BA6"/>
    <w:rsid w:val="000345A4"/>
    <w:rsid w:val="000D5717"/>
    <w:rsid w:val="0026281F"/>
    <w:rsid w:val="0026456A"/>
    <w:rsid w:val="00267BB0"/>
    <w:rsid w:val="00286B10"/>
    <w:rsid w:val="002B0EDC"/>
    <w:rsid w:val="00352DFA"/>
    <w:rsid w:val="003B4C5B"/>
    <w:rsid w:val="00402E81"/>
    <w:rsid w:val="00434836"/>
    <w:rsid w:val="004606FA"/>
    <w:rsid w:val="004722CA"/>
    <w:rsid w:val="00532517"/>
    <w:rsid w:val="00690745"/>
    <w:rsid w:val="006A08F0"/>
    <w:rsid w:val="00715B07"/>
    <w:rsid w:val="00754374"/>
    <w:rsid w:val="007D1CC3"/>
    <w:rsid w:val="008052B6"/>
    <w:rsid w:val="008928EA"/>
    <w:rsid w:val="008E289D"/>
    <w:rsid w:val="00960554"/>
    <w:rsid w:val="009B0F02"/>
    <w:rsid w:val="009F0BDC"/>
    <w:rsid w:val="009F1808"/>
    <w:rsid w:val="00A63D54"/>
    <w:rsid w:val="00AD51E6"/>
    <w:rsid w:val="00B21504"/>
    <w:rsid w:val="00B7488A"/>
    <w:rsid w:val="00CA4805"/>
    <w:rsid w:val="00D30755"/>
    <w:rsid w:val="00F04E62"/>
    <w:rsid w:val="00FD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Body Text"/>
    <w:basedOn w:val="a"/>
    <w:rPr>
      <w:sz w:val="28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styleId="a7">
    <w:name w:val="Body Text Indent"/>
    <w:basedOn w:val="a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ind w:firstLine="540"/>
      <w:jc w:val="both"/>
    </w:pPr>
  </w:style>
  <w:style w:type="paragraph" w:customStyle="1" w:styleId="31">
    <w:name w:val="Основной текст с отступом 31"/>
    <w:basedOn w:val="a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jc w:val="both"/>
    </w:pPr>
    <w:rPr>
      <w:i/>
      <w:iCs/>
    </w:rPr>
  </w:style>
  <w:style w:type="paragraph" w:styleId="ab">
    <w:name w:val="Title"/>
    <w:basedOn w:val="a"/>
    <w:next w:val="ac"/>
    <w:link w:val="ad"/>
    <w:qFormat/>
    <w:pPr>
      <w:jc w:val="center"/>
    </w:pPr>
    <w:rPr>
      <w:b/>
      <w:bCs/>
    </w:rPr>
  </w:style>
  <w:style w:type="paragraph" w:styleId="ac">
    <w:name w:val="Subtitle"/>
    <w:basedOn w:val="a"/>
    <w:next w:val="a4"/>
    <w:qFormat/>
    <w:rPr>
      <w:b/>
      <w:bCs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  <w:i/>
      <w:iCs/>
    </w:rPr>
  </w:style>
  <w:style w:type="paragraph" w:customStyle="1" w:styleId="af1">
    <w:name w:val="Таблицы (моноширинный)"/>
    <w:basedOn w:val="a"/>
    <w:next w:val="a"/>
    <w:rsid w:val="00267BB0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f2">
    <w:name w:val="Цветовое выделение"/>
    <w:rsid w:val="00267BB0"/>
    <w:rPr>
      <w:b/>
      <w:bCs/>
      <w:color w:val="000080"/>
      <w:sz w:val="20"/>
      <w:szCs w:val="20"/>
    </w:rPr>
  </w:style>
  <w:style w:type="character" w:customStyle="1" w:styleId="ad">
    <w:name w:val="Название Знак"/>
    <w:basedOn w:val="a0"/>
    <w:link w:val="ab"/>
    <w:rsid w:val="00267BB0"/>
    <w:rPr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4</cp:revision>
  <cp:lastPrinted>2011-05-04T07:22:00Z</cp:lastPrinted>
  <dcterms:created xsi:type="dcterms:W3CDTF">2011-05-26T05:06:00Z</dcterms:created>
  <dcterms:modified xsi:type="dcterms:W3CDTF">2011-05-26T05:06:00Z</dcterms:modified>
</cp:coreProperties>
</file>