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375692720" r:id="rId7"/>
        </w:object>
      </w: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1203CE">
        <w:rPr>
          <w:b w:val="0"/>
        </w:rPr>
        <w:t>1</w:t>
      </w:r>
      <w:r w:rsidR="00173320">
        <w:rPr>
          <w:b w:val="0"/>
        </w:rPr>
        <w:t>9.</w:t>
      </w:r>
      <w:r w:rsidR="00E93E1D">
        <w:rPr>
          <w:b w:val="0"/>
        </w:rPr>
        <w:t>0</w:t>
      </w:r>
      <w:r w:rsidR="001203CE">
        <w:rPr>
          <w:b w:val="0"/>
        </w:rPr>
        <w:t>8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  <w:r w:rsidR="005833FF">
        <w:rPr>
          <w:b w:val="0"/>
        </w:rPr>
        <w:t>27</w:t>
      </w:r>
      <w:r w:rsidR="001C6A03">
        <w:rPr>
          <w:b w:val="0"/>
        </w:rPr>
        <w:t>7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644"/>
      </w:tblGrid>
      <w:tr w:rsidR="00F04E62" w:rsidTr="00447CA1">
        <w:trPr>
          <w:trHeight w:val="1577"/>
        </w:trPr>
        <w:tc>
          <w:tcPr>
            <w:tcW w:w="4644" w:type="dxa"/>
          </w:tcPr>
          <w:p w:rsidR="00F04E62" w:rsidRPr="00E93E1D" w:rsidRDefault="001C6A03" w:rsidP="00447CA1">
            <w:pPr>
              <w:snapToGrid w:val="0"/>
              <w:jc w:val="both"/>
              <w:rPr>
                <w:szCs w:val="22"/>
              </w:rPr>
            </w:pPr>
            <w:r w:rsidRPr="001C6A03">
              <w:rPr>
                <w:szCs w:val="22"/>
              </w:rPr>
              <w:t>О внесении изменений и дополнений в</w:t>
            </w:r>
            <w:r w:rsidR="00447CA1">
              <w:rPr>
                <w:szCs w:val="22"/>
              </w:rPr>
              <w:t xml:space="preserve"> </w:t>
            </w:r>
            <w:r w:rsidRPr="001C6A03">
              <w:rPr>
                <w:szCs w:val="22"/>
              </w:rPr>
              <w:t>решение Собрания депутатов</w:t>
            </w:r>
            <w:r w:rsidR="00447CA1">
              <w:rPr>
                <w:szCs w:val="22"/>
              </w:rPr>
              <w:t xml:space="preserve"> </w:t>
            </w:r>
            <w:r w:rsidRPr="001C6A03">
              <w:rPr>
                <w:szCs w:val="22"/>
              </w:rPr>
              <w:t>Весьегонского района от</w:t>
            </w:r>
            <w:r w:rsidR="00447CA1">
              <w:rPr>
                <w:szCs w:val="22"/>
              </w:rPr>
              <w:t xml:space="preserve"> </w:t>
            </w:r>
            <w:r w:rsidRPr="001C6A03">
              <w:rPr>
                <w:szCs w:val="22"/>
              </w:rPr>
              <w:t>15.12.2010 № 218</w:t>
            </w:r>
          </w:p>
        </w:tc>
      </w:tr>
    </w:tbl>
    <w:p w:rsidR="00747515" w:rsidRDefault="00747515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47CA1">
        <w:rPr>
          <w:rFonts w:ascii="Times New Roman" w:hAnsi="Times New Roman" w:cs="Times New Roman"/>
          <w:bCs/>
          <w:sz w:val="24"/>
          <w:szCs w:val="24"/>
        </w:rPr>
        <w:t>нести в решение Собрания депутатов Весьегонского района Тверской области от 15.12.2010  № 218 «О бюджете Весьегонского района на 2011 год и на плановый период 2012 и 2013 годов» следующие изменения: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47CA1">
        <w:rPr>
          <w:rFonts w:ascii="Times New Roman" w:hAnsi="Times New Roman" w:cs="Times New Roman"/>
          <w:bCs/>
          <w:sz w:val="24"/>
          <w:szCs w:val="24"/>
        </w:rPr>
        <w:t>.Пункт 1 изложить в новой редакции: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 xml:space="preserve"> «1.Утвердить основные характеристики бюджета Весьегонского района на 2011 год: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1) общий объем доходов районного бюджета в сумме  235 519 265,84 рублей;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2) общий объем расходов районного бюджета в сумме 247 749 685,14 рублей;</w:t>
      </w:r>
    </w:p>
    <w:p w:rsid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47CA1">
        <w:rPr>
          <w:rFonts w:ascii="Times New Roman" w:hAnsi="Times New Roman" w:cs="Times New Roman"/>
          <w:bCs/>
          <w:sz w:val="24"/>
          <w:szCs w:val="24"/>
        </w:rPr>
        <w:t>) дефицит районного бюджета в сумме 12 230 419,30 рублей</w:t>
      </w:r>
      <w:r w:rsidR="000262B3">
        <w:rPr>
          <w:rFonts w:ascii="Times New Roman" w:hAnsi="Times New Roman" w:cs="Times New Roman"/>
          <w:bCs/>
          <w:sz w:val="24"/>
          <w:szCs w:val="24"/>
        </w:rPr>
        <w:t>;</w:t>
      </w:r>
      <w:r w:rsidRPr="00447C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 xml:space="preserve">4) Утвердить источники финансирования дефицита </w:t>
      </w:r>
      <w:r w:rsidR="000262B3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447CA1">
        <w:rPr>
          <w:rFonts w:ascii="Times New Roman" w:hAnsi="Times New Roman" w:cs="Times New Roman"/>
          <w:bCs/>
          <w:sz w:val="24"/>
          <w:szCs w:val="24"/>
        </w:rPr>
        <w:t xml:space="preserve"> бюджета</w:t>
      </w:r>
      <w:r w:rsidR="000262B3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447CA1">
        <w:rPr>
          <w:rFonts w:ascii="Times New Roman" w:hAnsi="Times New Roman" w:cs="Times New Roman"/>
          <w:bCs/>
          <w:sz w:val="24"/>
          <w:szCs w:val="24"/>
        </w:rPr>
        <w:t xml:space="preserve"> на 2011 год согласно приложению 1 к настоящему решению.»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 xml:space="preserve"> 2.Приложение 10 к решению Собрания депутатов «Прогнозируемые доходы местного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2011 год» изложить в новой редакции, согласно приложению 2 к настоящему решению.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3.Приложение 12 к решению Собрания депутатов «Функциональная структура расходов местного бюджета на 2011 год» изложить в новой редакции, согласно приложению 3 к настоящему решению;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 xml:space="preserve">4.Приложение 14 к решению Собрания депутатов «Ведомственная структура расходов </w:t>
      </w:r>
      <w:r w:rsidR="000262B3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447CA1">
        <w:rPr>
          <w:rFonts w:ascii="Times New Roman" w:hAnsi="Times New Roman" w:cs="Times New Roman"/>
          <w:bCs/>
          <w:sz w:val="24"/>
          <w:szCs w:val="24"/>
        </w:rPr>
        <w:t xml:space="preserve"> бюджета на 2011 год» изложить в новой редакции, согласно приложению  4 к настоящему решению;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 xml:space="preserve"> 5.Приложение 16 к решению Собрания депутатов «Функциональная структура расходов местного бюджета на 2011 год в разрезе разделов, подразделов, целевых статей и видов расходов » изложить в новой редакции, согласно приложению 5 к настоящему решению.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6.Приложение 5 к решению Собрания депутатов «Перечень главных администраторов источников финансирования дефицита бюджета Весьегонского района Тверской области на 2011 год и плановый период 2012 и 2013 годов» изложить в новой редакции, согласно приложению 6 к настоящему решению.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 xml:space="preserve">7. В приложении 6 к решению Собрания депутатов «Перечень главных администраторов доходов бюджета Весьегонского района Тверской области на 2011 год и на плановый период 2012-2013 годов» 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lastRenderedPageBreak/>
        <w:t>а) после строки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« 600  Администрация Весьегонского района Тверской области»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исключить строку следующего содержания:</w:t>
      </w:r>
    </w:p>
    <w:p w:rsidR="00447CA1" w:rsidRPr="00447CA1" w:rsidRDefault="00AF6DE0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47CA1" w:rsidRPr="00447CA1">
        <w:rPr>
          <w:rFonts w:ascii="Times New Roman" w:hAnsi="Times New Roman" w:cs="Times New Roman"/>
          <w:bCs/>
          <w:sz w:val="24"/>
          <w:szCs w:val="24"/>
        </w:rPr>
        <w:t>555 1 16 90020 02 0000 140 Прочие поступления от денежных взысканий (штрафов) и иных сумм в возмещение ущерба, зачисляемые в бюджеты субъектов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 xml:space="preserve"> б) после строки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« 613 Муниципальное учреждение «Весьегонская центральная районная больница»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Дополнить строками следующего содержания:</w:t>
      </w:r>
    </w:p>
    <w:p w:rsidR="00447CA1" w:rsidRPr="00447CA1" w:rsidRDefault="00AF6DE0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47CA1" w:rsidRPr="00447CA1">
        <w:rPr>
          <w:rFonts w:ascii="Times New Roman" w:hAnsi="Times New Roman" w:cs="Times New Roman"/>
          <w:bCs/>
          <w:sz w:val="24"/>
          <w:szCs w:val="24"/>
        </w:rPr>
        <w:t>613 2 02 04034 05 0001 151 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613 3 03 06050 05 0000 180 Поступления учреждениям, находящимся в ведении органов местного самоуправления муниципальных районов,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помощи.</w:t>
      </w:r>
      <w:r w:rsidR="00AF6DE0">
        <w:rPr>
          <w:rFonts w:ascii="Times New Roman" w:hAnsi="Times New Roman" w:cs="Times New Roman"/>
          <w:bCs/>
          <w:sz w:val="24"/>
          <w:szCs w:val="24"/>
        </w:rPr>
        <w:t>»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8.Утвердить Программу муниципальных гарантий Весьсконского района Тверской области на 2011 год согласно приложению 7 к настоящему решению.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9. В пункте 42 после слов «Установить предельный объем муниципального долга Весьегонского района на 2011 год в сумме   23 248 000 рублей» дополнить словами « в том числе верхний предел долга по муниципальным гарантиям Весьегонского района Тверской области в размере 3735000 рублей».</w:t>
      </w:r>
    </w:p>
    <w:p w:rsidR="00447CA1" w:rsidRPr="00447CA1" w:rsidRDefault="00447CA1" w:rsidP="00447CA1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>10. Приложение 18 к решению Собрания депутатов «Распределение бюджетных ассигнований на реализацию муниципальных целевых программ по разделам, целевым статьям, и видам расходов в разрезе главных распорядителей средств районного бюджета на 2011 год» изложить в новой редакции, согласно приложению 8 к настоящему решению.</w:t>
      </w:r>
    </w:p>
    <w:p w:rsidR="000432D9" w:rsidRDefault="00447CA1" w:rsidP="00447CA1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A1">
        <w:rPr>
          <w:rFonts w:ascii="Times New Roman" w:hAnsi="Times New Roman" w:cs="Times New Roman"/>
          <w:bCs/>
          <w:sz w:val="24"/>
          <w:szCs w:val="24"/>
        </w:rPr>
        <w:t xml:space="preserve">11. Настоящее решение вступает в силу со дня его </w:t>
      </w:r>
      <w:r w:rsidR="00AF6DE0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447CA1">
        <w:rPr>
          <w:rFonts w:ascii="Times New Roman" w:hAnsi="Times New Roman" w:cs="Times New Roman"/>
          <w:bCs/>
          <w:sz w:val="24"/>
          <w:szCs w:val="24"/>
        </w:rPr>
        <w:t xml:space="preserve"> и подлежит официальному опубликованию  в газете «Весьегонская жизнь»</w:t>
      </w: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5833FF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color w:val="000000"/>
          <w:lang w:eastAsia="ru-RU"/>
        </w:rPr>
        <w:drawing>
          <wp:anchor distT="0" distB="0" distL="25400" distR="25400" simplePos="0" relativeHeight="251657216" behindDoc="0" locked="0" layoutInCell="1" allowOverlap="1">
            <wp:simplePos x="0" y="0"/>
            <wp:positionH relativeFrom="page">
              <wp:posOffset>3160395</wp:posOffset>
            </wp:positionH>
            <wp:positionV relativeFrom="paragraph">
              <wp:posOffset>114935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9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3C" w:rsidRDefault="003F613C">
      <w:r>
        <w:separator/>
      </w:r>
    </w:p>
  </w:endnote>
  <w:endnote w:type="continuationSeparator" w:id="1">
    <w:p w:rsidR="003F613C" w:rsidRDefault="003F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3C" w:rsidRDefault="003F613C">
      <w:r>
        <w:separator/>
      </w:r>
    </w:p>
  </w:footnote>
  <w:footnote w:type="continuationSeparator" w:id="1">
    <w:p w:rsidR="003F613C" w:rsidRDefault="003F6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A1" w:rsidRDefault="00447CA1">
    <w:pPr>
      <w:pStyle w:val="a9"/>
      <w:jc w:val="right"/>
      <w:rPr>
        <w:rStyle w:val="a3"/>
      </w:rPr>
    </w:pPr>
  </w:p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62B3"/>
    <w:rsid w:val="000274AA"/>
    <w:rsid w:val="000345A4"/>
    <w:rsid w:val="00037E2F"/>
    <w:rsid w:val="000432D9"/>
    <w:rsid w:val="00067679"/>
    <w:rsid w:val="0007331E"/>
    <w:rsid w:val="000F037C"/>
    <w:rsid w:val="001203CE"/>
    <w:rsid w:val="00146EF0"/>
    <w:rsid w:val="00147C57"/>
    <w:rsid w:val="00172E7C"/>
    <w:rsid w:val="00173320"/>
    <w:rsid w:val="001C6A03"/>
    <w:rsid w:val="001E72AE"/>
    <w:rsid w:val="001F0E1D"/>
    <w:rsid w:val="001F37D2"/>
    <w:rsid w:val="002623F8"/>
    <w:rsid w:val="0026256F"/>
    <w:rsid w:val="0026281F"/>
    <w:rsid w:val="00263A9B"/>
    <w:rsid w:val="002D1897"/>
    <w:rsid w:val="002E61D8"/>
    <w:rsid w:val="00347DA0"/>
    <w:rsid w:val="003642CF"/>
    <w:rsid w:val="00394C89"/>
    <w:rsid w:val="003F613C"/>
    <w:rsid w:val="004053B6"/>
    <w:rsid w:val="004228E6"/>
    <w:rsid w:val="004460BA"/>
    <w:rsid w:val="00447CA1"/>
    <w:rsid w:val="0045310D"/>
    <w:rsid w:val="00461B40"/>
    <w:rsid w:val="0047282C"/>
    <w:rsid w:val="004910B8"/>
    <w:rsid w:val="004B30F5"/>
    <w:rsid w:val="004D3309"/>
    <w:rsid w:val="00531F61"/>
    <w:rsid w:val="00553D40"/>
    <w:rsid w:val="005662B3"/>
    <w:rsid w:val="00570832"/>
    <w:rsid w:val="005833FF"/>
    <w:rsid w:val="005B6316"/>
    <w:rsid w:val="005E4DCA"/>
    <w:rsid w:val="005E72EC"/>
    <w:rsid w:val="005F3130"/>
    <w:rsid w:val="006009B2"/>
    <w:rsid w:val="0060786E"/>
    <w:rsid w:val="00610EAF"/>
    <w:rsid w:val="00626396"/>
    <w:rsid w:val="006A5639"/>
    <w:rsid w:val="006D5D52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11817"/>
    <w:rsid w:val="00857794"/>
    <w:rsid w:val="00864C08"/>
    <w:rsid w:val="00885BF5"/>
    <w:rsid w:val="008B0596"/>
    <w:rsid w:val="008D7436"/>
    <w:rsid w:val="009A5830"/>
    <w:rsid w:val="009F1808"/>
    <w:rsid w:val="00A863E3"/>
    <w:rsid w:val="00AA586B"/>
    <w:rsid w:val="00AB6F57"/>
    <w:rsid w:val="00AD3EDE"/>
    <w:rsid w:val="00AE5507"/>
    <w:rsid w:val="00AF6DE0"/>
    <w:rsid w:val="00AF7125"/>
    <w:rsid w:val="00B21607"/>
    <w:rsid w:val="00B47515"/>
    <w:rsid w:val="00B72529"/>
    <w:rsid w:val="00BE3B45"/>
    <w:rsid w:val="00C374DF"/>
    <w:rsid w:val="00C5796B"/>
    <w:rsid w:val="00CB3D25"/>
    <w:rsid w:val="00D51188"/>
    <w:rsid w:val="00D53220"/>
    <w:rsid w:val="00D90E38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2011-08-24T08:05:00Z</cp:lastPrinted>
  <dcterms:created xsi:type="dcterms:W3CDTF">2011-08-24T07:58:00Z</dcterms:created>
  <dcterms:modified xsi:type="dcterms:W3CDTF">2011-08-24T08:05:00Z</dcterms:modified>
</cp:coreProperties>
</file>