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8555CD"/>
    <w:p w:rsidR="008555CD" w:rsidRDefault="00940143">
      <w:r>
        <w:t>__.__</w:t>
      </w:r>
      <w:r w:rsidR="008555CD">
        <w:t>.201</w:t>
      </w:r>
      <w:r>
        <w:t>1</w:t>
      </w:r>
      <w:r w:rsidR="008555CD">
        <w:t xml:space="preserve">                                                            </w:t>
      </w:r>
      <w:r w:rsidR="000C28D6">
        <w:t xml:space="preserve">                </w:t>
      </w:r>
      <w:r w:rsidR="008555CD">
        <w:t xml:space="preserve">           </w:t>
      </w:r>
      <w:r>
        <w:t xml:space="preserve">                             № </w:t>
      </w:r>
    </w:p>
    <w:p w:rsidR="00FF4B78" w:rsidRDefault="00FF4B78"/>
    <w:p w:rsidR="00FF4B78" w:rsidRDefault="00FF4B78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898"/>
      </w:tblGrid>
      <w:tr w:rsidR="00FF4B78" w:rsidTr="00940143">
        <w:tc>
          <w:tcPr>
            <w:tcW w:w="4039" w:type="dxa"/>
          </w:tcPr>
          <w:p w:rsidR="00940143" w:rsidRDefault="00FF4B78" w:rsidP="00D226BF">
            <w:pPr>
              <w:snapToGrid w:val="0"/>
              <w:jc w:val="both"/>
            </w:pPr>
            <w:r>
              <w:t xml:space="preserve">О </w:t>
            </w:r>
            <w:r w:rsidR="00940143">
              <w:t xml:space="preserve">внесении изменений в </w:t>
            </w:r>
            <w:r w:rsidR="00DD23BE">
              <w:t>решение</w:t>
            </w:r>
          </w:p>
          <w:p w:rsidR="00DD23BE" w:rsidRDefault="00DD23BE" w:rsidP="00D226BF">
            <w:pPr>
              <w:snapToGrid w:val="0"/>
              <w:jc w:val="both"/>
            </w:pPr>
            <w:r>
              <w:t>Собрания депутатов Весьегонского</w:t>
            </w:r>
          </w:p>
          <w:p w:rsidR="00DD23BE" w:rsidRDefault="00E1367D" w:rsidP="00D226BF">
            <w:pPr>
              <w:snapToGrid w:val="0"/>
              <w:jc w:val="both"/>
            </w:pPr>
            <w:r>
              <w:t xml:space="preserve">района </w:t>
            </w:r>
            <w:r w:rsidR="00DD23BE">
              <w:t>от 20.02.2009 № 408</w:t>
            </w:r>
          </w:p>
          <w:p w:rsidR="00940143" w:rsidRDefault="00940143" w:rsidP="00D226BF">
            <w:pPr>
              <w:snapToGrid w:val="0"/>
              <w:jc w:val="both"/>
            </w:pPr>
          </w:p>
          <w:p w:rsidR="00940143" w:rsidRDefault="00940143" w:rsidP="00D226BF">
            <w:pPr>
              <w:snapToGrid w:val="0"/>
              <w:jc w:val="both"/>
            </w:pP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FF4B78" w:rsidRDefault="00E1367D">
      <w:pPr>
        <w:ind w:firstLine="720"/>
        <w:jc w:val="both"/>
      </w:pPr>
      <w:r>
        <w:t>В целях приведения Правил распространения наружной рекламы в Весьегонском районе в соответствие</w:t>
      </w:r>
      <w:r w:rsidR="00FF4B78">
        <w:t xml:space="preserve"> с </w:t>
      </w:r>
      <w:r>
        <w:t xml:space="preserve"> </w:t>
      </w:r>
      <w:r w:rsidR="00FF4B78">
        <w:t>Федеральным</w:t>
      </w:r>
      <w:r w:rsidR="00940143">
        <w:t xml:space="preserve"> закон</w:t>
      </w:r>
      <w:r>
        <w:t>о</w:t>
      </w:r>
      <w:r w:rsidR="00FF4B78">
        <w:t xml:space="preserve">м </w:t>
      </w:r>
      <w:r w:rsidR="00940143">
        <w:t>от 13.03</w:t>
      </w:r>
      <w:r w:rsidR="00E76214">
        <w:t>.200</w:t>
      </w:r>
      <w:r w:rsidR="00940143">
        <w:t>6 № 3</w:t>
      </w:r>
      <w:r w:rsidR="00E76214">
        <w:t xml:space="preserve">8-ФЗ </w:t>
      </w:r>
      <w:r w:rsidR="00FF4B78">
        <w:t xml:space="preserve">«О </w:t>
      </w:r>
      <w:r w:rsidR="00940143">
        <w:t>рекламе</w:t>
      </w:r>
      <w:r w:rsidR="00FF4B78">
        <w:t>»</w:t>
      </w:r>
    </w:p>
    <w:p w:rsidR="00940143" w:rsidRDefault="00940143">
      <w:pPr>
        <w:ind w:firstLine="720"/>
        <w:jc w:val="both"/>
      </w:pPr>
    </w:p>
    <w:p w:rsidR="00FF4B78" w:rsidRDefault="00FF4B78">
      <w:pPr>
        <w:ind w:firstLine="720"/>
        <w:jc w:val="center"/>
      </w:pPr>
      <w:r>
        <w:t xml:space="preserve">Собрание депутатов Весьегонского района </w:t>
      </w:r>
      <w:r w:rsidRPr="00940143">
        <w:rPr>
          <w:b/>
        </w:rPr>
        <w:t>решило</w:t>
      </w:r>
      <w:r>
        <w:t>:</w:t>
      </w:r>
    </w:p>
    <w:p w:rsidR="00940143" w:rsidRDefault="00940143">
      <w:pPr>
        <w:ind w:firstLine="720"/>
        <w:jc w:val="center"/>
      </w:pPr>
    </w:p>
    <w:p w:rsidR="00FF4B78" w:rsidRDefault="00940143" w:rsidP="00C22C7C">
      <w:pPr>
        <w:numPr>
          <w:ilvl w:val="0"/>
          <w:numId w:val="1"/>
        </w:numPr>
        <w:tabs>
          <w:tab w:val="left" w:pos="1080"/>
        </w:tabs>
        <w:jc w:val="both"/>
      </w:pPr>
      <w:r>
        <w:t>Внести изменения в</w:t>
      </w:r>
      <w:r w:rsidR="00C22C7C">
        <w:t xml:space="preserve"> Приложение к Правилам распространения</w:t>
      </w:r>
      <w:r>
        <w:t xml:space="preserve"> наружной рекламы в Весьегонском районе, утвержденны</w:t>
      </w:r>
      <w:r w:rsidR="00E1367D">
        <w:t>м</w:t>
      </w:r>
      <w:r>
        <w:t xml:space="preserve"> решением Собрания депутатов Весьегонского района </w:t>
      </w:r>
      <w:r w:rsidR="00742C1A">
        <w:t>от 20.02.2009 № 408</w:t>
      </w:r>
      <w:r>
        <w:t>, изложив его в следующей реда</w:t>
      </w:r>
      <w:r w:rsidR="00FD3D33">
        <w:t>кции (п</w:t>
      </w:r>
      <w:r w:rsidR="00C22C7C">
        <w:t>рил</w:t>
      </w:r>
      <w:r w:rsidR="00E1367D">
        <w:t>агается</w:t>
      </w:r>
      <w:r w:rsidR="00C22C7C">
        <w:t>).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Опубликовать </w:t>
      </w:r>
      <w:r w:rsidR="00940143">
        <w:t>настоящее решение</w:t>
      </w:r>
      <w:r>
        <w:t xml:space="preserve"> в газете «Весьегонская  жизнь»</w:t>
      </w:r>
    </w:p>
    <w:p w:rsidR="00476B58" w:rsidRDefault="00476B58" w:rsidP="00476B58">
      <w:pPr>
        <w:numPr>
          <w:ilvl w:val="0"/>
          <w:numId w:val="1"/>
        </w:numPr>
        <w:jc w:val="both"/>
      </w:pPr>
      <w:r>
        <w:t>Настоящее решение вступает в силу</w:t>
      </w:r>
      <w:r w:rsidR="00940143">
        <w:t xml:space="preserve"> </w:t>
      </w:r>
      <w:r w:rsidR="00E1367D">
        <w:t>после</w:t>
      </w:r>
      <w:r w:rsidR="00940143">
        <w:t xml:space="preserve"> его официального</w:t>
      </w:r>
      <w:r>
        <w:t xml:space="preserve"> опубликования</w:t>
      </w:r>
      <w:r w:rsidR="00940143">
        <w:t>.</w:t>
      </w:r>
    </w:p>
    <w:p w:rsidR="00FF4B78" w:rsidRDefault="00FF4B78">
      <w:pPr>
        <w:ind w:firstLine="720"/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района:                                                          </w:t>
      </w:r>
      <w:r w:rsidR="00E76214">
        <w:t>А.В.</w:t>
      </w:r>
      <w:r w:rsidR="00310E95">
        <w:t xml:space="preserve"> </w:t>
      </w:r>
      <w:r w:rsidR="00E76214">
        <w:t>Пашуков</w:t>
      </w: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E727F7">
      <w:pPr>
        <w:jc w:val="both"/>
      </w:pPr>
    </w:p>
    <w:p w:rsidR="00E727F7" w:rsidRDefault="00F6407E" w:rsidP="00F6407E">
      <w:pPr>
        <w:jc w:val="right"/>
        <w:rPr>
          <w:sz w:val="20"/>
        </w:rPr>
      </w:pPr>
      <w:r>
        <w:rPr>
          <w:sz w:val="20"/>
        </w:rPr>
        <w:t xml:space="preserve">Приложение к решению </w:t>
      </w:r>
    </w:p>
    <w:p w:rsidR="00F6407E" w:rsidRDefault="00F6407E" w:rsidP="00F6407E">
      <w:pPr>
        <w:jc w:val="right"/>
        <w:rPr>
          <w:sz w:val="20"/>
        </w:rPr>
      </w:pPr>
      <w:r>
        <w:rPr>
          <w:sz w:val="20"/>
        </w:rPr>
        <w:t>Собрания депутатов Весьегонского района</w:t>
      </w:r>
    </w:p>
    <w:p w:rsidR="00E727F7" w:rsidRDefault="00F6407E" w:rsidP="00F6407E">
      <w:pPr>
        <w:jc w:val="right"/>
      </w:pPr>
      <w:r>
        <w:rPr>
          <w:sz w:val="20"/>
        </w:rPr>
        <w:lastRenderedPageBreak/>
        <w:t>от «___»_________2011 № ____</w:t>
      </w:r>
    </w:p>
    <w:p w:rsidR="00EC2E7D" w:rsidRDefault="00EC2E7D" w:rsidP="00E727F7">
      <w:pPr>
        <w:jc w:val="right"/>
        <w:rPr>
          <w:sz w:val="20"/>
        </w:rPr>
      </w:pPr>
    </w:p>
    <w:p w:rsidR="00E727F7" w:rsidRDefault="00E727F7" w:rsidP="00E727F7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E727F7" w:rsidRDefault="00ED40B8" w:rsidP="00E727F7">
      <w:pPr>
        <w:jc w:val="right"/>
        <w:rPr>
          <w:sz w:val="20"/>
        </w:rPr>
      </w:pPr>
      <w:r>
        <w:rPr>
          <w:sz w:val="20"/>
        </w:rPr>
        <w:t>к</w:t>
      </w:r>
      <w:r w:rsidR="00E727F7">
        <w:rPr>
          <w:sz w:val="20"/>
        </w:rPr>
        <w:t xml:space="preserve"> Правилам распространения </w:t>
      </w:r>
      <w:proofErr w:type="gramStart"/>
      <w:r w:rsidR="00E727F7">
        <w:rPr>
          <w:sz w:val="20"/>
        </w:rPr>
        <w:t>наружной</w:t>
      </w:r>
      <w:proofErr w:type="gramEnd"/>
    </w:p>
    <w:p w:rsidR="00E727F7" w:rsidRDefault="00ED40B8" w:rsidP="00E727F7">
      <w:pPr>
        <w:jc w:val="right"/>
        <w:rPr>
          <w:sz w:val="20"/>
        </w:rPr>
      </w:pPr>
      <w:r>
        <w:rPr>
          <w:sz w:val="20"/>
        </w:rPr>
        <w:t>р</w:t>
      </w:r>
      <w:r w:rsidR="00E727F7">
        <w:rPr>
          <w:sz w:val="20"/>
        </w:rPr>
        <w:t>екламы в Весьегонском районе</w:t>
      </w:r>
    </w:p>
    <w:p w:rsidR="00E727F7" w:rsidRDefault="00E727F7" w:rsidP="00E727F7">
      <w:pPr>
        <w:jc w:val="right"/>
        <w:rPr>
          <w:sz w:val="20"/>
        </w:rPr>
      </w:pPr>
    </w:p>
    <w:p w:rsidR="00E727F7" w:rsidRDefault="00E727F7" w:rsidP="00E727F7">
      <w:pPr>
        <w:jc w:val="right"/>
        <w:rPr>
          <w:sz w:val="20"/>
        </w:rPr>
      </w:pPr>
    </w:p>
    <w:p w:rsidR="00E727F7" w:rsidRPr="00E727F7" w:rsidRDefault="00E727F7" w:rsidP="00E727F7">
      <w:pPr>
        <w:jc w:val="right"/>
        <w:rPr>
          <w:sz w:val="20"/>
        </w:rPr>
      </w:pPr>
    </w:p>
    <w:p w:rsidR="008555CD" w:rsidRDefault="008555CD" w:rsidP="00E727F7">
      <w:pPr>
        <w:jc w:val="center"/>
      </w:pPr>
    </w:p>
    <w:p w:rsidR="00ED40B8" w:rsidRDefault="00ED40B8" w:rsidP="00E727F7">
      <w:pPr>
        <w:jc w:val="center"/>
      </w:pPr>
    </w:p>
    <w:p w:rsidR="00ED40B8" w:rsidRDefault="00ED40B8" w:rsidP="00E727F7">
      <w:pPr>
        <w:jc w:val="center"/>
      </w:pPr>
    </w:p>
    <w:p w:rsidR="00E727F7" w:rsidRDefault="00E727F7" w:rsidP="00E727F7">
      <w:pPr>
        <w:jc w:val="center"/>
      </w:pPr>
      <w:r>
        <w:t>Размер платы</w:t>
      </w:r>
    </w:p>
    <w:p w:rsidR="00E727F7" w:rsidRDefault="00ED40B8" w:rsidP="00E727F7">
      <w:pPr>
        <w:jc w:val="center"/>
      </w:pPr>
      <w:r>
        <w:t>з</w:t>
      </w:r>
      <w:r w:rsidR="00E727F7">
        <w:t>а распространение наружной рекламы в Весьегонском районе</w:t>
      </w:r>
    </w:p>
    <w:p w:rsidR="00E727F7" w:rsidRDefault="00E727F7" w:rsidP="00E727F7">
      <w:pPr>
        <w:jc w:val="center"/>
      </w:pPr>
    </w:p>
    <w:p w:rsidR="00E727F7" w:rsidRDefault="00E727F7" w:rsidP="00E727F7">
      <w:pPr>
        <w:jc w:val="center"/>
      </w:pPr>
    </w:p>
    <w:p w:rsidR="00E727F7" w:rsidRDefault="00E727F7" w:rsidP="00E727F7"/>
    <w:p w:rsidR="008555CD" w:rsidRDefault="008555CD">
      <w:pPr>
        <w:jc w:val="both"/>
      </w:pPr>
    </w:p>
    <w:p w:rsidR="00ED40B8" w:rsidRDefault="00FD3D33" w:rsidP="00FD3D33">
      <w:pPr>
        <w:ind w:left="426"/>
        <w:jc w:val="both"/>
      </w:pPr>
      <w:r>
        <w:t xml:space="preserve">     </w:t>
      </w:r>
      <w:proofErr w:type="gramStart"/>
      <w:r w:rsidR="00ED40B8">
        <w:t xml:space="preserve">Размер платы по договору на распространение наружной рекламы путем установки средств </w:t>
      </w:r>
      <w:r w:rsidR="00C41A88">
        <w:t xml:space="preserve">(конструкций) </w:t>
      </w:r>
      <w:r w:rsidR="00ED40B8">
        <w:t xml:space="preserve">наружной рекламы на землях общего пользования, объектах благоустройства Весьегонского района, а также находящихся в муниципальной собственности зданиях, строениях, сооружениях и иных объектах определяется в зависимости от </w:t>
      </w:r>
      <w:r w:rsidR="00F6407E">
        <w:t>общей площади плоскостей</w:t>
      </w:r>
      <w:r w:rsidR="00ED40B8">
        <w:t xml:space="preserve"> средства </w:t>
      </w:r>
      <w:r w:rsidR="00C41A88">
        <w:t xml:space="preserve">(конструкции) </w:t>
      </w:r>
      <w:r w:rsidR="00ED40B8">
        <w:t xml:space="preserve">наружной рекламы, </w:t>
      </w:r>
      <w:r w:rsidR="00F6407E">
        <w:t>предназначенных для размещения изображений</w:t>
      </w:r>
      <w:r w:rsidR="00ED40B8">
        <w:t>,</w:t>
      </w:r>
      <w:r w:rsidR="00C41A88">
        <w:t xml:space="preserve"> зоны</w:t>
      </w:r>
      <w:r w:rsidR="00ED40B8">
        <w:t xml:space="preserve"> ее размещения и устанавливается по следующей формуле:</w:t>
      </w:r>
      <w:proofErr w:type="gramEnd"/>
    </w:p>
    <w:p w:rsidR="00ED40B8" w:rsidRDefault="00ED40B8" w:rsidP="00ED40B8">
      <w:pPr>
        <w:jc w:val="both"/>
      </w:pPr>
    </w:p>
    <w:p w:rsidR="00ED40B8" w:rsidRDefault="00ED40B8" w:rsidP="00ED40B8">
      <w:pPr>
        <w:jc w:val="both"/>
      </w:pPr>
    </w:p>
    <w:p w:rsidR="00ED40B8" w:rsidRPr="00C41A88" w:rsidRDefault="004D51E3" w:rsidP="00ED40B8">
      <w:pPr>
        <w:jc w:val="center"/>
        <w:rPr>
          <w:b/>
          <w:sz w:val="28"/>
          <w:szCs w:val="28"/>
        </w:rPr>
      </w:pPr>
      <w:r w:rsidRPr="00C41A88">
        <w:rPr>
          <w:b/>
          <w:sz w:val="28"/>
          <w:szCs w:val="28"/>
        </w:rPr>
        <w:t xml:space="preserve">                                    </w:t>
      </w:r>
    </w:p>
    <w:p w:rsidR="00C10DC0" w:rsidRDefault="004D51E3" w:rsidP="004D51E3">
      <w:pPr>
        <w:rPr>
          <w:b/>
          <w:sz w:val="28"/>
          <w:szCs w:val="28"/>
        </w:rPr>
      </w:pPr>
      <w:r w:rsidRPr="00C41A88">
        <w:rPr>
          <w:b/>
          <w:sz w:val="28"/>
          <w:szCs w:val="28"/>
        </w:rPr>
        <w:t xml:space="preserve">                                                        </w:t>
      </w:r>
      <w:r w:rsidR="00ED40B8" w:rsidRPr="00C41A88">
        <w:rPr>
          <w:b/>
          <w:sz w:val="28"/>
          <w:szCs w:val="28"/>
        </w:rPr>
        <w:t>С =</w:t>
      </w:r>
      <w:r w:rsidRPr="00C41A88">
        <w:rPr>
          <w:b/>
          <w:sz w:val="28"/>
          <w:szCs w:val="28"/>
        </w:rPr>
        <w:t xml:space="preserve">  </w:t>
      </w:r>
      <w:r w:rsidR="00C10DC0">
        <w:rPr>
          <w:b/>
          <w:sz w:val="28"/>
          <w:szCs w:val="28"/>
        </w:rPr>
        <w:t xml:space="preserve">Б </w:t>
      </w:r>
      <w:proofErr w:type="spellStart"/>
      <w:r w:rsidR="00C10DC0" w:rsidRPr="00C10DC0">
        <w:rPr>
          <w:b/>
          <w:sz w:val="18"/>
          <w:szCs w:val="18"/>
        </w:rPr>
        <w:t>х</w:t>
      </w:r>
      <w:proofErr w:type="spellEnd"/>
      <w:r w:rsidR="00C10DC0" w:rsidRPr="00C10DC0">
        <w:rPr>
          <w:b/>
          <w:sz w:val="18"/>
          <w:szCs w:val="18"/>
        </w:rPr>
        <w:t xml:space="preserve"> </w:t>
      </w:r>
      <w:r w:rsidR="00C10DC0">
        <w:rPr>
          <w:b/>
          <w:sz w:val="28"/>
          <w:szCs w:val="28"/>
          <w:lang w:val="en-US"/>
        </w:rPr>
        <w:t>S</w:t>
      </w:r>
      <w:r w:rsidR="00C10DC0">
        <w:rPr>
          <w:b/>
          <w:sz w:val="28"/>
          <w:szCs w:val="28"/>
        </w:rPr>
        <w:t xml:space="preserve"> </w:t>
      </w:r>
      <w:proofErr w:type="spellStart"/>
      <w:r w:rsidR="00C10DC0" w:rsidRPr="00C10DC0">
        <w:rPr>
          <w:b/>
          <w:sz w:val="18"/>
          <w:szCs w:val="18"/>
        </w:rPr>
        <w:t>х</w:t>
      </w:r>
      <w:proofErr w:type="spellEnd"/>
      <w:r w:rsidR="00C10DC0" w:rsidRPr="00C10DC0">
        <w:rPr>
          <w:b/>
          <w:sz w:val="18"/>
          <w:szCs w:val="18"/>
        </w:rPr>
        <w:t xml:space="preserve"> </w:t>
      </w:r>
      <w:proofErr w:type="spellStart"/>
      <w:r w:rsidR="00C10DC0">
        <w:rPr>
          <w:b/>
          <w:sz w:val="28"/>
          <w:szCs w:val="28"/>
        </w:rPr>
        <w:t>Кп</w:t>
      </w:r>
      <w:proofErr w:type="spellEnd"/>
      <w:r w:rsidR="00C10DC0">
        <w:rPr>
          <w:b/>
          <w:sz w:val="28"/>
          <w:szCs w:val="28"/>
        </w:rPr>
        <w:t xml:space="preserve"> </w:t>
      </w:r>
      <w:proofErr w:type="spellStart"/>
      <w:r w:rsidR="00C10DC0" w:rsidRPr="00C10DC0">
        <w:rPr>
          <w:b/>
          <w:sz w:val="20"/>
        </w:rPr>
        <w:t>х</w:t>
      </w:r>
      <w:proofErr w:type="spellEnd"/>
      <w:r w:rsidR="00C10DC0" w:rsidRPr="00C10DC0">
        <w:rPr>
          <w:b/>
          <w:sz w:val="20"/>
        </w:rPr>
        <w:t xml:space="preserve"> </w:t>
      </w:r>
      <w:r w:rsidR="00C10DC0">
        <w:rPr>
          <w:b/>
          <w:sz w:val="28"/>
          <w:szCs w:val="28"/>
        </w:rPr>
        <w:t>Ки</w:t>
      </w:r>
    </w:p>
    <w:p w:rsidR="004D51E3" w:rsidRDefault="00ED40B8" w:rsidP="004D51E3">
      <w:pPr>
        <w:rPr>
          <w:sz w:val="28"/>
          <w:szCs w:val="28"/>
        </w:rPr>
      </w:pPr>
      <w:r w:rsidRPr="00C41A88">
        <w:rPr>
          <w:b/>
          <w:sz w:val="28"/>
          <w:szCs w:val="28"/>
        </w:rPr>
        <w:t xml:space="preserve"> </w:t>
      </w:r>
      <w:r w:rsidR="004D51E3" w:rsidRPr="00C41A88">
        <w:rPr>
          <w:b/>
          <w:sz w:val="28"/>
          <w:szCs w:val="28"/>
        </w:rPr>
        <w:t xml:space="preserve">            </w:t>
      </w:r>
    </w:p>
    <w:p w:rsidR="004D51E3" w:rsidRDefault="004D51E3" w:rsidP="004D51E3">
      <w:pPr>
        <w:rPr>
          <w:szCs w:val="24"/>
        </w:rPr>
      </w:pPr>
      <w:r>
        <w:rPr>
          <w:szCs w:val="24"/>
        </w:rPr>
        <w:t>где</w:t>
      </w:r>
    </w:p>
    <w:p w:rsidR="004D51E3" w:rsidRDefault="004D51E3" w:rsidP="004D51E3">
      <w:pPr>
        <w:jc w:val="both"/>
        <w:rPr>
          <w:szCs w:val="24"/>
        </w:rPr>
      </w:pPr>
      <w:proofErr w:type="gramStart"/>
      <w:r w:rsidRPr="00C41A88">
        <w:rPr>
          <w:b/>
          <w:szCs w:val="24"/>
        </w:rPr>
        <w:t>С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>сумма</w:t>
      </w:r>
      <w:proofErr w:type="gramEnd"/>
      <w:r>
        <w:rPr>
          <w:szCs w:val="24"/>
        </w:rPr>
        <w:t xml:space="preserve"> платы </w:t>
      </w:r>
      <w:r w:rsidR="00C10DC0">
        <w:rPr>
          <w:szCs w:val="24"/>
        </w:rPr>
        <w:t xml:space="preserve">за год </w:t>
      </w:r>
      <w:r>
        <w:rPr>
          <w:szCs w:val="24"/>
        </w:rPr>
        <w:t>по договору, руб.;</w:t>
      </w:r>
    </w:p>
    <w:p w:rsidR="004D51E3" w:rsidRDefault="004D51E3" w:rsidP="004D51E3">
      <w:pPr>
        <w:jc w:val="both"/>
        <w:rPr>
          <w:szCs w:val="24"/>
        </w:rPr>
      </w:pPr>
      <w:proofErr w:type="gramStart"/>
      <w:r w:rsidRPr="00C41A88">
        <w:rPr>
          <w:b/>
          <w:szCs w:val="24"/>
        </w:rPr>
        <w:t>Б</w:t>
      </w:r>
      <w:proofErr w:type="gramEnd"/>
      <w:r>
        <w:rPr>
          <w:szCs w:val="24"/>
        </w:rPr>
        <w:t xml:space="preserve"> – базовая ставка за один квадратный метр площади в размере 100.0 (Сто) рублей для афишных тумб и 400.0 (Четыреста) рублей в остальных случаях, без учета НДС;</w:t>
      </w:r>
    </w:p>
    <w:p w:rsidR="004D51E3" w:rsidRDefault="00C10DC0" w:rsidP="004D51E3">
      <w:pPr>
        <w:jc w:val="both"/>
        <w:rPr>
          <w:szCs w:val="24"/>
        </w:rPr>
      </w:pPr>
      <w:r w:rsidRPr="00C10DC0">
        <w:rPr>
          <w:b/>
          <w:szCs w:val="24"/>
          <w:lang w:val="en-US"/>
        </w:rPr>
        <w:t>S</w:t>
      </w:r>
      <w:r w:rsidR="004D51E3" w:rsidRPr="00C10DC0">
        <w:rPr>
          <w:b/>
          <w:szCs w:val="24"/>
        </w:rPr>
        <w:t xml:space="preserve"> </w:t>
      </w:r>
      <w:r w:rsidR="00D07954">
        <w:rPr>
          <w:szCs w:val="24"/>
        </w:rPr>
        <w:t xml:space="preserve">– </w:t>
      </w:r>
      <w:proofErr w:type="gramStart"/>
      <w:r>
        <w:rPr>
          <w:szCs w:val="24"/>
        </w:rPr>
        <w:t>общая</w:t>
      </w:r>
      <w:proofErr w:type="gramEnd"/>
      <w:r>
        <w:rPr>
          <w:szCs w:val="24"/>
        </w:rPr>
        <w:t xml:space="preserve"> </w:t>
      </w:r>
      <w:r w:rsidR="004D51E3">
        <w:rPr>
          <w:szCs w:val="24"/>
        </w:rPr>
        <w:t xml:space="preserve">площадь </w:t>
      </w:r>
      <w:r>
        <w:rPr>
          <w:szCs w:val="24"/>
        </w:rPr>
        <w:t xml:space="preserve">плоскостей </w:t>
      </w:r>
      <w:r w:rsidR="004D51E3">
        <w:rPr>
          <w:szCs w:val="24"/>
        </w:rPr>
        <w:t>средства (конструкции) наружной рекламы,</w:t>
      </w:r>
      <w:r>
        <w:rPr>
          <w:szCs w:val="24"/>
        </w:rPr>
        <w:t xml:space="preserve"> предназначенных для размещения на них рекламных изображений,</w:t>
      </w:r>
      <w:r w:rsidR="004D51E3">
        <w:rPr>
          <w:szCs w:val="24"/>
        </w:rPr>
        <w:t xml:space="preserve"> кв.м.;</w:t>
      </w:r>
    </w:p>
    <w:p w:rsidR="00C41A88" w:rsidRDefault="00C41A88" w:rsidP="004D51E3">
      <w:pPr>
        <w:jc w:val="both"/>
        <w:rPr>
          <w:szCs w:val="24"/>
        </w:rPr>
      </w:pPr>
      <w:proofErr w:type="spellStart"/>
      <w:r w:rsidRPr="00C41A88">
        <w:rPr>
          <w:b/>
          <w:szCs w:val="24"/>
        </w:rPr>
        <w:t>К</w:t>
      </w:r>
      <w:r w:rsidR="00C10DC0">
        <w:rPr>
          <w:b/>
          <w:szCs w:val="24"/>
        </w:rPr>
        <w:t>п</w:t>
      </w:r>
      <w:proofErr w:type="spellEnd"/>
      <w:r w:rsidRPr="00C41A88">
        <w:rPr>
          <w:b/>
          <w:szCs w:val="24"/>
        </w:rPr>
        <w:t xml:space="preserve"> </w:t>
      </w:r>
      <w:r>
        <w:rPr>
          <w:szCs w:val="24"/>
        </w:rPr>
        <w:t>– поправочный коэффициент, зависящий от зоны размещения рекламного средства (конструкции):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 xml:space="preserve">а) </w:t>
      </w:r>
      <w:r w:rsidR="00EC2E7D">
        <w:rPr>
          <w:szCs w:val="24"/>
        </w:rPr>
        <w:t xml:space="preserve"> </w:t>
      </w:r>
      <w:r>
        <w:rPr>
          <w:szCs w:val="24"/>
        </w:rPr>
        <w:t>зона № 1 – 1.5 (охранные зоны памятников истории и культуры);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 xml:space="preserve">б)  зона № 2 – 1.0 (центральные зоны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и сельских поселений);</w:t>
      </w:r>
    </w:p>
    <w:p w:rsidR="00C41A88" w:rsidRDefault="00C41A88" w:rsidP="004D51E3">
      <w:pPr>
        <w:jc w:val="both"/>
        <w:rPr>
          <w:szCs w:val="24"/>
        </w:rPr>
      </w:pPr>
      <w:r>
        <w:rPr>
          <w:szCs w:val="24"/>
        </w:rPr>
        <w:t>в)  зона № 3 – 0.7 (иные зоны размещения наружной рекламы);</w:t>
      </w:r>
    </w:p>
    <w:p w:rsidR="00C41A88" w:rsidRDefault="00C41A88" w:rsidP="004D51E3">
      <w:pPr>
        <w:jc w:val="both"/>
        <w:rPr>
          <w:szCs w:val="24"/>
        </w:rPr>
      </w:pPr>
      <w:r w:rsidRPr="00C41A88">
        <w:rPr>
          <w:b/>
          <w:szCs w:val="24"/>
        </w:rPr>
        <w:t>К</w:t>
      </w:r>
      <w:r w:rsidR="00C10DC0">
        <w:rPr>
          <w:b/>
          <w:szCs w:val="24"/>
        </w:rPr>
        <w:t>и</w:t>
      </w:r>
      <w:r w:rsidR="00FD3D33">
        <w:rPr>
          <w:szCs w:val="24"/>
        </w:rPr>
        <w:t xml:space="preserve"> – коэффициент инфляции, определяемый</w:t>
      </w:r>
      <w:r>
        <w:rPr>
          <w:szCs w:val="24"/>
        </w:rPr>
        <w:t xml:space="preserve"> </w:t>
      </w:r>
      <w:r w:rsidR="00D07954">
        <w:rPr>
          <w:szCs w:val="24"/>
        </w:rPr>
        <w:t>по данным Территориального органа Федеральной службы государственной статистики</w:t>
      </w:r>
      <w:r>
        <w:rPr>
          <w:szCs w:val="24"/>
        </w:rPr>
        <w:t xml:space="preserve"> </w:t>
      </w:r>
      <w:r w:rsidR="00FD3D33">
        <w:rPr>
          <w:szCs w:val="24"/>
        </w:rPr>
        <w:t xml:space="preserve">по Тверской области по индексу потребительских цен по полному кругу товаров и услуг по Тверской области </w:t>
      </w:r>
      <w:r>
        <w:rPr>
          <w:szCs w:val="24"/>
        </w:rPr>
        <w:t>(</w:t>
      </w:r>
      <w:r w:rsidR="00D07954">
        <w:rPr>
          <w:szCs w:val="24"/>
        </w:rPr>
        <w:t>по состоянию на 01.01.2011</w:t>
      </w:r>
      <w:r>
        <w:rPr>
          <w:szCs w:val="24"/>
        </w:rPr>
        <w:t xml:space="preserve"> К</w:t>
      </w:r>
      <w:r w:rsidR="00D07954">
        <w:rPr>
          <w:szCs w:val="24"/>
        </w:rPr>
        <w:t>и</w:t>
      </w:r>
      <w:r>
        <w:rPr>
          <w:szCs w:val="24"/>
        </w:rPr>
        <w:t xml:space="preserve"> = 1.</w:t>
      </w:r>
      <w:r w:rsidR="00D07954">
        <w:rPr>
          <w:szCs w:val="24"/>
        </w:rPr>
        <w:t>0</w:t>
      </w:r>
      <w:r>
        <w:rPr>
          <w:szCs w:val="24"/>
        </w:rPr>
        <w:t>)</w:t>
      </w:r>
      <w:r w:rsidR="00FD3D33">
        <w:rPr>
          <w:szCs w:val="24"/>
        </w:rPr>
        <w:t xml:space="preserve">. </w:t>
      </w:r>
      <w:r w:rsidR="00FD3D33" w:rsidRPr="00FD3D33">
        <w:rPr>
          <w:b/>
          <w:szCs w:val="24"/>
        </w:rPr>
        <w:t>Ки</w:t>
      </w:r>
      <w:r w:rsidR="00FD3D33">
        <w:rPr>
          <w:szCs w:val="24"/>
        </w:rPr>
        <w:t xml:space="preserve"> в цифровом выражении утверждается ежегодно постановлением администрации Весьегонского района.</w:t>
      </w:r>
    </w:p>
    <w:p w:rsidR="00C41A88" w:rsidRPr="004D51E3" w:rsidRDefault="00C41A88" w:rsidP="004D51E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sectPr w:rsidR="008555CD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247025"/>
    <w:multiLevelType w:val="hybridMultilevel"/>
    <w:tmpl w:val="237CD2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C28D6"/>
    <w:rsid w:val="001103C1"/>
    <w:rsid w:val="00310E95"/>
    <w:rsid w:val="00476B58"/>
    <w:rsid w:val="004D51E3"/>
    <w:rsid w:val="00533C27"/>
    <w:rsid w:val="00735571"/>
    <w:rsid w:val="00742C1A"/>
    <w:rsid w:val="008056D0"/>
    <w:rsid w:val="008555CD"/>
    <w:rsid w:val="008A110A"/>
    <w:rsid w:val="00940143"/>
    <w:rsid w:val="009B3B98"/>
    <w:rsid w:val="00C10DC0"/>
    <w:rsid w:val="00C22C7C"/>
    <w:rsid w:val="00C41A88"/>
    <w:rsid w:val="00D07954"/>
    <w:rsid w:val="00D226BF"/>
    <w:rsid w:val="00D61E15"/>
    <w:rsid w:val="00DD23BE"/>
    <w:rsid w:val="00E1367D"/>
    <w:rsid w:val="00E727F7"/>
    <w:rsid w:val="00E76214"/>
    <w:rsid w:val="00EC2E7D"/>
    <w:rsid w:val="00ED40B8"/>
    <w:rsid w:val="00F6407E"/>
    <w:rsid w:val="00FD3D33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395-1B94-4E27-9CE5-8F2E601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2011-10-24T07:50:00Z</cp:lastPrinted>
  <dcterms:created xsi:type="dcterms:W3CDTF">2011-10-25T04:10:00Z</dcterms:created>
  <dcterms:modified xsi:type="dcterms:W3CDTF">2011-10-25T04:10:00Z</dcterms:modified>
</cp:coreProperties>
</file>