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FC" w:rsidRDefault="00637919" w:rsidP="00637919">
      <w:pPr>
        <w:tabs>
          <w:tab w:val="left" w:pos="3119"/>
          <w:tab w:val="left" w:pos="3544"/>
          <w:tab w:val="left" w:pos="3686"/>
          <w:tab w:val="left" w:pos="4253"/>
          <w:tab w:val="right" w:pos="9355"/>
        </w:tabs>
        <w:spacing w:after="0" w:line="100" w:lineRule="atLeast"/>
        <w:ind w:left="6237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</w:t>
      </w:r>
    </w:p>
    <w:p w:rsidR="00637919" w:rsidRPr="00556B1C" w:rsidRDefault="003D03FC" w:rsidP="003D03FC">
      <w:pPr>
        <w:tabs>
          <w:tab w:val="left" w:pos="3119"/>
          <w:tab w:val="left" w:pos="3544"/>
          <w:tab w:val="left" w:pos="3686"/>
          <w:tab w:val="left" w:pos="4253"/>
          <w:tab w:val="right" w:pos="9355"/>
        </w:tabs>
        <w:spacing w:after="0" w:line="100" w:lineRule="atLeast"/>
        <w:ind w:left="5954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                 </w:t>
      </w:r>
      <w:r w:rsidR="00637919" w:rsidRPr="00556B1C">
        <w:rPr>
          <w:rFonts w:ascii="Times New Roman" w:hAnsi="Times New Roman"/>
          <w:bCs/>
          <w:sz w:val="24"/>
          <w:szCs w:val="28"/>
        </w:rPr>
        <w:t>Приложение 2</w:t>
      </w:r>
      <w:r w:rsidR="00637919" w:rsidRPr="00556B1C">
        <w:rPr>
          <w:rFonts w:ascii="Times New Roman" w:hAnsi="Times New Roman"/>
          <w:bCs/>
          <w:sz w:val="24"/>
          <w:szCs w:val="28"/>
        </w:rPr>
        <w:tab/>
      </w:r>
    </w:p>
    <w:p w:rsidR="00637919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   </w:t>
      </w:r>
      <w:r w:rsidR="00637919" w:rsidRPr="002D3760">
        <w:rPr>
          <w:rFonts w:ascii="Times New Roman" w:hAnsi="Times New Roman"/>
          <w:bCs/>
          <w:sz w:val="24"/>
          <w:szCs w:val="28"/>
        </w:rPr>
        <w:t>к административному регламенту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предоставления муниципальной услуги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«Выдача специального разрешения на движение </w:t>
      </w:r>
      <w:proofErr w:type="gramStart"/>
      <w:r>
        <w:rPr>
          <w:rFonts w:ascii="Times New Roman" w:hAnsi="Times New Roman"/>
          <w:bCs/>
          <w:sz w:val="24"/>
          <w:szCs w:val="28"/>
        </w:rPr>
        <w:t>по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автомобильным дорогам транспортного средства,</w:t>
      </w:r>
    </w:p>
    <w:p w:rsidR="004E6BE3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proofErr w:type="gramStart"/>
      <w:r>
        <w:rPr>
          <w:rFonts w:ascii="Times New Roman" w:hAnsi="Times New Roman"/>
          <w:bCs/>
          <w:sz w:val="24"/>
          <w:szCs w:val="28"/>
        </w:rPr>
        <w:t>осуществляющего</w:t>
      </w:r>
      <w:proofErr w:type="gramEnd"/>
      <w:r>
        <w:rPr>
          <w:rFonts w:ascii="Times New Roman" w:hAnsi="Times New Roman"/>
          <w:bCs/>
          <w:sz w:val="24"/>
          <w:szCs w:val="28"/>
        </w:rPr>
        <w:t xml:space="preserve"> перевозк</w:t>
      </w:r>
      <w:r w:rsidR="004E6BE3">
        <w:rPr>
          <w:rFonts w:ascii="Times New Roman" w:hAnsi="Times New Roman"/>
          <w:bCs/>
          <w:sz w:val="24"/>
          <w:szCs w:val="28"/>
        </w:rPr>
        <w:t xml:space="preserve">у опасных грузов, </w:t>
      </w:r>
      <w:r>
        <w:rPr>
          <w:rFonts w:ascii="Times New Roman" w:hAnsi="Times New Roman"/>
          <w:bCs/>
          <w:sz w:val="24"/>
          <w:szCs w:val="28"/>
        </w:rPr>
        <w:t xml:space="preserve">в случае, </w:t>
      </w:r>
    </w:p>
    <w:p w:rsidR="004E6BE3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если маршрут,</w:t>
      </w:r>
      <w:r w:rsidR="004E6BE3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часть маршрута указанного</w:t>
      </w:r>
      <w:r w:rsidR="004E6BE3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транспортного </w:t>
      </w:r>
    </w:p>
    <w:p w:rsidR="004E6BE3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средства</w:t>
      </w:r>
      <w:r w:rsidR="004E6BE3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проходят по автомобильным дорогам </w:t>
      </w: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местного</w:t>
      </w:r>
      <w:r w:rsidR="004E6BE3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значения</w:t>
      </w:r>
      <w:r w:rsidR="004E6BE3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Весьегонского района</w:t>
      </w:r>
      <w:r w:rsidR="00A31348">
        <w:rPr>
          <w:rFonts w:ascii="Times New Roman" w:hAnsi="Times New Roman"/>
          <w:bCs/>
          <w:sz w:val="24"/>
          <w:szCs w:val="28"/>
        </w:rPr>
        <w:t>»</w:t>
      </w:r>
    </w:p>
    <w:p w:rsidR="00637919" w:rsidRDefault="00637919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</w:p>
    <w:p w:rsidR="003D03FC" w:rsidRDefault="003D03FC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right"/>
        <w:rPr>
          <w:rFonts w:ascii="Times New Roman" w:hAnsi="Times New Roman"/>
          <w:bCs/>
          <w:sz w:val="24"/>
          <w:szCs w:val="28"/>
        </w:rPr>
      </w:pPr>
    </w:p>
    <w:p w:rsidR="00637919" w:rsidRPr="008F35AF" w:rsidRDefault="00637919" w:rsidP="00637919">
      <w:pPr>
        <w:tabs>
          <w:tab w:val="left" w:pos="3119"/>
          <w:tab w:val="left" w:pos="3544"/>
          <w:tab w:val="left" w:pos="3686"/>
          <w:tab w:val="left" w:pos="4253"/>
        </w:tabs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F35AF">
        <w:rPr>
          <w:rFonts w:ascii="Times New Roman" w:hAnsi="Times New Roman"/>
          <w:b/>
          <w:bCs/>
          <w:sz w:val="24"/>
          <w:szCs w:val="28"/>
        </w:rPr>
        <w:t>Блок-</w:t>
      </w:r>
      <w:r w:rsidRPr="008F35AF">
        <w:rPr>
          <w:rFonts w:ascii="Times New Roman" w:hAnsi="Times New Roman"/>
          <w:b/>
          <w:sz w:val="24"/>
          <w:szCs w:val="24"/>
        </w:rPr>
        <w:t xml:space="preserve">схема последовательности действий при предоставлении </w:t>
      </w:r>
    </w:p>
    <w:p w:rsidR="00637919" w:rsidRDefault="00637919" w:rsidP="00637919">
      <w:pPr>
        <w:tabs>
          <w:tab w:val="left" w:pos="1260"/>
        </w:tabs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8F35AF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637919" w:rsidRDefault="00637919" w:rsidP="00637919">
      <w:pPr>
        <w:spacing w:after="0" w:line="100" w:lineRule="atLeast"/>
        <w:jc w:val="center"/>
      </w:pPr>
    </w:p>
    <w:p w:rsidR="00637919" w:rsidRDefault="002C4EC3" w:rsidP="00637919">
      <w:pPr>
        <w:shd w:val="clear" w:color="auto" w:fill="FFFFFF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C4E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35pt;margin-top:1.55pt;width:297.7pt;height:52.45pt;z-index:251660288;mso-wrap-distance-left:9.05pt;mso-wrap-distance-right:9.05pt">
            <v:fill color2="black"/>
            <v:textbox style="mso-next-textbox:#_x0000_s1026" inset="0,0,0,0">
              <w:txbxContent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37919" w:rsidRDefault="00637919" w:rsidP="00637919">
      <w:pPr>
        <w:spacing w:after="0" w:line="10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637919" w:rsidRDefault="002C4EC3" w:rsidP="00637919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6.7pt;margin-top:9.4pt;width:.8pt;height:35.55pt;z-index:251662336" o:connectortype="straight" strokeweight=".26mm">
            <v:stroke endarrow="block" joinstyle="miter"/>
          </v:shape>
        </w:pict>
      </w:r>
    </w:p>
    <w:p w:rsidR="00637919" w:rsidRDefault="002C4EC3" w:rsidP="00637919">
      <w:r>
        <w:pict>
          <v:shape id="_x0000_s1027" type="#_x0000_t202" style="position:absolute;margin-left:79.25pt;margin-top:19.5pt;width:264.7pt;height:61.8pt;z-index:251661312;mso-wrap-distance-left:9.05pt;mso-wrap-distance-right:9.05pt">
            <v:fill color2="black"/>
            <v:textbox style="mso-next-textbox:#_x0000_s1027" inset="0,0,0,0">
              <w:txbxContent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0411B" w:rsidRDefault="00B0411B" w:rsidP="00637919">
                  <w:pPr>
                    <w:spacing w:after="0" w:line="100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637919" w:rsidRDefault="00637919" w:rsidP="00637919"/>
    <w:p w:rsidR="00637919" w:rsidRDefault="00637919" w:rsidP="00637919"/>
    <w:p w:rsidR="00637919" w:rsidRDefault="002C4EC3" w:rsidP="00637919">
      <w:r>
        <w:pict>
          <v:shape id="_x0000_s1030" type="#_x0000_t32" style="position:absolute;margin-left:314.7pt;margin-top:5pt;width:12pt;height:17.4pt;z-index:251664384" o:connectortype="straight" strokeweight=".26mm">
            <v:stroke endarrow="block" joinstyle="miter"/>
          </v:shape>
        </w:pict>
      </w:r>
      <w:r>
        <w:pict>
          <v:shape id="_x0000_s1029" type="#_x0000_t32" style="position:absolute;margin-left:101pt;margin-top:5pt;width:13.45pt;height:17.4pt;flip:x;z-index:251663360" o:connectortype="straight" strokeweight=".26mm">
            <v:stroke endarrow="block" joinstyle="miter"/>
          </v:shape>
        </w:pict>
      </w:r>
    </w:p>
    <w:tbl>
      <w:tblPr>
        <w:tblStyle w:val="a3"/>
        <w:tblW w:w="0" w:type="auto"/>
        <w:tblInd w:w="-318" w:type="dxa"/>
        <w:tblLook w:val="04A0"/>
      </w:tblPr>
      <w:tblGrid>
        <w:gridCol w:w="4395"/>
        <w:gridCol w:w="426"/>
        <w:gridCol w:w="4394"/>
      </w:tblGrid>
      <w:tr w:rsidR="00637919" w:rsidTr="007B61CB">
        <w:trPr>
          <w:trHeight w:val="811"/>
        </w:trPr>
        <w:tc>
          <w:tcPr>
            <w:tcW w:w="4395" w:type="dxa"/>
            <w:tcBorders>
              <w:right w:val="single" w:sz="4" w:space="0" w:color="auto"/>
            </w:tcBorders>
          </w:tcPr>
          <w:p w:rsidR="00637919" w:rsidRPr="008F35AF" w:rsidRDefault="00637919" w:rsidP="007B61C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F35AF">
              <w:rPr>
                <w:rFonts w:ascii="Times New Roman" w:hAnsi="Times New Roman"/>
                <w:sz w:val="24"/>
                <w:szCs w:val="24"/>
              </w:rPr>
              <w:t>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F35AF">
              <w:rPr>
                <w:rFonts w:ascii="Times New Roman" w:hAnsi="Times New Roman"/>
                <w:sz w:val="24"/>
                <w:szCs w:val="24"/>
              </w:rPr>
              <w:t>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 и приложенных к нему документов требованиям административного регламента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19" w:rsidRDefault="00637919" w:rsidP="003D03FC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637919" w:rsidRDefault="00637919" w:rsidP="003D03FC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</w:t>
            </w:r>
            <w:r w:rsidRPr="008F35AF">
              <w:rPr>
                <w:rFonts w:ascii="Times New Roman" w:hAnsi="Times New Roman"/>
                <w:sz w:val="24"/>
                <w:szCs w:val="24"/>
              </w:rPr>
              <w:t>оответствие заявления и приложенных к нему документов  требованиям административного регламента</w:t>
            </w:r>
          </w:p>
        </w:tc>
      </w:tr>
    </w:tbl>
    <w:p w:rsidR="00637919" w:rsidRDefault="002C4EC3" w:rsidP="00637919">
      <w:r>
        <w:rPr>
          <w:noProof/>
          <w:lang w:eastAsia="ru-RU"/>
        </w:rPr>
        <w:pict>
          <v:shape id="_x0000_s1032" type="#_x0000_t32" style="position:absolute;margin-left:326.7pt;margin-top:1.5pt;width:.75pt;height:44.25pt;z-index:25166643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79.2pt;margin-top:1.5pt;width:.05pt;height:44.25pt;z-index:251665408;mso-position-horizontal-relative:text;mso-position-vertical-relative:text" o:connectortype="straight">
            <v:stroke endarrow="block"/>
          </v:shape>
        </w:pict>
      </w:r>
    </w:p>
    <w:p w:rsidR="00637919" w:rsidRDefault="00637919" w:rsidP="00637919"/>
    <w:tbl>
      <w:tblPr>
        <w:tblStyle w:val="a3"/>
        <w:tblW w:w="0" w:type="auto"/>
        <w:tblInd w:w="-459" w:type="dxa"/>
        <w:tblLook w:val="04A0"/>
      </w:tblPr>
      <w:tblGrid>
        <w:gridCol w:w="4678"/>
        <w:gridCol w:w="284"/>
        <w:gridCol w:w="4536"/>
      </w:tblGrid>
      <w:tr w:rsidR="00637919" w:rsidTr="007B61CB">
        <w:trPr>
          <w:trHeight w:val="1494"/>
        </w:trPr>
        <w:tc>
          <w:tcPr>
            <w:tcW w:w="4678" w:type="dxa"/>
            <w:tcBorders>
              <w:right w:val="single" w:sz="4" w:space="0" w:color="auto"/>
            </w:tcBorders>
          </w:tcPr>
          <w:p w:rsidR="007B61CB" w:rsidRDefault="00EB6B62" w:rsidP="007B61CB">
            <w:pPr>
              <w:tabs>
                <w:tab w:val="left" w:pos="3119"/>
                <w:tab w:val="left" w:pos="3544"/>
                <w:tab w:val="left" w:pos="3686"/>
                <w:tab w:val="left" w:pos="4253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="007B61CB">
              <w:rPr>
                <w:rFonts w:ascii="Times New Roman" w:hAnsi="Times New Roman"/>
                <w:sz w:val="24"/>
                <w:szCs w:val="24"/>
              </w:rPr>
              <w:t xml:space="preserve">специального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разрешени</w:t>
            </w:r>
            <w:r w:rsidR="007B61C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7B61CB">
              <w:rPr>
                <w:rFonts w:ascii="Times New Roman" w:hAnsi="Times New Roman"/>
                <w:sz w:val="24"/>
                <w:szCs w:val="24"/>
              </w:rPr>
              <w:t>движение по автомобильным дорогам транспортного средства, осуществляющего перевозк</w:t>
            </w:r>
            <w:r w:rsidR="004E6BE3">
              <w:rPr>
                <w:rFonts w:ascii="Times New Roman" w:hAnsi="Times New Roman"/>
                <w:sz w:val="24"/>
                <w:szCs w:val="24"/>
              </w:rPr>
              <w:t xml:space="preserve">у опасных грузов, </w:t>
            </w:r>
            <w:r w:rsidR="007B61CB">
              <w:rPr>
                <w:rFonts w:ascii="Times New Roman" w:hAnsi="Times New Roman"/>
                <w:bCs/>
                <w:sz w:val="24"/>
                <w:szCs w:val="28"/>
              </w:rPr>
              <w:t>в случае, если маршрут, часть маршрута указанного транспортного средства проходят по автомобильным дорогам местного</w:t>
            </w:r>
          </w:p>
          <w:p w:rsidR="004E6BE3" w:rsidRDefault="007B61CB" w:rsidP="007B61CB">
            <w:pPr>
              <w:tabs>
                <w:tab w:val="left" w:pos="3119"/>
                <w:tab w:val="left" w:pos="3544"/>
                <w:tab w:val="left" w:pos="3686"/>
                <w:tab w:val="left" w:pos="4253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значения Весьегонского района</w:t>
            </w:r>
            <w:r w:rsidR="004E6BE3">
              <w:rPr>
                <w:rFonts w:ascii="Times New Roman" w:hAnsi="Times New Roman"/>
                <w:bCs/>
                <w:sz w:val="24"/>
                <w:szCs w:val="28"/>
              </w:rPr>
              <w:t xml:space="preserve"> либо переоформление специального разрешения</w:t>
            </w:r>
          </w:p>
          <w:p w:rsidR="00637919" w:rsidRDefault="00637919" w:rsidP="007B61CB">
            <w:pPr>
              <w:spacing w:line="100" w:lineRule="atLeast"/>
              <w:jc w:val="center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7919" w:rsidRDefault="00637919" w:rsidP="003D03FC"/>
        </w:tc>
        <w:tc>
          <w:tcPr>
            <w:tcW w:w="4536" w:type="dxa"/>
            <w:tcBorders>
              <w:left w:val="single" w:sz="4" w:space="0" w:color="auto"/>
            </w:tcBorders>
          </w:tcPr>
          <w:p w:rsidR="007B61CB" w:rsidRDefault="00637919" w:rsidP="007B61CB">
            <w:pPr>
              <w:tabs>
                <w:tab w:val="left" w:pos="3119"/>
                <w:tab w:val="left" w:pos="3544"/>
                <w:tab w:val="left" w:pos="3686"/>
                <w:tab w:val="left" w:pos="4253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Отказ в </w:t>
            </w:r>
            <w:r w:rsidR="007B61CB">
              <w:rPr>
                <w:rFonts w:ascii="Times New Roman" w:hAnsi="Times New Roman"/>
                <w:sz w:val="24"/>
                <w:szCs w:val="24"/>
              </w:rPr>
              <w:t>выдаче специального разрешения на движение по автомобильным дорогам транспортного средства, осуществляющего перевозк</w:t>
            </w:r>
            <w:r w:rsidR="004E6BE3">
              <w:rPr>
                <w:rFonts w:ascii="Times New Roman" w:hAnsi="Times New Roman"/>
                <w:sz w:val="24"/>
                <w:szCs w:val="24"/>
              </w:rPr>
              <w:t xml:space="preserve">у опасных </w:t>
            </w:r>
            <w:r w:rsidR="007B61CB">
              <w:rPr>
                <w:rFonts w:ascii="Times New Roman" w:hAnsi="Times New Roman"/>
                <w:bCs/>
                <w:sz w:val="24"/>
                <w:szCs w:val="28"/>
              </w:rPr>
              <w:t xml:space="preserve">грузов, в случае, если маршрут, часть маршрута указанного транспортного средства проходят по автомобильным дорогам местного значения </w:t>
            </w:r>
          </w:p>
          <w:p w:rsidR="007B61CB" w:rsidRDefault="007B61CB" w:rsidP="007B61CB">
            <w:pPr>
              <w:tabs>
                <w:tab w:val="left" w:pos="3119"/>
                <w:tab w:val="left" w:pos="3544"/>
                <w:tab w:val="left" w:pos="3686"/>
                <w:tab w:val="left" w:pos="4253"/>
              </w:tabs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Весьегонского района</w:t>
            </w:r>
          </w:p>
          <w:p w:rsidR="00637919" w:rsidRPr="000534BD" w:rsidRDefault="00637919" w:rsidP="007B61CB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919" w:rsidRDefault="00637919" w:rsidP="00637919"/>
    <w:p w:rsidR="006C1210" w:rsidRDefault="006C1210"/>
    <w:sectPr w:rsidR="006C1210" w:rsidSect="006C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7919"/>
    <w:rsid w:val="000B200E"/>
    <w:rsid w:val="002C4EC3"/>
    <w:rsid w:val="002F3095"/>
    <w:rsid w:val="0031565A"/>
    <w:rsid w:val="003D03FC"/>
    <w:rsid w:val="00450864"/>
    <w:rsid w:val="004E6BE3"/>
    <w:rsid w:val="00637919"/>
    <w:rsid w:val="006C1210"/>
    <w:rsid w:val="007029FB"/>
    <w:rsid w:val="007B61CB"/>
    <w:rsid w:val="008A3041"/>
    <w:rsid w:val="00A31348"/>
    <w:rsid w:val="00A61CB2"/>
    <w:rsid w:val="00B0411B"/>
    <w:rsid w:val="00C0308A"/>
    <w:rsid w:val="00C13469"/>
    <w:rsid w:val="00EB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7" type="connector" idref="#_x0000_s1028"/>
        <o:r id="V:Rule8" type="connector" idref="#_x0000_s1029"/>
        <o:r id="V:Rule9" type="connector" idref="#_x0000_s1031"/>
        <o:r id="V:Rule10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19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29FB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7029F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029F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029FB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9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29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29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29FB"/>
    <w:rPr>
      <w:b/>
      <w:bCs/>
      <w:sz w:val="28"/>
      <w:szCs w:val="28"/>
    </w:rPr>
  </w:style>
  <w:style w:type="table" w:styleId="a3">
    <w:name w:val="Table Grid"/>
    <w:basedOn w:val="a1"/>
    <w:uiPriority w:val="59"/>
    <w:rsid w:val="0063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B62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4E6BE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cp:lastPrinted>2013-08-08T07:38:00Z</cp:lastPrinted>
  <dcterms:created xsi:type="dcterms:W3CDTF">2013-06-07T10:48:00Z</dcterms:created>
  <dcterms:modified xsi:type="dcterms:W3CDTF">2013-08-14T13:30:00Z</dcterms:modified>
</cp:coreProperties>
</file>