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Pr="00487662" w:rsidRDefault="00DE03B8" w:rsidP="00F4368D">
      <w:pPr>
        <w:jc w:val="center"/>
      </w:pPr>
      <w:r w:rsidRPr="004876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63174339" r:id="rId6"/>
        </w:object>
      </w:r>
    </w:p>
    <w:p w:rsidR="00DE03B8" w:rsidRPr="00487662" w:rsidRDefault="00DE03B8" w:rsidP="00F4368D">
      <w:pPr>
        <w:spacing w:before="100" w:line="120" w:lineRule="atLeast"/>
        <w:jc w:val="center"/>
      </w:pPr>
      <w:r w:rsidRPr="00487662">
        <w:t>АДМИНИСТРАЦИЯ   ВЕСЬЕГОНСКОГО РАЙОНА</w:t>
      </w:r>
    </w:p>
    <w:p w:rsidR="00DE03B8" w:rsidRPr="00487662" w:rsidRDefault="00DE03B8" w:rsidP="00F4368D">
      <w:pPr>
        <w:pStyle w:val="2"/>
        <w:spacing w:before="0" w:line="240" w:lineRule="atLeast"/>
        <w:rPr>
          <w:sz w:val="24"/>
          <w:szCs w:val="24"/>
        </w:rPr>
      </w:pPr>
      <w:r w:rsidRPr="00487662">
        <w:rPr>
          <w:b w:val="0"/>
          <w:sz w:val="24"/>
          <w:szCs w:val="24"/>
        </w:rPr>
        <w:t>ТВЕРСКОЙ  ОБЛАСТИ</w:t>
      </w:r>
    </w:p>
    <w:p w:rsidR="00DE03B8" w:rsidRPr="00487662" w:rsidRDefault="00DE03B8" w:rsidP="00F4368D">
      <w:pPr>
        <w:pStyle w:val="3"/>
        <w:rPr>
          <w:szCs w:val="24"/>
        </w:rPr>
      </w:pPr>
    </w:p>
    <w:p w:rsidR="00DE03B8" w:rsidRPr="00487662" w:rsidRDefault="00DE03B8" w:rsidP="00F4368D">
      <w:pPr>
        <w:pStyle w:val="3"/>
        <w:rPr>
          <w:szCs w:val="24"/>
        </w:rPr>
      </w:pPr>
      <w:proofErr w:type="gramStart"/>
      <w:r w:rsidRPr="00487662">
        <w:rPr>
          <w:szCs w:val="24"/>
        </w:rPr>
        <w:t>П</w:t>
      </w:r>
      <w:proofErr w:type="gramEnd"/>
      <w:r w:rsidR="00487662">
        <w:rPr>
          <w:szCs w:val="24"/>
        </w:rPr>
        <w:t xml:space="preserve"> </w:t>
      </w:r>
      <w:r w:rsidRPr="00487662">
        <w:rPr>
          <w:szCs w:val="24"/>
        </w:rPr>
        <w:t>О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С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Т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А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Н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О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В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Л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Е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Н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И</w:t>
      </w:r>
      <w:r w:rsidR="00487662">
        <w:rPr>
          <w:szCs w:val="24"/>
        </w:rPr>
        <w:t xml:space="preserve"> </w:t>
      </w:r>
      <w:r w:rsidRPr="00487662">
        <w:rPr>
          <w:szCs w:val="24"/>
        </w:rPr>
        <w:t>Е</w:t>
      </w:r>
    </w:p>
    <w:p w:rsidR="00DE03B8" w:rsidRPr="00487662" w:rsidRDefault="00DE03B8" w:rsidP="00F4368D">
      <w:pPr>
        <w:tabs>
          <w:tab w:val="left" w:pos="7200"/>
        </w:tabs>
        <w:jc w:val="center"/>
      </w:pPr>
      <w:r w:rsidRPr="00487662">
        <w:t>г. Весьегонск</w:t>
      </w:r>
    </w:p>
    <w:p w:rsidR="00DE03B8" w:rsidRPr="00487662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037026" w:rsidP="00F4368D">
      <w:pPr>
        <w:tabs>
          <w:tab w:val="left" w:pos="7200"/>
        </w:tabs>
        <w:jc w:val="both"/>
      </w:pPr>
      <w:r>
        <w:t>26.07</w:t>
      </w:r>
      <w:r w:rsidR="00DE03B8">
        <w:t>.201</w:t>
      </w:r>
      <w:r>
        <w:t>7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 w:rsidR="00DE03B8">
        <w:t xml:space="preserve">№ </w:t>
      </w:r>
      <w:r>
        <w:t>346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</w:tblGrid>
      <w:tr w:rsidR="00DE03B8" w:rsidRPr="00E251C6" w:rsidTr="00487662">
        <w:trPr>
          <w:trHeight w:val="83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487662">
            <w:pPr>
              <w:ind w:right="284"/>
              <w:jc w:val="both"/>
            </w:pPr>
            <w:r>
              <w:t xml:space="preserve">О внесении изменений в постановление администрации </w:t>
            </w:r>
            <w:proofErr w:type="gramStart"/>
            <w:r>
              <w:t>Весьегонского</w:t>
            </w:r>
            <w:proofErr w:type="gramEnd"/>
            <w:r>
              <w:t xml:space="preserve"> района  от </w:t>
            </w:r>
            <w:r w:rsidR="00037026">
              <w:t>28.12.2016</w:t>
            </w:r>
            <w:r w:rsidR="004F1C8B">
              <w:t xml:space="preserve"> № </w:t>
            </w:r>
            <w:r w:rsidR="00037026">
              <w:t>466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 xml:space="preserve">Совершенствование муниципального управления в Весьегонском </w:t>
      </w:r>
      <w:proofErr w:type="gramStart"/>
      <w:r w:rsidRPr="00AA0F1C">
        <w:rPr>
          <w:color w:val="000000"/>
        </w:rPr>
        <w:t>районе</w:t>
      </w:r>
      <w:proofErr w:type="gramEnd"/>
      <w:r w:rsidRPr="006421F1">
        <w:rPr>
          <w:color w:val="000000"/>
        </w:rPr>
        <w:t>»</w:t>
      </w:r>
      <w:r w:rsidR="00037026">
        <w:t xml:space="preserve">  на 2017-2019</w:t>
      </w:r>
      <w:r>
        <w:t xml:space="preserve"> годы, утвержденную постановлением админист</w:t>
      </w:r>
      <w:r w:rsidR="00037026">
        <w:t>рации Весьегонского района от 28</w:t>
      </w:r>
      <w:r>
        <w:t>.12.201</w:t>
      </w:r>
      <w:r w:rsidR="00037026">
        <w:t>6</w:t>
      </w:r>
      <w:r>
        <w:t xml:space="preserve"> № </w:t>
      </w:r>
      <w:r w:rsidR="00037026">
        <w:t>466</w:t>
      </w:r>
      <w:r>
        <w:t>, следующие изменения:</w:t>
      </w:r>
    </w:p>
    <w:p w:rsidR="00DE03B8" w:rsidRDefault="00DE03B8" w:rsidP="00817F66">
      <w:pPr>
        <w:ind w:firstLine="709"/>
        <w:jc w:val="both"/>
      </w:pPr>
      <w:r>
        <w:t xml:space="preserve">1.1. </w:t>
      </w:r>
      <w:r w:rsidR="006E05E5">
        <w:t>в</w:t>
      </w:r>
      <w:r>
        <w:t xml:space="preserve"> </w:t>
      </w:r>
      <w:r w:rsidR="006E05E5">
        <w:t>п</w:t>
      </w:r>
      <w:r>
        <w:t>аспорте программы раздел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6112"/>
      </w:tblGrid>
      <w:tr w:rsidR="00DE03B8" w:rsidRPr="00B44C01" w:rsidTr="006420CA">
        <w:trPr>
          <w:cantSplit/>
          <w:trHeight w:val="122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20" w:rsidRDefault="005D4B20" w:rsidP="005D4B20">
            <w:pPr>
              <w:tabs>
                <w:tab w:val="left" w:pos="3105"/>
              </w:tabs>
            </w:pPr>
            <w:r>
              <w:t>Общий объем финансирования муниципальной программы на 2017 – 2019 годы -   60 38</w:t>
            </w:r>
            <w:r w:rsidR="00F67C4E">
              <w:t>8 4</w:t>
            </w:r>
            <w:r>
              <w:t xml:space="preserve">24 руб., 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в том числе: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за счет средств местного бюджета – 59 217 624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5D4B20" w:rsidRDefault="00F67C4E" w:rsidP="005D4B20">
            <w:pPr>
              <w:tabs>
                <w:tab w:val="left" w:pos="3105"/>
              </w:tabs>
            </w:pPr>
            <w:r>
              <w:t>2017 год –   20 298 3</w:t>
            </w:r>
            <w:r w:rsidR="005D4B20">
              <w:t>08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709 430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2  - 323 400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4 – 50 000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471D77" w:rsidRDefault="00471D77" w:rsidP="005D4B20">
            <w:pPr>
              <w:tabs>
                <w:tab w:val="left" w:pos="3105"/>
              </w:tabs>
            </w:pPr>
            <w:r>
              <w:t>Подпрограмма 6 – 2600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Обеспечивающая подпрограмма  19 146 878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2018 год -    20 228 808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709 430 руб.</w:t>
            </w:r>
          </w:p>
          <w:p w:rsidR="005D4B20" w:rsidRDefault="0013361E" w:rsidP="005D4B20">
            <w:pPr>
              <w:tabs>
                <w:tab w:val="left" w:pos="3105"/>
              </w:tabs>
            </w:pPr>
            <w:r>
              <w:t>Подпрограмма 2  - 323 3</w:t>
            </w:r>
            <w:r w:rsidR="005D4B20">
              <w:t>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4 – 50 000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Обеспечивающая подпрограмма  19 080 078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2019 год -    19 861 308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2  - 323 400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4 – 50 000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DE03B8" w:rsidRPr="00B44C01" w:rsidRDefault="005D4B20" w:rsidP="005D4B20">
            <w:pPr>
              <w:tabs>
                <w:tab w:val="left" w:pos="3105"/>
              </w:tabs>
            </w:pPr>
            <w:r>
              <w:t>Обеспечивающая подпрограмма 18 712 478 руб.</w:t>
            </w:r>
          </w:p>
        </w:tc>
      </w:tr>
    </w:tbl>
    <w:p w:rsidR="00DE03B8" w:rsidRPr="00B320D1" w:rsidRDefault="00020435" w:rsidP="003B0758">
      <w:pPr>
        <w:ind w:firstLine="709"/>
        <w:jc w:val="both"/>
      </w:pPr>
      <w:r>
        <w:lastRenderedPageBreak/>
        <w:t>1.3</w:t>
      </w:r>
      <w:r w:rsidR="00DE03B8">
        <w:t>. Приложение 1 к муниципальной программе муниципального образования Тверской области «Весьегонский район» «</w:t>
      </w:r>
      <w:r w:rsidR="00DE03B8" w:rsidRPr="00AA0F1C">
        <w:rPr>
          <w:color w:val="000000"/>
        </w:rPr>
        <w:t>Совершенствование муниципального управления в Весьегонском районе</w:t>
      </w:r>
      <w:r w:rsidR="00DE03B8" w:rsidRPr="006421F1">
        <w:rPr>
          <w:color w:val="000000"/>
        </w:rPr>
        <w:t>»</w:t>
      </w:r>
      <w:r w:rsidR="00037026">
        <w:t xml:space="preserve">  на 2017-2019</w:t>
      </w:r>
      <w:r w:rsidR="00DE03B8">
        <w:t xml:space="preserve">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3B075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 И.И. Угнивенко</w:t>
      </w:r>
    </w:p>
    <w:sectPr w:rsidR="00DE03B8" w:rsidSect="0048766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0435"/>
    <w:rsid w:val="0002506A"/>
    <w:rsid w:val="00027DCE"/>
    <w:rsid w:val="000363F3"/>
    <w:rsid w:val="0003696B"/>
    <w:rsid w:val="00037026"/>
    <w:rsid w:val="00037498"/>
    <w:rsid w:val="00037579"/>
    <w:rsid w:val="00040371"/>
    <w:rsid w:val="000409CB"/>
    <w:rsid w:val="00040D5F"/>
    <w:rsid w:val="00041EF6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67E3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87662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1C8B"/>
    <w:rsid w:val="004F358F"/>
    <w:rsid w:val="00500EAD"/>
    <w:rsid w:val="005012DB"/>
    <w:rsid w:val="00503908"/>
    <w:rsid w:val="00503F2F"/>
    <w:rsid w:val="005049CC"/>
    <w:rsid w:val="005109EF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059A"/>
    <w:rsid w:val="006D2C09"/>
    <w:rsid w:val="006D2F06"/>
    <w:rsid w:val="006D75CF"/>
    <w:rsid w:val="006E05E5"/>
    <w:rsid w:val="006E06E2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84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5BD1"/>
    <w:rsid w:val="00960C22"/>
    <w:rsid w:val="00960DA6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34C"/>
    <w:rsid w:val="009C5D73"/>
    <w:rsid w:val="009C6EC0"/>
    <w:rsid w:val="009C74E9"/>
    <w:rsid w:val="009D531F"/>
    <w:rsid w:val="009D66FF"/>
    <w:rsid w:val="009D6A9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08AF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E02E9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6D4C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3F78"/>
    <w:rsid w:val="00EC4BDC"/>
    <w:rsid w:val="00EC51CC"/>
    <w:rsid w:val="00EC7451"/>
    <w:rsid w:val="00ED09D3"/>
    <w:rsid w:val="00ED6B95"/>
    <w:rsid w:val="00EE07A5"/>
    <w:rsid w:val="00EE20A7"/>
    <w:rsid w:val="00EE26E6"/>
    <w:rsid w:val="00EE667B"/>
    <w:rsid w:val="00EF1217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0DEC"/>
    <w:rsid w:val="00F40F07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8F7"/>
    <w:rsid w:val="00F71C52"/>
    <w:rsid w:val="00F752CB"/>
    <w:rsid w:val="00F800AB"/>
    <w:rsid w:val="00F868A9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20</cp:revision>
  <cp:lastPrinted>2017-07-31T05:46:00Z</cp:lastPrinted>
  <dcterms:created xsi:type="dcterms:W3CDTF">2016-09-05T13:04:00Z</dcterms:created>
  <dcterms:modified xsi:type="dcterms:W3CDTF">2017-08-02T07:19:00Z</dcterms:modified>
</cp:coreProperties>
</file>