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2.8pt" o:ole="" filled="t">
            <v:fill color2="black"/>
            <v:imagedata r:id="rId7" o:title=""/>
          </v:shape>
          <o:OLEObject Type="Embed" ProgID="Word.Picture.8" ShapeID="_x0000_i1025" DrawAspect="Content" ObjectID="_1410586283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43C10">
      <w:pPr>
        <w:pStyle w:val="ac"/>
        <w:rPr>
          <w:b w:val="0"/>
        </w:rPr>
      </w:pPr>
      <w:r>
        <w:rPr>
          <w:b w:val="0"/>
        </w:rPr>
        <w:t>27</w:t>
      </w:r>
      <w:r w:rsidR="00B20BE3">
        <w:rPr>
          <w:b w:val="0"/>
        </w:rPr>
        <w:t>.0</w:t>
      </w:r>
      <w:r w:rsidR="003305C3">
        <w:rPr>
          <w:b w:val="0"/>
        </w:rPr>
        <w:t>9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</w:t>
      </w:r>
      <w:r w:rsidR="00D6388F">
        <w:rPr>
          <w:b w:val="0"/>
        </w:rPr>
        <w:t xml:space="preserve">  </w:t>
      </w:r>
      <w:r w:rsidR="00F04E62">
        <w:rPr>
          <w:b w:val="0"/>
        </w:rPr>
        <w:t xml:space="preserve">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</w:t>
      </w:r>
      <w:r w:rsidR="00F41DEF">
        <w:rPr>
          <w:b w:val="0"/>
        </w:rPr>
        <w:t>70</w:t>
      </w:r>
    </w:p>
    <w:p w:rsidR="00D6388F" w:rsidRPr="00D6388F" w:rsidRDefault="00D6388F" w:rsidP="00D6388F">
      <w:pPr>
        <w:pStyle w:val="a4"/>
      </w:pP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F41DEF">
        <w:trPr>
          <w:trHeight w:val="1577"/>
        </w:trPr>
        <w:tc>
          <w:tcPr>
            <w:tcW w:w="4503" w:type="dxa"/>
          </w:tcPr>
          <w:p w:rsidR="00F04E62" w:rsidRDefault="00F41DEF" w:rsidP="00F41DEF">
            <w:pPr>
              <w:pStyle w:val="ConsNormal"/>
              <w:ind w:right="34"/>
              <w:jc w:val="both"/>
              <w:rPr>
                <w:sz w:val="22"/>
                <w:szCs w:val="22"/>
              </w:rPr>
            </w:pPr>
            <w:r w:rsidRPr="00F41DEF">
              <w:rPr>
                <w:rFonts w:ascii="Times New Roman" w:hAnsi="Times New Roman" w:cs="Times New Roman"/>
                <w:sz w:val="24"/>
              </w:rPr>
              <w:t>Об утверждении порядка предоставления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DEF">
              <w:rPr>
                <w:rFonts w:ascii="Times New Roman" w:hAnsi="Times New Roman" w:cs="Times New Roman"/>
                <w:sz w:val="24"/>
              </w:rPr>
              <w:t>и расходования иных межбюджетных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1DEF">
              <w:rPr>
                <w:rFonts w:ascii="Times New Roman" w:hAnsi="Times New Roman" w:cs="Times New Roman"/>
                <w:sz w:val="24"/>
              </w:rPr>
              <w:t xml:space="preserve">трансфертов бюджетам поселений из бюджета Весьегонского района </w:t>
            </w:r>
          </w:p>
        </w:tc>
      </w:tr>
    </w:tbl>
    <w:p w:rsidR="00F41DEF" w:rsidRDefault="00F41DE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F41DEF" w:rsidRDefault="00F41DE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F41DEF" w:rsidRDefault="00F41DE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F41DEF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F41DEF">
        <w:rPr>
          <w:rFonts w:ascii="Times New Roman" w:hAnsi="Times New Roman" w:cs="Times New Roman"/>
          <w:sz w:val="24"/>
        </w:rPr>
        <w:t>В соответствии со статьей 142.4 Бюджетного кодекса Российской Федерации</w:t>
      </w:r>
      <w:r w:rsidR="007F224E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F41DEF" w:rsidRPr="00F41DEF" w:rsidRDefault="00237A65" w:rsidP="00F41DEF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</w:t>
      </w:r>
      <w:r w:rsidR="00F41DEF" w:rsidRPr="00F41DEF">
        <w:t xml:space="preserve"> </w:t>
      </w:r>
      <w:r w:rsidR="00F41DEF" w:rsidRPr="00F41DEF">
        <w:rPr>
          <w:rFonts w:ascii="Times New Roman" w:hAnsi="Times New Roman" w:cs="Times New Roman"/>
          <w:bCs/>
          <w:sz w:val="24"/>
        </w:rPr>
        <w:t>Утвердить порядок предоставления  и расходования иных межбюджетных трансфертов, выделенных бюджетам поселений из бюджета Весьегонского района.</w:t>
      </w:r>
    </w:p>
    <w:p w:rsidR="00237A65" w:rsidRPr="00DD57A7" w:rsidRDefault="00F41DEF" w:rsidP="00F41DEF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1DEF">
        <w:rPr>
          <w:rFonts w:ascii="Times New Roman" w:hAnsi="Times New Roman" w:cs="Times New Roman"/>
          <w:bCs/>
          <w:sz w:val="24"/>
        </w:rPr>
        <w:t>2.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41DEF">
        <w:rPr>
          <w:rFonts w:ascii="Times New Roman" w:hAnsi="Times New Roman" w:cs="Times New Roman"/>
          <w:bCs/>
          <w:sz w:val="24"/>
        </w:rPr>
        <w:t>Настоящее решение вступает в силу со дня его принятия  и подлежит официальному опубликованию  в газете «Весьегонская жизнь»</w:t>
      </w:r>
      <w:r w:rsidR="00237A65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BB5654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57785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Default="00AE02A9">
      <w:pPr>
        <w:pStyle w:val="ConsNormal"/>
        <w:widowControl/>
        <w:ind w:firstLine="540"/>
        <w:jc w:val="both"/>
      </w:pPr>
    </w:p>
    <w:p w:rsidR="00AE02A9" w:rsidRPr="00AE02A9" w:rsidRDefault="00AE02A9" w:rsidP="00AE02A9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Утвержден</w:t>
      </w:r>
    </w:p>
    <w:p w:rsidR="00AE02A9" w:rsidRPr="00AE02A9" w:rsidRDefault="00AE02A9" w:rsidP="00AE02A9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596D4D">
        <w:rPr>
          <w:rFonts w:ascii="Times New Roman" w:hAnsi="Times New Roman" w:cs="Times New Roman"/>
          <w:sz w:val="24"/>
        </w:rPr>
        <w:t xml:space="preserve">                 </w:t>
      </w:r>
      <w:r w:rsidRPr="00AE02A9">
        <w:rPr>
          <w:rFonts w:ascii="Times New Roman" w:hAnsi="Times New Roman" w:cs="Times New Roman"/>
          <w:sz w:val="24"/>
        </w:rPr>
        <w:t xml:space="preserve"> решением С</w:t>
      </w:r>
      <w:r w:rsidR="00596D4D">
        <w:rPr>
          <w:rFonts w:ascii="Times New Roman" w:hAnsi="Times New Roman" w:cs="Times New Roman"/>
          <w:sz w:val="24"/>
        </w:rPr>
        <w:t>обрания д</w:t>
      </w:r>
      <w:r w:rsidRPr="00AE02A9">
        <w:rPr>
          <w:rFonts w:ascii="Times New Roman" w:hAnsi="Times New Roman" w:cs="Times New Roman"/>
          <w:sz w:val="24"/>
        </w:rPr>
        <w:t>епутатов</w:t>
      </w:r>
    </w:p>
    <w:p w:rsidR="00AE02A9" w:rsidRPr="00AE02A9" w:rsidRDefault="00AE02A9" w:rsidP="00AE02A9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596D4D">
        <w:rPr>
          <w:rFonts w:ascii="Times New Roman" w:hAnsi="Times New Roman" w:cs="Times New Roman"/>
          <w:sz w:val="24"/>
        </w:rPr>
        <w:t xml:space="preserve">             </w:t>
      </w:r>
      <w:r w:rsidRPr="00AE02A9">
        <w:rPr>
          <w:rFonts w:ascii="Times New Roman" w:hAnsi="Times New Roman" w:cs="Times New Roman"/>
          <w:sz w:val="24"/>
        </w:rPr>
        <w:t xml:space="preserve"> Весьегонского района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596D4D">
        <w:rPr>
          <w:rFonts w:ascii="Times New Roman" w:hAnsi="Times New Roman" w:cs="Times New Roman"/>
          <w:sz w:val="24"/>
        </w:rPr>
        <w:t xml:space="preserve">                            </w:t>
      </w:r>
      <w:r w:rsidRPr="00AE02A9">
        <w:rPr>
          <w:rFonts w:ascii="Times New Roman" w:hAnsi="Times New Roman" w:cs="Times New Roman"/>
          <w:sz w:val="24"/>
        </w:rPr>
        <w:t xml:space="preserve">от </w:t>
      </w:r>
      <w:r w:rsidR="00596D4D">
        <w:rPr>
          <w:rFonts w:ascii="Times New Roman" w:hAnsi="Times New Roman" w:cs="Times New Roman"/>
          <w:sz w:val="24"/>
        </w:rPr>
        <w:t>27.09.2012</w:t>
      </w:r>
      <w:r w:rsidRPr="00AE02A9">
        <w:rPr>
          <w:rFonts w:ascii="Times New Roman" w:hAnsi="Times New Roman" w:cs="Times New Roman"/>
          <w:sz w:val="24"/>
        </w:rPr>
        <w:t xml:space="preserve">  №</w:t>
      </w:r>
      <w:r w:rsidR="00596D4D">
        <w:rPr>
          <w:rFonts w:ascii="Times New Roman" w:hAnsi="Times New Roman" w:cs="Times New Roman"/>
          <w:sz w:val="24"/>
        </w:rPr>
        <w:t xml:space="preserve"> 370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596D4D">
      <w:pPr>
        <w:pStyle w:val="ConsNormal"/>
        <w:ind w:firstLine="540"/>
        <w:jc w:val="center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Порядок</w:t>
      </w:r>
    </w:p>
    <w:p w:rsidR="00AE02A9" w:rsidRPr="00AE02A9" w:rsidRDefault="00AE02A9" w:rsidP="00596D4D">
      <w:pPr>
        <w:pStyle w:val="ConsNormal"/>
        <w:ind w:firstLine="540"/>
        <w:jc w:val="center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предоставления иных межбюджетных трансфертов бюджетам поселений</w:t>
      </w:r>
    </w:p>
    <w:p w:rsidR="00AE02A9" w:rsidRPr="00AE02A9" w:rsidRDefault="00AE02A9" w:rsidP="00596D4D">
      <w:pPr>
        <w:pStyle w:val="ConsNormal"/>
        <w:ind w:firstLine="540"/>
        <w:jc w:val="center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из бюджета Весьегонского района.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1.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Настоящий Порядок предоставления иных межбюджетных трансфертов бюджетам поселений из бюджета Весьегонского района (далее – Порядок) разработан в целях реализации статьи 142.4 Бюджетного кодекса Российской Федерации и устанавливает порядок предоставления иных межбюджетных трансфертов из бюджета Весьегонского района.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2.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Иные межбюджетные трансферты предоставляются из бюджета Весьегонского района в форме иных межбюджетных трансфертов (далее - трансферты) бюджетам сельских поселений.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3.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Администрация Весьегонского района, при составлении проекта бюджета Весьегонского района на очередной финансовый год и плановые периоды, рассматривает возможность предоставления трансфертов на основании обращения глав поселений и выносит этот вопрос на комиссию по бюджету, экономике и аграрным вопросам  Собрания депутатов Весьегонского района.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4.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Размер и целевое назначение трансфертов устанавливается решением Собрания депутатов Весьегонского района о бюджете на очередной год и на плановые периоды.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5.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Главным распорядителем трансфертов является финансовый отдел администрации Весьегонского района.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6.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Иные межбюджетные трансферты перечисляются в бюджеты сельские поселения в соответствии со сводной бюджетной росписью и кассовым планом бюджета Весьегонского района.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7.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Иные межбюджетные трансферты  подлежат использованию по целевому назначению.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8.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Средства бюджета Весьегонского района, использованные поселением не по целевому назначению, взыскиваются в порядке, установленном законодательством Российской Федерации.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9.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Ответственность за нецелевое использование средств бюджета Весьегонского района устанавливается в соответствии с законодательством Российской Федерации.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 w:rsidRPr="00AE02A9">
        <w:rPr>
          <w:rFonts w:ascii="Times New Roman" w:hAnsi="Times New Roman" w:cs="Times New Roman"/>
          <w:sz w:val="24"/>
        </w:rPr>
        <w:t>10.</w:t>
      </w:r>
      <w:r w:rsidR="00596D4D">
        <w:rPr>
          <w:rFonts w:ascii="Times New Roman" w:hAnsi="Times New Roman" w:cs="Times New Roman"/>
          <w:sz w:val="24"/>
        </w:rPr>
        <w:t xml:space="preserve"> </w:t>
      </w:r>
      <w:r w:rsidRPr="00AE02A9">
        <w:rPr>
          <w:rFonts w:ascii="Times New Roman" w:hAnsi="Times New Roman" w:cs="Times New Roman"/>
          <w:sz w:val="24"/>
        </w:rPr>
        <w:t>Органы местного самоуправления сельских поселений Весьегонского района представляют в финансовый отдел администрации Весьегонского района годовой отчет  об использовании иных межбюджетных трансфертов по прилагаемой форме.</w:t>
      </w: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Pr="00AE02A9" w:rsidRDefault="00AE02A9" w:rsidP="00AE02A9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E02A9" w:rsidRDefault="00AE02A9" w:rsidP="00AE02A9">
      <w:pPr>
        <w:pStyle w:val="ConsNormal"/>
        <w:ind w:firstLine="540"/>
        <w:jc w:val="both"/>
      </w:pPr>
    </w:p>
    <w:p w:rsidR="00AE02A9" w:rsidRDefault="00AE02A9" w:rsidP="00AE02A9">
      <w:pPr>
        <w:pStyle w:val="ConsNormal"/>
        <w:ind w:firstLine="540"/>
        <w:jc w:val="both"/>
      </w:pPr>
    </w:p>
    <w:p w:rsidR="00D6388F" w:rsidRDefault="00D6388F" w:rsidP="00D6388F">
      <w:pPr>
        <w:pStyle w:val="af0"/>
        <w:rPr>
          <w:rFonts w:ascii="Times New Roman" w:hAnsi="Times New Roman" w:cs="Times New Roman"/>
        </w:rPr>
      </w:pPr>
    </w:p>
    <w:p w:rsidR="00596D4D" w:rsidRPr="00596D4D" w:rsidRDefault="00596D4D" w:rsidP="00D6388F">
      <w:pPr>
        <w:pStyle w:val="af0"/>
        <w:jc w:val="right"/>
        <w:rPr>
          <w:rFonts w:ascii="Times New Roman" w:hAnsi="Times New Roman" w:cs="Times New Roman"/>
        </w:rPr>
      </w:pPr>
      <w:r w:rsidRPr="00596D4D">
        <w:rPr>
          <w:rFonts w:ascii="Times New Roman" w:hAnsi="Times New Roman" w:cs="Times New Roman"/>
        </w:rPr>
        <w:t xml:space="preserve">Приложение </w:t>
      </w:r>
    </w:p>
    <w:p w:rsidR="00D6388F" w:rsidRDefault="00596D4D" w:rsidP="00D6388F">
      <w:pPr>
        <w:pStyle w:val="af0"/>
        <w:jc w:val="right"/>
        <w:rPr>
          <w:rFonts w:ascii="Times New Roman" w:hAnsi="Times New Roman" w:cs="Times New Roman"/>
        </w:rPr>
      </w:pPr>
      <w:r w:rsidRPr="00596D4D">
        <w:rPr>
          <w:rFonts w:ascii="Times New Roman" w:hAnsi="Times New Roman" w:cs="Times New Roman"/>
        </w:rPr>
        <w:t xml:space="preserve">                                                                </w:t>
      </w:r>
      <w:r w:rsidR="00D6388F">
        <w:rPr>
          <w:rFonts w:ascii="Times New Roman" w:hAnsi="Times New Roman" w:cs="Times New Roman"/>
        </w:rPr>
        <w:t xml:space="preserve">                      к</w:t>
      </w:r>
      <w:r w:rsidRPr="00596D4D">
        <w:rPr>
          <w:rFonts w:ascii="Times New Roman" w:hAnsi="Times New Roman" w:cs="Times New Roman"/>
        </w:rPr>
        <w:t xml:space="preserve"> Порядку</w:t>
      </w:r>
      <w:r w:rsidR="00D6388F">
        <w:rPr>
          <w:rFonts w:ascii="Times New Roman" w:hAnsi="Times New Roman" w:cs="Times New Roman"/>
        </w:rPr>
        <w:t xml:space="preserve"> </w:t>
      </w:r>
    </w:p>
    <w:p w:rsidR="00D6388F" w:rsidRDefault="00D6388F" w:rsidP="00D6388F">
      <w:pPr>
        <w:pStyle w:val="af0"/>
        <w:jc w:val="right"/>
        <w:rPr>
          <w:rFonts w:ascii="Times New Roman" w:hAnsi="Times New Roman" w:cs="Times New Roman"/>
        </w:rPr>
      </w:pPr>
      <w:r w:rsidRPr="00D6388F">
        <w:rPr>
          <w:rFonts w:ascii="Times New Roman" w:hAnsi="Times New Roman" w:cs="Times New Roman"/>
        </w:rPr>
        <w:t xml:space="preserve">предоставления иных межбюджетных </w:t>
      </w:r>
    </w:p>
    <w:p w:rsidR="00D6388F" w:rsidRPr="00D6388F" w:rsidRDefault="00D6388F" w:rsidP="00D6388F">
      <w:pPr>
        <w:pStyle w:val="af0"/>
        <w:jc w:val="right"/>
        <w:rPr>
          <w:rFonts w:ascii="Times New Roman" w:hAnsi="Times New Roman" w:cs="Times New Roman"/>
        </w:rPr>
      </w:pPr>
      <w:r w:rsidRPr="00D6388F">
        <w:rPr>
          <w:rFonts w:ascii="Times New Roman" w:hAnsi="Times New Roman" w:cs="Times New Roman"/>
        </w:rPr>
        <w:t>трансфертов бюджетам поселений</w:t>
      </w:r>
    </w:p>
    <w:p w:rsidR="00596D4D" w:rsidRPr="00596D4D" w:rsidRDefault="00D6388F" w:rsidP="00D6388F">
      <w:pPr>
        <w:pStyle w:val="af0"/>
        <w:jc w:val="right"/>
        <w:rPr>
          <w:rFonts w:ascii="Times New Roman" w:hAnsi="Times New Roman" w:cs="Times New Roman"/>
        </w:rPr>
      </w:pPr>
      <w:r w:rsidRPr="00D6388F">
        <w:rPr>
          <w:rFonts w:ascii="Times New Roman" w:hAnsi="Times New Roman" w:cs="Times New Roman"/>
        </w:rPr>
        <w:t>из бюджета Весьегонского района</w:t>
      </w:r>
    </w:p>
    <w:p w:rsidR="00596D4D" w:rsidRPr="00596D4D" w:rsidRDefault="00596D4D" w:rsidP="00D6388F">
      <w:pPr>
        <w:pStyle w:val="af0"/>
        <w:rPr>
          <w:rFonts w:ascii="Times New Roman" w:hAnsi="Times New Roman" w:cs="Times New Roman"/>
        </w:rPr>
      </w:pPr>
    </w:p>
    <w:p w:rsidR="00596D4D" w:rsidRPr="00596D4D" w:rsidRDefault="00596D4D" w:rsidP="00596D4D">
      <w:pPr>
        <w:pStyle w:val="af0"/>
        <w:rPr>
          <w:rFonts w:ascii="Times New Roman" w:hAnsi="Times New Roman" w:cs="Times New Roman"/>
        </w:rPr>
      </w:pPr>
    </w:p>
    <w:p w:rsidR="00596D4D" w:rsidRDefault="00596D4D" w:rsidP="00596D4D">
      <w:pPr>
        <w:pStyle w:val="af0"/>
        <w:rPr>
          <w:rFonts w:ascii="Times New Roman" w:hAnsi="Times New Roman" w:cs="Times New Roman"/>
        </w:rPr>
      </w:pPr>
    </w:p>
    <w:p w:rsidR="00D6388F" w:rsidRDefault="00D6388F" w:rsidP="00596D4D">
      <w:pPr>
        <w:pStyle w:val="af0"/>
        <w:rPr>
          <w:rFonts w:ascii="Times New Roman" w:hAnsi="Times New Roman" w:cs="Times New Roman"/>
        </w:rPr>
      </w:pPr>
    </w:p>
    <w:p w:rsidR="00D6388F" w:rsidRDefault="00D6388F" w:rsidP="00596D4D">
      <w:pPr>
        <w:pStyle w:val="af0"/>
        <w:rPr>
          <w:rFonts w:ascii="Times New Roman" w:hAnsi="Times New Roman" w:cs="Times New Roman"/>
        </w:rPr>
      </w:pPr>
    </w:p>
    <w:p w:rsidR="00D6388F" w:rsidRPr="00596D4D" w:rsidRDefault="00D6388F" w:rsidP="00596D4D">
      <w:pPr>
        <w:pStyle w:val="af0"/>
        <w:rPr>
          <w:rFonts w:ascii="Times New Roman" w:hAnsi="Times New Roman" w:cs="Times New Roman"/>
        </w:rPr>
      </w:pPr>
    </w:p>
    <w:p w:rsidR="00596D4D" w:rsidRPr="00596D4D" w:rsidRDefault="00596D4D" w:rsidP="00596D4D">
      <w:pPr>
        <w:pStyle w:val="af0"/>
        <w:rPr>
          <w:rFonts w:ascii="Times New Roman" w:hAnsi="Times New Roman" w:cs="Times New Roman"/>
        </w:rPr>
      </w:pPr>
    </w:p>
    <w:p w:rsidR="00596D4D" w:rsidRPr="00596D4D" w:rsidRDefault="00596D4D" w:rsidP="00596D4D">
      <w:pPr>
        <w:pStyle w:val="af0"/>
        <w:jc w:val="center"/>
        <w:rPr>
          <w:rFonts w:ascii="Times New Roman" w:hAnsi="Times New Roman" w:cs="Times New Roman"/>
        </w:rPr>
      </w:pPr>
      <w:r w:rsidRPr="00596D4D">
        <w:rPr>
          <w:rFonts w:ascii="Times New Roman" w:hAnsi="Times New Roman" w:cs="Times New Roman"/>
        </w:rPr>
        <w:t>Отчет</w:t>
      </w:r>
    </w:p>
    <w:p w:rsidR="00596D4D" w:rsidRPr="00596D4D" w:rsidRDefault="00596D4D" w:rsidP="00596D4D">
      <w:pPr>
        <w:pStyle w:val="af0"/>
        <w:jc w:val="center"/>
        <w:rPr>
          <w:rFonts w:ascii="Times New Roman" w:hAnsi="Times New Roman" w:cs="Times New Roman"/>
        </w:rPr>
      </w:pPr>
      <w:r w:rsidRPr="00596D4D">
        <w:rPr>
          <w:rFonts w:ascii="Times New Roman" w:hAnsi="Times New Roman" w:cs="Times New Roman"/>
        </w:rPr>
        <w:t>об использовании иных межбюджетных трансфертов  бюджетами</w:t>
      </w:r>
    </w:p>
    <w:p w:rsidR="00596D4D" w:rsidRPr="00596D4D" w:rsidRDefault="00596D4D" w:rsidP="00596D4D">
      <w:pPr>
        <w:pStyle w:val="af0"/>
        <w:jc w:val="center"/>
        <w:rPr>
          <w:rFonts w:ascii="Times New Roman" w:hAnsi="Times New Roman" w:cs="Times New Roman"/>
        </w:rPr>
      </w:pPr>
      <w:r w:rsidRPr="00596D4D">
        <w:rPr>
          <w:rFonts w:ascii="Times New Roman" w:hAnsi="Times New Roman" w:cs="Times New Roman"/>
        </w:rPr>
        <w:t>сельских поселений из бюджета   Весьегонского района</w:t>
      </w:r>
    </w:p>
    <w:p w:rsidR="00596D4D" w:rsidRPr="00596D4D" w:rsidRDefault="00596D4D" w:rsidP="00596D4D">
      <w:pPr>
        <w:pStyle w:val="af0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240" w:type="dxa"/>
        <w:tblLook w:val="04A0"/>
      </w:tblPr>
      <w:tblGrid>
        <w:gridCol w:w="1582"/>
        <w:gridCol w:w="1654"/>
        <w:gridCol w:w="1772"/>
        <w:gridCol w:w="1239"/>
        <w:gridCol w:w="1114"/>
        <w:gridCol w:w="1968"/>
      </w:tblGrid>
      <w:tr w:rsidR="00596D4D" w:rsidRPr="00596D4D" w:rsidTr="00515EEC">
        <w:tc>
          <w:tcPr>
            <w:tcW w:w="1595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Наименов</w:t>
            </w:r>
            <w:r w:rsidRPr="00596D4D">
              <w:rPr>
                <w:rFonts w:ascii="Times New Roman" w:hAnsi="Times New Roman" w:cs="Times New Roman"/>
              </w:rPr>
              <w:t>а</w:t>
            </w:r>
            <w:r w:rsidRPr="00596D4D">
              <w:rPr>
                <w:rFonts w:ascii="Times New Roman" w:hAnsi="Times New Roman" w:cs="Times New Roman"/>
              </w:rPr>
              <w:t>ние мер</w:t>
            </w:r>
            <w:r w:rsidRPr="00596D4D">
              <w:rPr>
                <w:rFonts w:ascii="Times New Roman" w:hAnsi="Times New Roman" w:cs="Times New Roman"/>
              </w:rPr>
              <w:t>о</w:t>
            </w:r>
            <w:r w:rsidRPr="00596D4D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595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Коды бюдже</w:t>
            </w:r>
            <w:r w:rsidRPr="00596D4D">
              <w:rPr>
                <w:rFonts w:ascii="Times New Roman" w:hAnsi="Times New Roman" w:cs="Times New Roman"/>
              </w:rPr>
              <w:t>т</w:t>
            </w:r>
            <w:r w:rsidRPr="00596D4D">
              <w:rPr>
                <w:rFonts w:ascii="Times New Roman" w:hAnsi="Times New Roman" w:cs="Times New Roman"/>
              </w:rPr>
              <w:t>ной классиф</w:t>
            </w:r>
            <w:r w:rsidRPr="00596D4D">
              <w:rPr>
                <w:rFonts w:ascii="Times New Roman" w:hAnsi="Times New Roman" w:cs="Times New Roman"/>
              </w:rPr>
              <w:t>и</w:t>
            </w:r>
            <w:r w:rsidRPr="00596D4D">
              <w:rPr>
                <w:rFonts w:ascii="Times New Roman" w:hAnsi="Times New Roman" w:cs="Times New Roman"/>
              </w:rPr>
              <w:t>кации</w:t>
            </w:r>
          </w:p>
        </w:tc>
        <w:tc>
          <w:tcPr>
            <w:tcW w:w="1595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Предусмотрено средств на ф</w:t>
            </w:r>
            <w:r w:rsidRPr="00596D4D">
              <w:rPr>
                <w:rFonts w:ascii="Times New Roman" w:hAnsi="Times New Roman" w:cs="Times New Roman"/>
              </w:rPr>
              <w:t>и</w:t>
            </w:r>
            <w:r w:rsidRPr="00596D4D">
              <w:rPr>
                <w:rFonts w:ascii="Times New Roman" w:hAnsi="Times New Roman" w:cs="Times New Roman"/>
              </w:rPr>
              <w:t>нансирование мероприятий</w:t>
            </w:r>
          </w:p>
        </w:tc>
        <w:tc>
          <w:tcPr>
            <w:tcW w:w="1595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Поступ</w:t>
            </w:r>
            <w:r w:rsidRPr="00596D4D">
              <w:rPr>
                <w:rFonts w:ascii="Times New Roman" w:hAnsi="Times New Roman" w:cs="Times New Roman"/>
              </w:rPr>
              <w:t>и</w:t>
            </w:r>
            <w:r w:rsidRPr="00596D4D">
              <w:rPr>
                <w:rFonts w:ascii="Times New Roman" w:hAnsi="Times New Roman" w:cs="Times New Roman"/>
              </w:rPr>
              <w:t>ло средств из бюдж</w:t>
            </w:r>
            <w:r w:rsidRPr="00596D4D">
              <w:rPr>
                <w:rFonts w:ascii="Times New Roman" w:hAnsi="Times New Roman" w:cs="Times New Roman"/>
              </w:rPr>
              <w:t>е</w:t>
            </w:r>
            <w:r w:rsidRPr="00596D4D">
              <w:rPr>
                <w:rFonts w:ascii="Times New Roman" w:hAnsi="Times New Roman" w:cs="Times New Roman"/>
              </w:rPr>
              <w:t>та района</w:t>
            </w:r>
          </w:p>
        </w:tc>
        <w:tc>
          <w:tcPr>
            <w:tcW w:w="1595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Касс</w:t>
            </w:r>
            <w:r w:rsidRPr="00596D4D">
              <w:rPr>
                <w:rFonts w:ascii="Times New Roman" w:hAnsi="Times New Roman" w:cs="Times New Roman"/>
              </w:rPr>
              <w:t>о</w:t>
            </w:r>
            <w:r w:rsidRPr="00596D4D">
              <w:rPr>
                <w:rFonts w:ascii="Times New Roman" w:hAnsi="Times New Roman" w:cs="Times New Roman"/>
              </w:rPr>
              <w:t>вые ра</w:t>
            </w:r>
            <w:r w:rsidRPr="00596D4D">
              <w:rPr>
                <w:rFonts w:ascii="Times New Roman" w:hAnsi="Times New Roman" w:cs="Times New Roman"/>
              </w:rPr>
              <w:t>с</w:t>
            </w:r>
            <w:r w:rsidRPr="00596D4D">
              <w:rPr>
                <w:rFonts w:ascii="Times New Roman" w:hAnsi="Times New Roman" w:cs="Times New Roman"/>
              </w:rPr>
              <w:t>ходы на отче</w:t>
            </w:r>
            <w:r w:rsidRPr="00596D4D">
              <w:rPr>
                <w:rFonts w:ascii="Times New Roman" w:hAnsi="Times New Roman" w:cs="Times New Roman"/>
              </w:rPr>
              <w:t>т</w:t>
            </w:r>
            <w:r w:rsidRPr="00596D4D"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596" w:type="dxa"/>
          </w:tcPr>
          <w:p w:rsidR="00596D4D" w:rsidRPr="00596D4D" w:rsidRDefault="00596D4D" w:rsidP="00D6388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Остаток неи</w:t>
            </w:r>
            <w:r w:rsidRPr="00596D4D">
              <w:rPr>
                <w:rFonts w:ascii="Times New Roman" w:hAnsi="Times New Roman" w:cs="Times New Roman"/>
              </w:rPr>
              <w:t>с</w:t>
            </w:r>
            <w:r w:rsidRPr="00596D4D">
              <w:rPr>
                <w:rFonts w:ascii="Times New Roman" w:hAnsi="Times New Roman" w:cs="Times New Roman"/>
              </w:rPr>
              <w:t>пользованных средств на отче</w:t>
            </w:r>
            <w:r w:rsidRPr="00596D4D">
              <w:rPr>
                <w:rFonts w:ascii="Times New Roman" w:hAnsi="Times New Roman" w:cs="Times New Roman"/>
              </w:rPr>
              <w:t>т</w:t>
            </w:r>
            <w:r w:rsidRPr="00596D4D">
              <w:rPr>
                <w:rFonts w:ascii="Times New Roman" w:hAnsi="Times New Roman" w:cs="Times New Roman"/>
              </w:rPr>
              <w:t>ную дату</w:t>
            </w:r>
          </w:p>
        </w:tc>
      </w:tr>
      <w:tr w:rsidR="00596D4D" w:rsidRPr="00596D4D" w:rsidTr="00515EEC">
        <w:tc>
          <w:tcPr>
            <w:tcW w:w="1595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596D4D" w:rsidRPr="00596D4D" w:rsidRDefault="00596D4D" w:rsidP="00515EE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96D4D">
              <w:rPr>
                <w:rFonts w:ascii="Times New Roman" w:hAnsi="Times New Roman" w:cs="Times New Roman"/>
              </w:rPr>
              <w:t>6</w:t>
            </w:r>
          </w:p>
        </w:tc>
      </w:tr>
      <w:tr w:rsidR="00596D4D" w:rsidRPr="00596D4D" w:rsidTr="00515EEC">
        <w:tc>
          <w:tcPr>
            <w:tcW w:w="1595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96D4D" w:rsidRPr="00596D4D" w:rsidRDefault="00596D4D" w:rsidP="00515EE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596D4D" w:rsidRPr="00C6328A" w:rsidRDefault="00596D4D" w:rsidP="00596D4D">
      <w:pPr>
        <w:pStyle w:val="af0"/>
        <w:ind w:left="240"/>
      </w:pPr>
    </w:p>
    <w:sectPr w:rsidR="00596D4D" w:rsidRPr="00C6328A" w:rsidSect="00AE02A9">
      <w:footnotePr>
        <w:pos w:val="beneathText"/>
      </w:footnotePr>
      <w:pgSz w:w="11905" w:h="16837"/>
      <w:pgMar w:top="709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0B" w:rsidRDefault="0004270B">
      <w:r>
        <w:separator/>
      </w:r>
    </w:p>
  </w:endnote>
  <w:endnote w:type="continuationSeparator" w:id="1">
    <w:p w:rsidR="0004270B" w:rsidRDefault="0004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0B" w:rsidRDefault="0004270B">
      <w:r>
        <w:separator/>
      </w:r>
    </w:p>
  </w:footnote>
  <w:footnote w:type="continuationSeparator" w:id="1">
    <w:p w:rsidR="0004270B" w:rsidRDefault="0004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70B"/>
    <w:rsid w:val="0007292C"/>
    <w:rsid w:val="000F7BD5"/>
    <w:rsid w:val="00147320"/>
    <w:rsid w:val="00151CF8"/>
    <w:rsid w:val="00173031"/>
    <w:rsid w:val="00183754"/>
    <w:rsid w:val="0019284A"/>
    <w:rsid w:val="001C4E9D"/>
    <w:rsid w:val="00214003"/>
    <w:rsid w:val="002272D8"/>
    <w:rsid w:val="00237A65"/>
    <w:rsid w:val="00256B53"/>
    <w:rsid w:val="0026281F"/>
    <w:rsid w:val="00270062"/>
    <w:rsid w:val="00286385"/>
    <w:rsid w:val="003305C3"/>
    <w:rsid w:val="00361C8F"/>
    <w:rsid w:val="00382F7F"/>
    <w:rsid w:val="00443C10"/>
    <w:rsid w:val="00596D4D"/>
    <w:rsid w:val="005B5763"/>
    <w:rsid w:val="005C193F"/>
    <w:rsid w:val="00601564"/>
    <w:rsid w:val="00622FE4"/>
    <w:rsid w:val="00655695"/>
    <w:rsid w:val="00672E67"/>
    <w:rsid w:val="006E0BF5"/>
    <w:rsid w:val="00773ECA"/>
    <w:rsid w:val="00782782"/>
    <w:rsid w:val="007B6D52"/>
    <w:rsid w:val="007F224E"/>
    <w:rsid w:val="00894B80"/>
    <w:rsid w:val="008F35EE"/>
    <w:rsid w:val="008F5A21"/>
    <w:rsid w:val="00900105"/>
    <w:rsid w:val="00900981"/>
    <w:rsid w:val="00943FBE"/>
    <w:rsid w:val="009D715B"/>
    <w:rsid w:val="009F1808"/>
    <w:rsid w:val="00AB1A3C"/>
    <w:rsid w:val="00AE02A9"/>
    <w:rsid w:val="00B20BE3"/>
    <w:rsid w:val="00BB5654"/>
    <w:rsid w:val="00BD02F9"/>
    <w:rsid w:val="00BF75B7"/>
    <w:rsid w:val="00C016E4"/>
    <w:rsid w:val="00C37946"/>
    <w:rsid w:val="00C44743"/>
    <w:rsid w:val="00C57CB0"/>
    <w:rsid w:val="00C65265"/>
    <w:rsid w:val="00D6388F"/>
    <w:rsid w:val="00DA3A53"/>
    <w:rsid w:val="00DD57A7"/>
    <w:rsid w:val="00E01BC1"/>
    <w:rsid w:val="00E25866"/>
    <w:rsid w:val="00E43E7D"/>
    <w:rsid w:val="00E53339"/>
    <w:rsid w:val="00E976D8"/>
    <w:rsid w:val="00EB5868"/>
    <w:rsid w:val="00F04E62"/>
    <w:rsid w:val="00F41DEF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paragraph" w:styleId="af0">
    <w:name w:val="No Spacing"/>
    <w:uiPriority w:val="1"/>
    <w:qFormat/>
    <w:rsid w:val="00596D4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596D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3A5F-880E-4FCF-8380-61F570C6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2012-10-01T05:38:00Z</cp:lastPrinted>
  <dcterms:created xsi:type="dcterms:W3CDTF">2012-09-28T11:10:00Z</dcterms:created>
  <dcterms:modified xsi:type="dcterms:W3CDTF">2012-10-01T05:45:00Z</dcterms:modified>
</cp:coreProperties>
</file>