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1" w:rsidRDefault="003413DD" w:rsidP="00127E60">
      <w:pPr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t xml:space="preserve"> </w:t>
      </w:r>
    </w:p>
    <w:p w:rsidR="00C04931" w:rsidRDefault="00C04931" w:rsidP="00C04931">
      <w:pPr>
        <w:jc w:val="center"/>
      </w:pPr>
    </w:p>
    <w:p w:rsidR="00C04931" w:rsidRDefault="00C04931" w:rsidP="00C04931">
      <w:pPr>
        <w:spacing w:before="100" w:line="120" w:lineRule="atLeast"/>
        <w:jc w:val="center"/>
      </w:pPr>
      <w:r>
        <w:t>АДМИНИСТРАЦИЯ  ВЕСЬЕГОНСКОГО  РАЙОНА</w:t>
      </w:r>
    </w:p>
    <w:p w:rsidR="00C04931" w:rsidRDefault="00C04931" w:rsidP="00C0493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C04931" w:rsidRDefault="00C04931" w:rsidP="00C04931">
      <w:pPr>
        <w:pStyle w:val="3"/>
      </w:pPr>
    </w:p>
    <w:p w:rsidR="00C04931" w:rsidRDefault="00C04931" w:rsidP="00C04931">
      <w:pPr>
        <w:pStyle w:val="3"/>
      </w:pPr>
      <w:r>
        <w:t>ПОСТАНОВЛЕНИЕ</w:t>
      </w:r>
    </w:p>
    <w:p w:rsidR="00D761E2" w:rsidRDefault="00C04931" w:rsidP="00C04931">
      <w:pPr>
        <w:jc w:val="center"/>
      </w:pPr>
      <w:r>
        <w:t>г. Весьегонск</w:t>
      </w:r>
      <w:r w:rsidR="00D761E2">
        <w:t xml:space="preserve">                                       </w:t>
      </w:r>
    </w:p>
    <w:p w:rsidR="00C04931" w:rsidRDefault="00D761E2" w:rsidP="00D761E2">
      <w:pPr>
        <w:jc w:val="right"/>
      </w:pPr>
      <w:r>
        <w:t xml:space="preserve"> </w:t>
      </w:r>
      <w:r w:rsidR="002D656C">
        <w:t xml:space="preserve"> </w:t>
      </w:r>
    </w:p>
    <w:p w:rsidR="00C04931" w:rsidRDefault="00232F45" w:rsidP="00C04931">
      <w:r>
        <w:t xml:space="preserve">  </w:t>
      </w:r>
      <w:r w:rsidR="006A3A64">
        <w:t>30</w:t>
      </w:r>
      <w:r>
        <w:t>.07.2012</w:t>
      </w:r>
      <w:r w:rsidR="00C04931">
        <w:t xml:space="preserve">                                                                                                        </w:t>
      </w:r>
      <w:r w:rsidR="006A3A64">
        <w:t xml:space="preserve">             </w:t>
      </w:r>
      <w:r w:rsidR="00C04931">
        <w:t xml:space="preserve">     № </w:t>
      </w:r>
      <w:r w:rsidR="006A3A64">
        <w:t>412</w:t>
      </w:r>
      <w:r w:rsidR="00C04931">
        <w:t xml:space="preserve"> </w:t>
      </w:r>
    </w:p>
    <w:p w:rsidR="00C04931" w:rsidRDefault="00C04931" w:rsidP="00C04931"/>
    <w:p w:rsidR="00C04931" w:rsidRDefault="00C04931" w:rsidP="00C04931">
      <w:pPr>
        <w:pStyle w:val="a3"/>
        <w:tabs>
          <w:tab w:val="left" w:pos="708"/>
        </w:tabs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C04931" w:rsidTr="006A3A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О проведении в Весьегонском районе призыва граждан Российской Федерации на военную службу в </w:t>
            </w:r>
            <w:r w:rsidR="00D761E2">
              <w:rPr>
                <w:bCs/>
              </w:rPr>
              <w:t>октябре-декабре</w:t>
            </w:r>
            <w:r w:rsidR="00232F45">
              <w:rPr>
                <w:bCs/>
              </w:rPr>
              <w:t xml:space="preserve"> 2012</w:t>
            </w:r>
            <w:r>
              <w:rPr>
                <w:bCs/>
              </w:rPr>
              <w:t xml:space="preserve"> года</w:t>
            </w:r>
          </w:p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</w:p>
        </w:tc>
      </w:tr>
    </w:tbl>
    <w:p w:rsidR="00C04931" w:rsidRDefault="00C04931" w:rsidP="00C04931">
      <w:pPr>
        <w:ind w:firstLine="709"/>
        <w:jc w:val="both"/>
        <w:rPr>
          <w:bCs/>
        </w:rPr>
      </w:pPr>
    </w:p>
    <w:p w:rsidR="00C04931" w:rsidRDefault="00C04931" w:rsidP="00C04931">
      <w:pPr>
        <w:ind w:firstLine="709"/>
        <w:jc w:val="both"/>
        <w:rPr>
          <w:color w:val="000000"/>
        </w:rPr>
      </w:pPr>
    </w:p>
    <w:p w:rsidR="00C04931" w:rsidRDefault="00C04931" w:rsidP="00C04931">
      <w:pPr>
        <w:ind w:firstLine="709"/>
        <w:jc w:val="both"/>
      </w:pPr>
      <w:r>
        <w:rPr>
          <w:color w:val="000000"/>
        </w:rPr>
        <w:t xml:space="preserve">В соответствии с Федеральными законами от 31.05.1996 № 61-ФЗ «Об обороне», от 28.03.1998 </w:t>
      </w:r>
      <w:r>
        <w:rPr>
          <w:iCs/>
          <w:color w:val="000000"/>
          <w:spacing w:val="-4"/>
        </w:rPr>
        <w:t>№</w:t>
      </w:r>
      <w:r>
        <w:rPr>
          <w:color w:val="000000"/>
          <w:spacing w:val="-4"/>
        </w:rPr>
        <w:t xml:space="preserve">53-ФЗ «О воинской обязанности и военной службе» и постановлением Правительства Российской Федерации </w:t>
      </w:r>
      <w:r>
        <w:rPr>
          <w:iCs/>
          <w:color w:val="000000"/>
          <w:spacing w:val="-4"/>
        </w:rPr>
        <w:t>от</w:t>
      </w:r>
      <w:r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11.11.2006 № </w:t>
      </w:r>
      <w:r>
        <w:rPr>
          <w:iCs/>
          <w:color w:val="000000"/>
          <w:spacing w:val="-4"/>
        </w:rPr>
        <w:t>663</w:t>
      </w:r>
      <w:r>
        <w:rPr>
          <w:i/>
          <w:iCs/>
          <w:color w:val="000000"/>
          <w:spacing w:val="-4"/>
        </w:rPr>
        <w:t xml:space="preserve"> «</w:t>
      </w:r>
      <w:r>
        <w:rPr>
          <w:iCs/>
          <w:color w:val="000000"/>
          <w:spacing w:val="-4"/>
        </w:rPr>
        <w:t xml:space="preserve">Об </w:t>
      </w:r>
      <w:r>
        <w:rPr>
          <w:color w:val="000000"/>
          <w:spacing w:val="-4"/>
        </w:rPr>
        <w:t xml:space="preserve">утверждении Положения о призыве на военную службу граждан </w:t>
      </w:r>
      <w:r>
        <w:rPr>
          <w:color w:val="000000"/>
          <w:spacing w:val="-3"/>
        </w:rPr>
        <w:t>Российской Федерации»</w:t>
      </w:r>
      <w:r w:rsidR="006A3A64">
        <w:rPr>
          <w:color w:val="000000"/>
          <w:spacing w:val="-3"/>
        </w:rPr>
        <w:t>,</w:t>
      </w:r>
    </w:p>
    <w:p w:rsidR="00C04931" w:rsidRDefault="00C04931" w:rsidP="00C04931">
      <w:pPr>
        <w:ind w:firstLine="709"/>
        <w:jc w:val="both"/>
      </w:pPr>
    </w:p>
    <w:p w:rsidR="00C04931" w:rsidRDefault="00C04931" w:rsidP="00C04931">
      <w:pPr>
        <w:ind w:firstLine="709"/>
        <w:jc w:val="center"/>
      </w:pPr>
      <w:r>
        <w:t>п о с т а н о в л я ю:</w:t>
      </w:r>
    </w:p>
    <w:p w:rsidR="00C04931" w:rsidRDefault="00C04931" w:rsidP="00C04931">
      <w:pPr>
        <w:ind w:firstLine="709"/>
        <w:jc w:val="center"/>
      </w:pPr>
    </w:p>
    <w:p w:rsidR="00C04931" w:rsidRDefault="00C04931" w:rsidP="00C04931">
      <w:pPr>
        <w:ind w:firstLine="709"/>
        <w:jc w:val="both"/>
      </w:pPr>
      <w:r>
        <w:t>1. Призывной комиссии Весьегонского района совместно с отделом военного комиссариата Тверской области по Сандовскому, Весьегонскому и Молоковскому районам:</w:t>
      </w:r>
    </w:p>
    <w:p w:rsidR="00C04931" w:rsidRDefault="00C04931" w:rsidP="00C04931">
      <w:pPr>
        <w:ind w:firstLine="709"/>
        <w:jc w:val="both"/>
      </w:pPr>
      <w:r>
        <w:t xml:space="preserve">1.1. Обеспечить в </w:t>
      </w:r>
      <w:r w:rsidR="00D761E2">
        <w:rPr>
          <w:bCs/>
        </w:rPr>
        <w:t>октябре-декабре</w:t>
      </w:r>
      <w:r w:rsidR="00232F45">
        <w:rPr>
          <w:bCs/>
        </w:rPr>
        <w:t xml:space="preserve"> 2012</w:t>
      </w:r>
      <w:r>
        <w:rPr>
          <w:bCs/>
        </w:rPr>
        <w:t xml:space="preserve"> года</w:t>
      </w:r>
      <w:r>
        <w:t xml:space="preserve"> организованный призыв и своевременную отправку на военную службу в Вооруженные Силы Российской Федерации, другие войска, воинские формирования и федеральные органы исполнительной власти, в которых предусмотр</w:t>
      </w:r>
      <w:r w:rsidR="00232F45">
        <w:t>ена военная служба, граждан 1985-1994</w:t>
      </w:r>
      <w:r>
        <w:t xml:space="preserve"> годов рождения, не имеющих права на освобождение или отсрочку от призыва.</w:t>
      </w:r>
    </w:p>
    <w:p w:rsidR="00C04931" w:rsidRDefault="00C04931" w:rsidP="00C04931">
      <w:pPr>
        <w:ind w:firstLine="709"/>
        <w:jc w:val="both"/>
        <w:rPr>
          <w:sz w:val="14"/>
        </w:rPr>
      </w:pPr>
      <w:r>
        <w:t>1.2. Обратить особое внимание на качественное и объективное медицинское освидетельствование состояния здоровья призывников, на своевременное рассмотрение жалоб и заявлений, связанных с призывом, предоставлением отсрочек и освобождений от призыва на военную службу.</w:t>
      </w:r>
    </w:p>
    <w:p w:rsidR="00C04931" w:rsidRDefault="00C04931" w:rsidP="00C04931">
      <w:pPr>
        <w:ind w:firstLine="709"/>
        <w:jc w:val="both"/>
      </w:pPr>
      <w:r>
        <w:t>2. Рекомендовать начальнику отдела военного комиссариата Тверской области по Сандовскому, Весьегонскому и Молоковскому районам Смирнову Ю.В.:</w:t>
      </w:r>
    </w:p>
    <w:p w:rsidR="00C04931" w:rsidRDefault="00C04931" w:rsidP="00C04931">
      <w:pPr>
        <w:ind w:firstLine="709"/>
        <w:jc w:val="both"/>
      </w:pPr>
      <w:r>
        <w:t>2.1. Назначить лиц, ответственных за безопасность в пути следования.</w:t>
      </w:r>
    </w:p>
    <w:p w:rsidR="00C04931" w:rsidRDefault="00C04931" w:rsidP="00C04931">
      <w:pPr>
        <w:ind w:firstLine="709"/>
        <w:jc w:val="both"/>
      </w:pPr>
      <w:r>
        <w:t>2.2. Обеспечить доставку призывников на сборный пункт Тверской области для отправки в  войска  и  медицинского освидетельствования и  медицинского   обследования  в  лечебных учреждениях г. Твери и области.</w:t>
      </w:r>
    </w:p>
    <w:p w:rsidR="00C04931" w:rsidRDefault="00C04931" w:rsidP="00C04931">
      <w:pPr>
        <w:ind w:firstLine="709"/>
        <w:jc w:val="both"/>
      </w:pPr>
      <w:r>
        <w:t>2.3. Ежемесячно рассматривать ход призыва при участии руководителей заинтересованных муниципальных органов и учреждений, обратив особое внимание на недопущение фактов уклонения граждан от призыва на военную службу.</w:t>
      </w:r>
    </w:p>
    <w:p w:rsidR="00C04931" w:rsidRDefault="00C04931" w:rsidP="00C04931">
      <w:pPr>
        <w:ind w:firstLine="709"/>
        <w:jc w:val="both"/>
      </w:pPr>
      <w:r>
        <w:t>2.4. Регулярно освещать призывную кампанию в средствах массовой информации, практиковать проведение мероприятий по отправке молодежи на военную службу в торжественной обстановке, с участием ветеранов Великой Отечественной войны и Вооруженных Сил, представителей трудовых коллективов и учебных заведений.</w:t>
      </w:r>
    </w:p>
    <w:p w:rsidR="00C04931" w:rsidRDefault="00C04931" w:rsidP="00C04931">
      <w:pPr>
        <w:ind w:firstLine="709"/>
        <w:jc w:val="both"/>
        <w:rPr>
          <w:sz w:val="18"/>
        </w:rPr>
      </w:pPr>
      <w:r>
        <w:t>2.5. Представить заявки руководителям медицинских организаций для выделения требуемых врачей-специалистов и среднего медицинского персонала.</w:t>
      </w:r>
    </w:p>
    <w:p w:rsidR="00C04931" w:rsidRDefault="00C04931" w:rsidP="00C04931">
      <w:pPr>
        <w:ind w:firstLine="709"/>
        <w:jc w:val="both"/>
      </w:pPr>
      <w:r>
        <w:t xml:space="preserve">3. Главному врачу </w:t>
      </w:r>
      <w:r w:rsidR="00232F45">
        <w:t>ГБУЗ</w:t>
      </w:r>
      <w:r>
        <w:t xml:space="preserve"> «Весьегонская ЦРБ» Веселову Н.Н.:</w:t>
      </w:r>
    </w:p>
    <w:p w:rsidR="00C04931" w:rsidRDefault="00C04931" w:rsidP="003413DD">
      <w:pPr>
        <w:ind w:firstLine="709"/>
        <w:jc w:val="both"/>
      </w:pPr>
      <w:r>
        <w:t>3.1. Обеспечить призывную комиссию оборудованными помещениями.</w:t>
      </w:r>
    </w:p>
    <w:p w:rsidR="00C04931" w:rsidRDefault="00C04931" w:rsidP="00C04931">
      <w:pPr>
        <w:ind w:firstLine="709"/>
        <w:jc w:val="both"/>
      </w:pPr>
      <w:r>
        <w:lastRenderedPageBreak/>
        <w:t xml:space="preserve">3.2. Выделить в установленном </w:t>
      </w:r>
      <w:r>
        <w:rPr>
          <w:iCs/>
        </w:rPr>
        <w:t>порядке</w:t>
      </w:r>
      <w:r>
        <w:rPr>
          <w:i/>
          <w:iCs/>
        </w:rPr>
        <w:t xml:space="preserve"> </w:t>
      </w:r>
      <w:r>
        <w:t>призывной комиссии соответствующие медикаменты, медицинское оборудование, инструментарии и хозяйственное имущество.</w:t>
      </w:r>
    </w:p>
    <w:p w:rsidR="00C04931" w:rsidRDefault="00C04931" w:rsidP="00C04931">
      <w:pPr>
        <w:ind w:firstLine="709"/>
        <w:jc w:val="both"/>
      </w:pPr>
      <w:r>
        <w:t>3.3. По заявке отдела военного комиссариата Тверской области по Сандовскому, Весьегонскому и Молоковскому районам обеспечить укомплектование медицинской комиссии высококвалифицированными и имеющими достаточный опыт работы врачами-специалистами, средним медицинским персоналом в соответствии с заключенными договорами с отделом военного комиссариата Тверской области по Сандовскому, Весьегонскому и Молоковскому районам, а также организовать внеочередной прием врачами призывников, направляемых призывной комиссией на медицинское обследование.</w:t>
      </w:r>
    </w:p>
    <w:p w:rsidR="00C04931" w:rsidRDefault="00C04931" w:rsidP="00C04931">
      <w:pPr>
        <w:ind w:firstLine="709"/>
        <w:jc w:val="both"/>
      </w:pPr>
      <w:r>
        <w:t>3.4. Организовать прием анализов в дни</w:t>
      </w:r>
      <w:r w:rsidR="00232F45">
        <w:t xml:space="preserve"> работы медицинской комиссии: 2</w:t>
      </w:r>
      <w:r>
        <w:t xml:space="preserve"> и </w:t>
      </w:r>
      <w:r w:rsidR="00232F45">
        <w:t>3</w:t>
      </w:r>
      <w:r w:rsidR="0010557A">
        <w:t xml:space="preserve"> октябр</w:t>
      </w:r>
      <w:r>
        <w:t>я 201</w:t>
      </w:r>
      <w:r w:rsidR="00232F45">
        <w:t>2</w:t>
      </w:r>
      <w:r>
        <w:t xml:space="preserve"> года.</w:t>
      </w:r>
    </w:p>
    <w:p w:rsidR="00C04931" w:rsidRDefault="00C04931" w:rsidP="00C04931">
      <w:pPr>
        <w:ind w:firstLine="709"/>
        <w:jc w:val="both"/>
      </w:pPr>
      <w:r>
        <w:t xml:space="preserve">3.5. Приказом назначить врача, ответственного за своевременное, полноценное обследование (лечение), проведение лечебно-оздоровительных мероприятий среди граждан, подлежащих призыву </w:t>
      </w:r>
      <w:r>
        <w:rPr>
          <w:iCs/>
        </w:rPr>
        <w:t>на</w:t>
      </w:r>
      <w:r>
        <w:rPr>
          <w:i/>
          <w:iCs/>
        </w:rPr>
        <w:t xml:space="preserve"> </w:t>
      </w:r>
      <w:r>
        <w:t>военную службу.</w:t>
      </w:r>
    </w:p>
    <w:p w:rsidR="00C04931" w:rsidRDefault="00C04931" w:rsidP="00C04931">
      <w:pPr>
        <w:ind w:firstLine="709"/>
        <w:jc w:val="both"/>
      </w:pPr>
      <w:r>
        <w:t>З.6. Счета, связанные с расходами, понесенными в связи с организацией и проведением призыва граждан на военную службу, по завершении призыва подать в отдел военного комиссариата Тверской области по Сандовскому, Весьегонскому и Молоковскому районам.</w:t>
      </w:r>
    </w:p>
    <w:p w:rsidR="00C04931" w:rsidRDefault="00C04931" w:rsidP="00C04931">
      <w:pPr>
        <w:ind w:firstLine="709"/>
        <w:jc w:val="both"/>
      </w:pPr>
      <w:r>
        <w:t>4. Руководителям  предприятий, учреждений,  организаций,  образовательных учреждений, главам</w:t>
      </w:r>
      <w:r w:rsidR="00B07456">
        <w:t xml:space="preserve"> администраций сельских, городского</w:t>
      </w:r>
      <w:r>
        <w:t xml:space="preserve"> поселений обеспечить своевременную организованную явку граждан, подлежащих </w:t>
      </w:r>
      <w:r>
        <w:rPr>
          <w:iCs/>
        </w:rPr>
        <w:t>призыву</w:t>
      </w:r>
      <w:r>
        <w:rPr>
          <w:i/>
          <w:iCs/>
        </w:rPr>
        <w:t xml:space="preserve"> </w:t>
      </w:r>
      <w:r>
        <w:t xml:space="preserve">на </w:t>
      </w:r>
      <w:r>
        <w:rPr>
          <w:iCs/>
        </w:rPr>
        <w:t>военную службу, в сопровождении</w:t>
      </w:r>
      <w:r>
        <w:rPr>
          <w:i/>
          <w:iCs/>
        </w:rPr>
        <w:t xml:space="preserve"> </w:t>
      </w:r>
      <w:r>
        <w:t xml:space="preserve">представителей администрации сельских (городского) поселений.  </w:t>
      </w:r>
      <w:r>
        <w:rPr>
          <w:iCs/>
        </w:rPr>
        <w:t>Выделить для их</w:t>
      </w:r>
      <w:r>
        <w:rPr>
          <w:i/>
          <w:iCs/>
        </w:rPr>
        <w:t xml:space="preserve"> </w:t>
      </w:r>
      <w:r>
        <w:t>доставки транспорт.</w:t>
      </w:r>
    </w:p>
    <w:p w:rsidR="00C04931" w:rsidRDefault="00C04931" w:rsidP="00C04931">
      <w:pPr>
        <w:ind w:firstLine="709"/>
        <w:jc w:val="both"/>
      </w:pPr>
      <w:r>
        <w:t xml:space="preserve">5. Главам администраций </w:t>
      </w:r>
      <w:r w:rsidR="0010557A">
        <w:t>сельских поселений, начальнику военно-у</w:t>
      </w:r>
      <w:r w:rsidR="00232F45">
        <w:t>чётного стола города Весьегонск</w:t>
      </w:r>
      <w:r w:rsidR="0010557A">
        <w:t xml:space="preserve"> </w:t>
      </w:r>
      <w:r>
        <w:t xml:space="preserve">организовать оповещение </w:t>
      </w:r>
      <w:r w:rsidR="0010557A">
        <w:t>(вручение повесток)</w:t>
      </w:r>
      <w:r>
        <w:t xml:space="preserve"> призывников для проведения мероприятий, связанн</w:t>
      </w:r>
      <w:r w:rsidR="0010557A">
        <w:t>ых с призывом на военную службу.</w:t>
      </w:r>
    </w:p>
    <w:p w:rsidR="00C04931" w:rsidRDefault="00C04931" w:rsidP="00C04931">
      <w:pPr>
        <w:ind w:firstLine="709"/>
        <w:jc w:val="both"/>
      </w:pPr>
      <w:r>
        <w:t xml:space="preserve">6.  Работу районной </w:t>
      </w:r>
      <w:r>
        <w:rPr>
          <w:iCs/>
        </w:rPr>
        <w:t>призывной</w:t>
      </w:r>
      <w:r>
        <w:rPr>
          <w:i/>
          <w:iCs/>
        </w:rPr>
        <w:t xml:space="preserve"> </w:t>
      </w:r>
      <w:r w:rsidR="00232F45">
        <w:t>комиссии провести 2</w:t>
      </w:r>
      <w:r>
        <w:t xml:space="preserve"> </w:t>
      </w:r>
      <w:r w:rsidR="00232F45">
        <w:t>октября, 3</w:t>
      </w:r>
      <w:r>
        <w:t xml:space="preserve"> </w:t>
      </w:r>
      <w:r w:rsidR="0010557A">
        <w:t>октября</w:t>
      </w:r>
      <w:r>
        <w:t xml:space="preserve">, </w:t>
      </w:r>
      <w:r w:rsidR="00232F45">
        <w:t>24 октября, 16</w:t>
      </w:r>
      <w:r>
        <w:t xml:space="preserve"> </w:t>
      </w:r>
      <w:r w:rsidR="0010557A">
        <w:t>ноября,</w:t>
      </w:r>
      <w:r>
        <w:t xml:space="preserve"> </w:t>
      </w:r>
      <w:r w:rsidR="00232F45">
        <w:t>30</w:t>
      </w:r>
      <w:r>
        <w:t xml:space="preserve"> </w:t>
      </w:r>
      <w:r w:rsidR="00232F45">
        <w:t>ноября, 7</w:t>
      </w:r>
      <w:r>
        <w:t xml:space="preserve"> </w:t>
      </w:r>
      <w:r w:rsidR="0010557A">
        <w:t>декабря, 2</w:t>
      </w:r>
      <w:r w:rsidR="00232F45">
        <w:t>5</w:t>
      </w:r>
      <w:r>
        <w:t xml:space="preserve"> </w:t>
      </w:r>
      <w:r w:rsidR="0010557A">
        <w:t>декабря</w:t>
      </w:r>
      <w:r>
        <w:t xml:space="preserve"> 2011 года в помещении </w:t>
      </w:r>
      <w:r w:rsidR="00232F45">
        <w:t xml:space="preserve">ГБУЗ </w:t>
      </w:r>
      <w:r>
        <w:t>«Весьегонская ЦРБ».</w:t>
      </w:r>
    </w:p>
    <w:p w:rsidR="00C04931" w:rsidRDefault="00C04931" w:rsidP="00C04931">
      <w:pPr>
        <w:ind w:firstLine="709"/>
        <w:jc w:val="both"/>
      </w:pPr>
      <w:r>
        <w:t>8. Контроль за</w:t>
      </w:r>
      <w:r>
        <w:rPr>
          <w:i/>
          <w:iCs/>
        </w:rPr>
        <w:t xml:space="preserve"> </w:t>
      </w:r>
      <w:r>
        <w:t xml:space="preserve">исполнением настоящего постановления возложить на заместителя </w:t>
      </w:r>
      <w:r>
        <w:rPr>
          <w:iCs/>
        </w:rPr>
        <w:t>главы</w:t>
      </w:r>
      <w:r>
        <w:t xml:space="preserve"> администрации района Живописцеву Е. А.</w:t>
      </w:r>
    </w:p>
    <w:p w:rsidR="002D656C" w:rsidRDefault="002D656C" w:rsidP="00C04931">
      <w:pPr>
        <w:ind w:firstLine="709"/>
        <w:jc w:val="both"/>
      </w:pPr>
    </w:p>
    <w:p w:rsidR="002D656C" w:rsidRDefault="00F636AB" w:rsidP="00C04931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56C" w:rsidRDefault="002D656C" w:rsidP="00C04931">
      <w:pPr>
        <w:ind w:firstLine="709"/>
        <w:jc w:val="both"/>
      </w:pPr>
    </w:p>
    <w:p w:rsidR="006A3A64" w:rsidRDefault="006A3A64" w:rsidP="00C04931">
      <w:pPr>
        <w:ind w:firstLine="709"/>
        <w:jc w:val="both"/>
      </w:pPr>
    </w:p>
    <w:p w:rsidR="006A3A64" w:rsidRDefault="006A3A64" w:rsidP="00C04931">
      <w:pPr>
        <w:ind w:firstLine="709"/>
        <w:jc w:val="both"/>
      </w:pPr>
    </w:p>
    <w:p w:rsidR="00CC795E" w:rsidRDefault="006A3A64" w:rsidP="00CC795E">
      <w:pPr>
        <w:shd w:val="clear" w:color="auto" w:fill="FFFFFF"/>
        <w:ind w:left="14"/>
        <w:jc w:val="both"/>
      </w:pPr>
      <w:r>
        <w:t xml:space="preserve">          </w:t>
      </w:r>
      <w:r w:rsidR="00CC795E">
        <w:t>И.о. главы</w:t>
      </w:r>
      <w:r w:rsidR="00CC795E" w:rsidRPr="006E19D9">
        <w:t xml:space="preserve"> администрации района</w:t>
      </w:r>
      <w:r w:rsidR="00CC795E">
        <w:t xml:space="preserve">                    </w:t>
      </w:r>
      <w:r w:rsidR="00CC795E" w:rsidRPr="006E19D9">
        <w:t xml:space="preserve"> </w:t>
      </w:r>
      <w:r w:rsidR="00CC795E">
        <w:t xml:space="preserve">                     </w:t>
      </w:r>
      <w:r w:rsidR="00CC795E" w:rsidRPr="006E19D9">
        <w:t xml:space="preserve">   </w:t>
      </w:r>
      <w:r w:rsidR="00CC795E">
        <w:t>А.А.Ермошин</w:t>
      </w:r>
      <w:r w:rsidR="00CC795E">
        <w:tab/>
      </w:r>
    </w:p>
    <w:p w:rsidR="00232F45" w:rsidRDefault="00CC795E" w:rsidP="00CC795E">
      <w:pPr>
        <w:jc w:val="right"/>
        <w:rPr>
          <w:bCs/>
        </w:rPr>
      </w:pPr>
      <w:r>
        <w:t xml:space="preserve">                                                                                                         </w:t>
      </w:r>
    </w:p>
    <w:sectPr w:rsidR="00232F45" w:rsidSect="006A3A64">
      <w:pgSz w:w="11906" w:h="16838"/>
      <w:pgMar w:top="62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B2" w:rsidRDefault="00222CB2">
      <w:r>
        <w:separator/>
      </w:r>
    </w:p>
  </w:endnote>
  <w:endnote w:type="continuationSeparator" w:id="1">
    <w:p w:rsidR="00222CB2" w:rsidRDefault="0022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B2" w:rsidRDefault="00222CB2">
      <w:r>
        <w:separator/>
      </w:r>
    </w:p>
  </w:footnote>
  <w:footnote w:type="continuationSeparator" w:id="1">
    <w:p w:rsidR="00222CB2" w:rsidRDefault="00222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7B6453"/>
    <w:multiLevelType w:val="singleLevel"/>
    <w:tmpl w:val="9A9AAB7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87F57"/>
    <w:rsid w:val="0010557A"/>
    <w:rsid w:val="001169F2"/>
    <w:rsid w:val="00127E60"/>
    <w:rsid w:val="00146958"/>
    <w:rsid w:val="00164CB4"/>
    <w:rsid w:val="00180BE8"/>
    <w:rsid w:val="001E7206"/>
    <w:rsid w:val="001F7929"/>
    <w:rsid w:val="00222CB2"/>
    <w:rsid w:val="00232F45"/>
    <w:rsid w:val="00255F2A"/>
    <w:rsid w:val="002D656C"/>
    <w:rsid w:val="002F1C3C"/>
    <w:rsid w:val="003413DD"/>
    <w:rsid w:val="0039541A"/>
    <w:rsid w:val="00417FCB"/>
    <w:rsid w:val="00486214"/>
    <w:rsid w:val="004B75B7"/>
    <w:rsid w:val="004B7CED"/>
    <w:rsid w:val="004C0D7D"/>
    <w:rsid w:val="0051120B"/>
    <w:rsid w:val="00520506"/>
    <w:rsid w:val="005552FB"/>
    <w:rsid w:val="00563509"/>
    <w:rsid w:val="0057000D"/>
    <w:rsid w:val="0058283E"/>
    <w:rsid w:val="005C6083"/>
    <w:rsid w:val="005E0EE0"/>
    <w:rsid w:val="00631005"/>
    <w:rsid w:val="006A3A64"/>
    <w:rsid w:val="006F49B2"/>
    <w:rsid w:val="0070580F"/>
    <w:rsid w:val="00745151"/>
    <w:rsid w:val="00763A24"/>
    <w:rsid w:val="007676EE"/>
    <w:rsid w:val="0079236F"/>
    <w:rsid w:val="007B22A6"/>
    <w:rsid w:val="00863462"/>
    <w:rsid w:val="0092611E"/>
    <w:rsid w:val="009321B7"/>
    <w:rsid w:val="009C02E3"/>
    <w:rsid w:val="009E180A"/>
    <w:rsid w:val="00B07456"/>
    <w:rsid w:val="00B1083C"/>
    <w:rsid w:val="00B24343"/>
    <w:rsid w:val="00B61084"/>
    <w:rsid w:val="00B71661"/>
    <w:rsid w:val="00C04931"/>
    <w:rsid w:val="00C3308A"/>
    <w:rsid w:val="00C7632E"/>
    <w:rsid w:val="00C85989"/>
    <w:rsid w:val="00CB2A6D"/>
    <w:rsid w:val="00CC795E"/>
    <w:rsid w:val="00CE02BF"/>
    <w:rsid w:val="00D761E2"/>
    <w:rsid w:val="00EA6EAC"/>
    <w:rsid w:val="00EC0BD7"/>
    <w:rsid w:val="00F05F7F"/>
    <w:rsid w:val="00F636AB"/>
    <w:rsid w:val="00F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06"/>
    <w:rPr>
      <w:sz w:val="24"/>
    </w:rPr>
  </w:style>
  <w:style w:type="paragraph" w:styleId="1">
    <w:name w:val="heading 1"/>
    <w:basedOn w:val="a"/>
    <w:next w:val="a"/>
    <w:qFormat/>
    <w:rsid w:val="00520506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20506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2050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20506"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rsid w:val="0052050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2050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50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2050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20506"/>
  </w:style>
  <w:style w:type="paragraph" w:styleId="a7">
    <w:name w:val="Document Map"/>
    <w:basedOn w:val="a"/>
    <w:semiHidden/>
    <w:rsid w:val="00520506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520506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rsid w:val="00520506"/>
    <w:pPr>
      <w:ind w:left="709"/>
    </w:pPr>
    <w:rPr>
      <w:sz w:val="28"/>
    </w:rPr>
  </w:style>
  <w:style w:type="paragraph" w:styleId="21">
    <w:name w:val="Body Text Indent 2"/>
    <w:basedOn w:val="a"/>
    <w:rsid w:val="00520506"/>
    <w:pPr>
      <w:ind w:left="142" w:hanging="284"/>
    </w:pPr>
    <w:rPr>
      <w:sz w:val="28"/>
    </w:rPr>
  </w:style>
  <w:style w:type="paragraph" w:styleId="31">
    <w:name w:val="Body Text Indent 3"/>
    <w:basedOn w:val="a"/>
    <w:rsid w:val="00520506"/>
    <w:pPr>
      <w:ind w:hanging="142"/>
    </w:pPr>
    <w:rPr>
      <w:sz w:val="28"/>
    </w:rPr>
  </w:style>
  <w:style w:type="character" w:styleId="a9">
    <w:name w:val="Emphasis"/>
    <w:basedOn w:val="a0"/>
    <w:qFormat/>
    <w:rsid w:val="00520506"/>
    <w:rPr>
      <w:i/>
    </w:rPr>
  </w:style>
  <w:style w:type="paragraph" w:styleId="aa">
    <w:name w:val="Body Text"/>
    <w:basedOn w:val="a"/>
    <w:rsid w:val="00520506"/>
    <w:pPr>
      <w:jc w:val="both"/>
    </w:pPr>
  </w:style>
  <w:style w:type="paragraph" w:styleId="ab">
    <w:name w:val="Balloon Text"/>
    <w:basedOn w:val="a"/>
    <w:semiHidden/>
    <w:rsid w:val="005112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7E60"/>
    <w:rPr>
      <w:b/>
      <w:sz w:val="22"/>
    </w:rPr>
  </w:style>
  <w:style w:type="character" w:customStyle="1" w:styleId="30">
    <w:name w:val="Заголовок 3 Знак"/>
    <w:basedOn w:val="a0"/>
    <w:link w:val="3"/>
    <w:rsid w:val="00C04931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C04931"/>
    <w:rPr>
      <w:sz w:val="24"/>
    </w:rPr>
  </w:style>
  <w:style w:type="paragraph" w:styleId="ac">
    <w:name w:val="List Paragraph"/>
    <w:basedOn w:val="a"/>
    <w:uiPriority w:val="34"/>
    <w:qFormat/>
    <w:rsid w:val="007923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2012-07-31T07:42:00Z</cp:lastPrinted>
  <dcterms:created xsi:type="dcterms:W3CDTF">2012-07-31T08:55:00Z</dcterms:created>
  <dcterms:modified xsi:type="dcterms:W3CDTF">2012-07-31T08:55:00Z</dcterms:modified>
</cp:coreProperties>
</file>