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A" w:rsidRPr="00CA6577" w:rsidRDefault="009437EA" w:rsidP="009437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7EA" w:rsidRPr="00CA6577" w:rsidRDefault="009437E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37EA" w:rsidRPr="00CA6577" w:rsidRDefault="009437EA" w:rsidP="009437EA">
      <w:pPr>
        <w:tabs>
          <w:tab w:val="center" w:pos="4678"/>
        </w:tabs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9437EA" w:rsidRPr="00CA6577" w:rsidRDefault="009437EA" w:rsidP="009437EA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9437EA" w:rsidRPr="00CA6577" w:rsidRDefault="009437EA" w:rsidP="009437EA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9437EA" w:rsidRDefault="009437E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72D4E" w:rsidRPr="00CA6577" w:rsidRDefault="00772D4E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37EA" w:rsidRDefault="00772D4E" w:rsidP="009437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</w:t>
      </w:r>
      <w:r w:rsidR="009437EA" w:rsidRPr="00CA6577">
        <w:rPr>
          <w:rFonts w:ascii="Times New Roman" w:hAnsi="Times New Roman" w:cs="Times New Roman"/>
          <w:sz w:val="24"/>
          <w:szCs w:val="24"/>
        </w:rPr>
        <w:t>20</w:t>
      </w:r>
      <w:r w:rsidR="009437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EA" w:rsidRPr="00CA65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77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</w:t>
      </w:r>
      <w:r w:rsidR="009437EA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515</w:t>
      </w:r>
    </w:p>
    <w:p w:rsidR="00772D4E" w:rsidRPr="00CA6577" w:rsidRDefault="00772D4E" w:rsidP="009437E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9437EA" w:rsidRPr="00CA6577" w:rsidTr="007E3341">
        <w:trPr>
          <w:trHeight w:val="100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437EA" w:rsidRPr="00CA6577" w:rsidRDefault="009437EA" w:rsidP="001677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71B7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6772D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E71B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</w:t>
            </w:r>
            <w:r w:rsidR="0016772D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71B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выдачи разрешительной документации на вырубку (снос) не отнесенных к лесным насаждениям деревьев и кустарников</w:t>
            </w:r>
            <w:r w:rsidR="0016772D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определяющий размер восстановительной (компенсационной) стоимости за их уничтожение на территории муниципального образования Тверской области «Весьегонский район»</w:t>
            </w:r>
          </w:p>
        </w:tc>
      </w:tr>
    </w:tbl>
    <w:p w:rsidR="009437EA" w:rsidRDefault="009437EA" w:rsidP="0094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7EA" w:rsidRDefault="009437EA" w:rsidP="0094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B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71B70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Pr="00E71B70">
        <w:rPr>
          <w:rFonts w:ascii="Times New Roman" w:hAnsi="Times New Roman" w:cs="Times New Roman"/>
          <w:sz w:val="24"/>
          <w:szCs w:val="24"/>
        </w:rPr>
        <w:t xml:space="preserve"> № 131-ФЗ от 06.10.2003 «Об общих принципах организации местного самоуправления Российской Федерации», </w:t>
      </w:r>
      <w:hyperlink r:id="rId6" w:history="1">
        <w:r w:rsidRPr="00E71B70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Pr="00E71B70">
        <w:rPr>
          <w:rFonts w:ascii="Times New Roman" w:hAnsi="Times New Roman" w:cs="Times New Roman"/>
          <w:sz w:val="24"/>
          <w:szCs w:val="24"/>
        </w:rPr>
        <w:t xml:space="preserve"> от 10.01.2002 № 7-ФЗ "Об охране окружающей среды</w:t>
      </w:r>
      <w:r w:rsidRPr="000D625D">
        <w:rPr>
          <w:rFonts w:ascii="Times New Roman" w:hAnsi="Times New Roman" w:cs="Times New Roman"/>
          <w:b/>
          <w:sz w:val="24"/>
          <w:szCs w:val="24"/>
        </w:rPr>
        <w:t>",</w:t>
      </w:r>
      <w:r w:rsidRPr="00E71B7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E71B70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E71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E71B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772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E71B70">
        <w:rPr>
          <w:rFonts w:ascii="Times New Roman" w:hAnsi="Times New Roman" w:cs="Times New Roman"/>
          <w:sz w:val="24"/>
          <w:szCs w:val="24"/>
        </w:rPr>
        <w:t xml:space="preserve">, в целях рационализации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E71B70">
        <w:rPr>
          <w:rFonts w:ascii="Times New Roman" w:hAnsi="Times New Roman" w:cs="Times New Roman"/>
          <w:sz w:val="24"/>
          <w:szCs w:val="24"/>
        </w:rPr>
        <w:t xml:space="preserve"> по взиманию восстановительной стоимости зеленых насаждений, упорядочению процедуры оформления разрешительной документации на вырубку (снос) не отнесенных к лесным насаждениям деревьев и кустарников</w:t>
      </w:r>
      <w:proofErr w:type="gramEnd"/>
      <w:r w:rsidRPr="00E71B70">
        <w:rPr>
          <w:rFonts w:ascii="Times New Roman" w:hAnsi="Times New Roman" w:cs="Times New Roman"/>
          <w:sz w:val="24"/>
          <w:szCs w:val="24"/>
        </w:rPr>
        <w:t>, а также определяющий размер восстановительной (компенсационной) стоимости за их уничтожение</w:t>
      </w:r>
      <w:r w:rsidR="0016772D">
        <w:rPr>
          <w:rFonts w:ascii="Times New Roman" w:hAnsi="Times New Roman" w:cs="Times New Roman"/>
          <w:sz w:val="24"/>
          <w:szCs w:val="24"/>
        </w:rPr>
        <w:t>, на территории муниципального образования Тверской области «Весьегонский район»</w:t>
      </w:r>
    </w:p>
    <w:p w:rsidR="000D27B3" w:rsidRDefault="000D27B3" w:rsidP="009437E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37EA" w:rsidRPr="00E71B70" w:rsidRDefault="009437EA" w:rsidP="00943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B7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437EA" w:rsidRPr="00E71B70" w:rsidRDefault="009437EA" w:rsidP="00943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7EA" w:rsidRDefault="009437EA" w:rsidP="000D27B3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 xml:space="preserve">Утвердить Порядок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r w:rsidR="0016772D" w:rsidRPr="0038066D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</w:t>
      </w:r>
      <w:r w:rsidRPr="0038066D">
        <w:rPr>
          <w:rFonts w:ascii="Times New Roman" w:hAnsi="Times New Roman" w:cs="Times New Roman"/>
          <w:sz w:val="24"/>
          <w:szCs w:val="24"/>
        </w:rPr>
        <w:t xml:space="preserve"> (</w:t>
      </w:r>
      <w:r w:rsidR="0016772D" w:rsidRPr="0038066D">
        <w:rPr>
          <w:rFonts w:ascii="Times New Roman" w:hAnsi="Times New Roman" w:cs="Times New Roman"/>
          <w:sz w:val="24"/>
          <w:szCs w:val="24"/>
        </w:rPr>
        <w:t>прилагается</w:t>
      </w:r>
      <w:bookmarkStart w:id="0" w:name="sub_4"/>
      <w:r w:rsidR="0016772D" w:rsidRPr="0038066D">
        <w:rPr>
          <w:rFonts w:ascii="Times New Roman" w:hAnsi="Times New Roman" w:cs="Times New Roman"/>
          <w:b/>
          <w:sz w:val="24"/>
          <w:szCs w:val="24"/>
        </w:rPr>
        <w:t>).</w:t>
      </w:r>
    </w:p>
    <w:p w:rsidR="0038066D" w:rsidRPr="0038066D" w:rsidRDefault="0038066D" w:rsidP="000D27B3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8066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его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331CDC">
        <w:rPr>
          <w:rFonts w:ascii="Times New Roman" w:hAnsi="Times New Roman" w:cs="Times New Roman"/>
          <w:sz w:val="24"/>
          <w:szCs w:val="24"/>
        </w:rPr>
        <w:t>.</w:t>
      </w:r>
    </w:p>
    <w:p w:rsidR="0038066D" w:rsidRPr="007E3341" w:rsidRDefault="0038066D" w:rsidP="000D27B3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E33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его официального опубликования.</w:t>
      </w:r>
    </w:p>
    <w:p w:rsidR="0038066D" w:rsidRPr="007E3341" w:rsidRDefault="0038066D" w:rsidP="000D27B3">
      <w:pPr>
        <w:pStyle w:val="a8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E33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33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за собой.</w:t>
      </w:r>
    </w:p>
    <w:bookmarkEnd w:id="0"/>
    <w:p w:rsidR="009437EA" w:rsidRDefault="009437EA" w:rsidP="009437EA">
      <w:pPr>
        <w:ind w:left="720" w:firstLine="0"/>
        <w:rPr>
          <w:rStyle w:val="130"/>
          <w:rFonts w:ascii="Times New Roman" w:hAnsi="Times New Roman"/>
          <w:sz w:val="24"/>
          <w:szCs w:val="24"/>
        </w:rPr>
      </w:pPr>
    </w:p>
    <w:p w:rsidR="0038066D" w:rsidRDefault="0038066D" w:rsidP="009437EA">
      <w:pPr>
        <w:ind w:left="720" w:firstLine="0"/>
        <w:rPr>
          <w:rStyle w:val="130"/>
          <w:rFonts w:ascii="Times New Roman" w:hAnsi="Times New Roman"/>
          <w:sz w:val="24"/>
          <w:szCs w:val="24"/>
        </w:rPr>
      </w:pPr>
    </w:p>
    <w:p w:rsidR="0038066D" w:rsidRPr="00E71B70" w:rsidRDefault="00772D4E" w:rsidP="009437EA">
      <w:pPr>
        <w:ind w:left="720" w:firstLine="0"/>
        <w:rPr>
          <w:rStyle w:val="130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Look w:val="0000"/>
      </w:tblPr>
      <w:tblGrid>
        <w:gridCol w:w="5204"/>
        <w:gridCol w:w="4969"/>
      </w:tblGrid>
      <w:tr w:rsidR="009437EA" w:rsidRPr="00E71B70" w:rsidTr="00595EE7">
        <w:trPr>
          <w:trHeight w:val="652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9437EA" w:rsidRPr="00E71B70" w:rsidRDefault="009437EA" w:rsidP="00595E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9437EA" w:rsidRPr="00E71B70" w:rsidRDefault="009437EA" w:rsidP="00595E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И.И. Угнивенко</w:t>
            </w:r>
          </w:p>
          <w:p w:rsidR="009437EA" w:rsidRPr="00E71B70" w:rsidRDefault="009437EA" w:rsidP="00595EE7">
            <w:pPr>
              <w:rPr>
                <w:sz w:val="24"/>
                <w:szCs w:val="24"/>
              </w:rPr>
            </w:pPr>
          </w:p>
        </w:tc>
      </w:tr>
    </w:tbl>
    <w:p w:rsidR="009437EA" w:rsidRDefault="00772D4E" w:rsidP="0094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471AA6" w:rsidRDefault="00471AA6" w:rsidP="009437EA">
      <w:pPr>
        <w:rPr>
          <w:rFonts w:ascii="Times New Roman" w:hAnsi="Times New Roman" w:cs="Times New Roman"/>
        </w:rPr>
      </w:pPr>
    </w:p>
    <w:p w:rsidR="00471AA6" w:rsidRDefault="00471AA6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Default="00772D4E" w:rsidP="009437EA">
      <w:pPr>
        <w:rPr>
          <w:rFonts w:ascii="Times New Roman" w:hAnsi="Times New Roman" w:cs="Times New Roman"/>
        </w:rPr>
      </w:pPr>
    </w:p>
    <w:p w:rsidR="00772D4E" w:rsidRPr="00DA520B" w:rsidRDefault="00772D4E" w:rsidP="00772D4E">
      <w:pPr>
        <w:ind w:firstLine="698"/>
        <w:jc w:val="right"/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Утвержден:</w:t>
      </w:r>
    </w:p>
    <w:p w:rsidR="00772D4E" w:rsidRPr="00DA520B" w:rsidRDefault="00772D4E" w:rsidP="00772D4E">
      <w:pPr>
        <w:ind w:firstLine="698"/>
        <w:jc w:val="right"/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</w:p>
    <w:p w:rsidR="00772D4E" w:rsidRPr="00DA520B" w:rsidRDefault="00772D4E" w:rsidP="00772D4E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Весьегонского района</w:t>
      </w:r>
    </w:p>
    <w:p w:rsidR="00772D4E" w:rsidRPr="00DA520B" w:rsidRDefault="00772D4E" w:rsidP="00772D4E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 04.09.2014  № 515</w:t>
      </w:r>
    </w:p>
    <w:p w:rsidR="00772D4E" w:rsidRPr="00726883" w:rsidRDefault="00772D4E" w:rsidP="00772D4E">
      <w:pPr>
        <w:rPr>
          <w:rFonts w:ascii="Times New Roman" w:hAnsi="Times New Roman" w:cs="Times New Roman"/>
          <w:sz w:val="28"/>
          <w:szCs w:val="28"/>
        </w:rPr>
      </w:pPr>
    </w:p>
    <w:p w:rsidR="00772D4E" w:rsidRDefault="00772D4E" w:rsidP="000D27B3">
      <w:pPr>
        <w:pStyle w:val="1"/>
        <w:ind w:firstLine="0"/>
        <w:jc w:val="center"/>
        <w:rPr>
          <w:rFonts w:ascii="Times New Roman" w:hAnsi="Times New Roman" w:cs="Times New Roman"/>
          <w:color w:val="auto"/>
        </w:rPr>
      </w:pPr>
      <w:r w:rsidRPr="00726883">
        <w:rPr>
          <w:rFonts w:ascii="Times New Roman" w:hAnsi="Times New Roman" w:cs="Times New Roman"/>
          <w:color w:val="auto"/>
        </w:rPr>
        <w:t xml:space="preserve">Порядок </w:t>
      </w:r>
      <w:r w:rsidRPr="00726883">
        <w:rPr>
          <w:rFonts w:ascii="Times New Roman" w:hAnsi="Times New Roman" w:cs="Times New Roman"/>
          <w:color w:val="auto"/>
        </w:rPr>
        <w:br/>
        <w:t>выдачи разрешительной документации на вырубку (снос) не отнесенных к лесным насаждениям деревьев и кустарников, а также определ</w:t>
      </w:r>
      <w:r>
        <w:rPr>
          <w:rFonts w:ascii="Times New Roman" w:hAnsi="Times New Roman" w:cs="Times New Roman"/>
          <w:color w:val="auto"/>
        </w:rPr>
        <w:t xml:space="preserve">ения </w:t>
      </w:r>
      <w:r w:rsidRPr="00726883">
        <w:rPr>
          <w:rFonts w:ascii="Times New Roman" w:hAnsi="Times New Roman" w:cs="Times New Roman"/>
          <w:color w:val="auto"/>
        </w:rPr>
        <w:t>размер</w:t>
      </w:r>
      <w:r>
        <w:rPr>
          <w:rFonts w:ascii="Times New Roman" w:hAnsi="Times New Roman" w:cs="Times New Roman"/>
          <w:color w:val="auto"/>
        </w:rPr>
        <w:t>а</w:t>
      </w:r>
      <w:r w:rsidRPr="00726883">
        <w:rPr>
          <w:rFonts w:ascii="Times New Roman" w:hAnsi="Times New Roman" w:cs="Times New Roman"/>
          <w:color w:val="auto"/>
        </w:rPr>
        <w:t xml:space="preserve"> восстановительной (компенсационной) стоимости за их уничтожение на территории </w:t>
      </w:r>
      <w:r>
        <w:rPr>
          <w:rFonts w:ascii="Times New Roman" w:hAnsi="Times New Roman" w:cs="Times New Roman"/>
          <w:color w:val="auto"/>
        </w:rPr>
        <w:t>муниципального образования Тверской области «Весьегонский район»</w:t>
      </w:r>
    </w:p>
    <w:p w:rsidR="000D27B3" w:rsidRPr="000D27B3" w:rsidRDefault="000D27B3" w:rsidP="000D27B3"/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" w:name="sub_5"/>
      <w:r w:rsidRPr="00DA520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520B">
        <w:rPr>
          <w:rFonts w:ascii="Times New Roman" w:hAnsi="Times New Roman" w:cs="Times New Roman"/>
          <w:sz w:val="24"/>
          <w:szCs w:val="24"/>
        </w:rPr>
        <w:t>Порядок выдачи разрешительной документации на вырубку (снос) не отнесенных к лесным насаждениям деревьев и кустарников, а также определения размера восстановительной (компенсационной) стоимости за их уничтожение на территории муниципального образования Тверской области «Весьегонский район» (далее - Порядок) разработан в целях обеспечения принципа платности природопользования, исчисления размера ущерба, причиненного не отнесенным к лесным насаждениям деревьям, кустарникам, сохранения зеленого фонда на территории муниципального образования</w:t>
      </w:r>
      <w:proofErr w:type="gramEnd"/>
      <w:r w:rsidRPr="00DA5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20B">
        <w:rPr>
          <w:rFonts w:ascii="Times New Roman" w:hAnsi="Times New Roman" w:cs="Times New Roman"/>
          <w:sz w:val="24"/>
          <w:szCs w:val="24"/>
        </w:rPr>
        <w:t>Тверской области «Весьегонский район» при вынужденном уничтожении (сносе) зеленых насаждений,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  <w:proofErr w:type="gramEnd"/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 w:rsidRPr="00DA520B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</w:t>
      </w:r>
      <w:hyperlink r:id="rId9" w:history="1">
        <w:r w:rsidRPr="00DA520B">
          <w:rPr>
            <w:rStyle w:val="a5"/>
            <w:rFonts w:ascii="Times New Roman" w:hAnsi="Times New Roman"/>
            <w:b w:val="0"/>
            <w:sz w:val="24"/>
            <w:szCs w:val="24"/>
          </w:rPr>
          <w:t>Конституцией</w:t>
        </w:r>
      </w:hyperlink>
      <w:r w:rsidRPr="00DA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20B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10" w:history="1">
        <w:r w:rsidRPr="00DA520B">
          <w:rPr>
            <w:rStyle w:val="a5"/>
            <w:rFonts w:ascii="Times New Roman" w:hAnsi="Times New Roman"/>
            <w:b w:val="0"/>
            <w:sz w:val="24"/>
            <w:szCs w:val="24"/>
          </w:rPr>
          <w:t>Гражданским кодексом</w:t>
        </w:r>
      </w:hyperlink>
      <w:r w:rsidRPr="00DA520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DA520B">
          <w:rPr>
            <w:rStyle w:val="a5"/>
            <w:rFonts w:ascii="Times New Roman" w:hAnsi="Times New Roman"/>
            <w:b w:val="0"/>
            <w:sz w:val="24"/>
            <w:szCs w:val="24"/>
          </w:rPr>
          <w:t>Лесным кодексом</w:t>
        </w:r>
      </w:hyperlink>
      <w:r w:rsidRPr="00DA520B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2" w:history="1">
        <w:r w:rsidRPr="00DA520B">
          <w:rPr>
            <w:rStyle w:val="a5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DA520B">
        <w:rPr>
          <w:rFonts w:ascii="Times New Roman" w:hAnsi="Times New Roman" w:cs="Times New Roman"/>
          <w:sz w:val="24"/>
          <w:szCs w:val="24"/>
        </w:rPr>
        <w:t xml:space="preserve"> от 10.01.2002 № 7-ФЗ "Об охране окружающей среды".</w:t>
      </w:r>
    </w:p>
    <w:p w:rsidR="00772D4E" w:rsidRPr="00DA520B" w:rsidRDefault="00772D4E" w:rsidP="00772D4E">
      <w:pPr>
        <w:widowControl/>
        <w:rPr>
          <w:rFonts w:ascii="Times New Roman" w:hAnsi="Times New Roman" w:cs="Times New Roman"/>
          <w:sz w:val="24"/>
          <w:szCs w:val="24"/>
        </w:rPr>
      </w:pPr>
      <w:bookmarkStart w:id="3" w:name="sub_7"/>
      <w:bookmarkEnd w:id="2"/>
      <w:r w:rsidRPr="00DA520B">
        <w:rPr>
          <w:rFonts w:ascii="Times New Roman" w:hAnsi="Times New Roman" w:cs="Times New Roman"/>
          <w:sz w:val="24"/>
          <w:szCs w:val="24"/>
        </w:rPr>
        <w:t>3. Действие настоящего Порядка распространяется только на зеленые насаждения, произрастающие на землях, находящихся в муниципальной собственности муниципального образования Тверской области «Весьегонский район» (далее – Весьегонский район) и государственная собственность на которые не разграничена, на территории Весьегонского района.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4" w:name="sub_8"/>
      <w:bookmarkEnd w:id="3"/>
      <w:r w:rsidRPr="00DA520B">
        <w:rPr>
          <w:rFonts w:ascii="Times New Roman" w:hAnsi="Times New Roman" w:cs="Times New Roman"/>
          <w:sz w:val="24"/>
          <w:szCs w:val="24"/>
        </w:rPr>
        <w:t>4. Настоящий Порядок регулирует отношения, возникающие при вырубке деревьев и кустарников на территории Весьегонского района, и рекомендуется для исполнения всеми юридическими и физическими лицами независимо от права пользования земельными участками, находящимися в муниципальной собственности Весьегонского района.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5" w:name="sub_9"/>
      <w:bookmarkEnd w:id="4"/>
      <w:r w:rsidRPr="00DA520B">
        <w:rPr>
          <w:rFonts w:ascii="Times New Roman" w:hAnsi="Times New Roman" w:cs="Times New Roman"/>
          <w:sz w:val="24"/>
          <w:szCs w:val="24"/>
        </w:rPr>
        <w:t>5. Основные понятия, используемые в настоящем Порядке:</w:t>
      </w:r>
    </w:p>
    <w:bookmarkEnd w:id="5"/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зеленые насаждения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это совокупность древесных, кустарниковых и травянистых растений естественного происхождения или посаженных на определенной территории, не входящая в состав государственного лесного фонда;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опорный план озеленения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план участка с нанесением существующих зеленых насаждений на топографическую съемку или карта-схема;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таксация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оценка состояния существующих зеленых насаждений на плане (съемке) в виде таблицы с указанием породы, диаметра ствола, количества;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дерево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растение с четко выраженным деревянистым стволом диаметром не менее 5 см на высоте 1,3 см, за исключением саженцев;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кустарник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уничтожение зеленых насаждений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восстановительная (компенсационная) стоимость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стоимостная оценка конкретных зеленых насаждений, устанавливаемая для учета их ценности при повреждении или уничтожении;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A520B">
        <w:rPr>
          <w:rStyle w:val="a9"/>
          <w:rFonts w:ascii="Times New Roman" w:hAnsi="Times New Roman" w:cs="Times New Roman"/>
          <w:color w:val="auto"/>
          <w:sz w:val="24"/>
          <w:szCs w:val="24"/>
        </w:rPr>
        <w:t>материальный ущерб</w:t>
      </w:r>
      <w:r w:rsidRPr="00DA520B">
        <w:rPr>
          <w:rFonts w:ascii="Times New Roman" w:hAnsi="Times New Roman" w:cs="Times New Roman"/>
          <w:sz w:val="24"/>
          <w:szCs w:val="24"/>
        </w:rPr>
        <w:t xml:space="preserve"> - стоимостная оценка конкретных зеленых насаждений, устанавливаемая для учета стоимости лесных ресурсов.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6" w:name="sub_10"/>
      <w:r w:rsidRPr="00DA520B">
        <w:rPr>
          <w:rFonts w:ascii="Times New Roman" w:hAnsi="Times New Roman" w:cs="Times New Roman"/>
          <w:sz w:val="24"/>
          <w:szCs w:val="24"/>
        </w:rPr>
        <w:t>6.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вреда в денежной форме за счет средств заявителя. Вырубка без разрешения не допускается.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7" w:name="sub_11"/>
      <w:bookmarkEnd w:id="6"/>
      <w:r w:rsidRPr="00DA520B">
        <w:rPr>
          <w:rFonts w:ascii="Times New Roman" w:hAnsi="Times New Roman" w:cs="Times New Roman"/>
          <w:sz w:val="24"/>
          <w:szCs w:val="24"/>
        </w:rPr>
        <w:t>7. Все зеленые насаждения, расположенные на землях, находящихся в муниципальной собственности Весьегонского района, подлежат охране.</w:t>
      </w:r>
    </w:p>
    <w:bookmarkEnd w:id="7"/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Тверской области и настоящим Порядком. </w:t>
      </w:r>
      <w:proofErr w:type="spellStart"/>
      <w:r w:rsidRPr="00DA520B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DA520B">
        <w:rPr>
          <w:rFonts w:ascii="Times New Roman" w:hAnsi="Times New Roman" w:cs="Times New Roman"/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соответствии с разрабатываемыми планами благоустройства и озеленения.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по зеленым участкам возле зданий, находящихся в муниципальной собственности Весьегонского района - на руководителей предприятий, учреждений и организаций, размещенных в указанных зданиях;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на территориях муниципальных унитарных предприятий Весьегонского района и их санитарно-защитных зон - на руководителей этих предприятий;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на иных земельных участках, находящихся в муниципальной собственности Весьегонского района, с расположенными на них зелеными насаждениями - на физических лиц, на руководителей юридических лиц, индивидуальных предпринимателей, которым предоставлен земельный участок во временное пользование.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8" w:name="sub_12"/>
      <w:r w:rsidRPr="00DA520B">
        <w:rPr>
          <w:rFonts w:ascii="Times New Roman" w:hAnsi="Times New Roman" w:cs="Times New Roman"/>
          <w:sz w:val="24"/>
          <w:szCs w:val="24"/>
        </w:rPr>
        <w:t>8. В случаях планового уничтожения (сноса) зеленых насаждений, при производстве работ по ремонту, строительству, реконструкции дорог, инженерных сетей, зданий, строений, сооружений, проведению инженерных изысканий обязательным условием является возмещение восстановительной стоимости зеленых насаждений.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9" w:name="sub_13"/>
      <w:bookmarkEnd w:id="8"/>
      <w:r w:rsidRPr="00DA520B">
        <w:rPr>
          <w:rFonts w:ascii="Times New Roman" w:hAnsi="Times New Roman" w:cs="Times New Roman"/>
          <w:sz w:val="24"/>
          <w:szCs w:val="24"/>
        </w:rPr>
        <w:t>9. Восстановительная стоимость зелёных насаждений взимается с организаций всех форм собственности, индивидуальных предпринимателей и физических лиц (далее именуются - заинтересованные лица), в интересах которых будет произведено плановое уничтожение (снос) зелёных насаждений, до начала производства работ.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0" w:name="sub_14"/>
      <w:bookmarkEnd w:id="9"/>
      <w:r w:rsidRPr="00DA520B">
        <w:rPr>
          <w:rFonts w:ascii="Times New Roman" w:hAnsi="Times New Roman" w:cs="Times New Roman"/>
          <w:sz w:val="24"/>
          <w:szCs w:val="24"/>
        </w:rPr>
        <w:t xml:space="preserve">10. Разрешительным документом для планового уничтожения (сноса) зелёных насаждений является разрешение администрации Весьегонского района </w:t>
      </w:r>
      <w:r w:rsidRPr="00DA520B">
        <w:rPr>
          <w:rFonts w:ascii="Times New Roman" w:hAnsi="Times New Roman" w:cs="Times New Roman"/>
          <w:b/>
          <w:sz w:val="24"/>
          <w:szCs w:val="24"/>
        </w:rPr>
        <w:t>(</w:t>
      </w:r>
      <w:hyperlink w:anchor="sub_24" w:history="1">
        <w:r w:rsidRPr="00DA520B">
          <w:rPr>
            <w:rStyle w:val="a5"/>
            <w:rFonts w:ascii="Times New Roman" w:hAnsi="Times New Roman"/>
            <w:b w:val="0"/>
            <w:sz w:val="24"/>
            <w:szCs w:val="24"/>
          </w:rPr>
          <w:t>приложение 1</w:t>
        </w:r>
      </w:hyperlink>
      <w:r w:rsidRPr="00DA520B">
        <w:rPr>
          <w:rFonts w:ascii="Times New Roman" w:hAnsi="Times New Roman" w:cs="Times New Roman"/>
          <w:sz w:val="24"/>
          <w:szCs w:val="24"/>
        </w:rPr>
        <w:t xml:space="preserve"> к настоящему Порядку). В случае если разрешение не будет использовано по вине заявителя, произведенная оплата не возвращается.</w:t>
      </w:r>
    </w:p>
    <w:p w:rsidR="00772D4E" w:rsidRPr="00DA520B" w:rsidRDefault="00772D4E" w:rsidP="00772D4E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11" w:name="sub_15"/>
      <w:bookmarkEnd w:id="10"/>
      <w:r w:rsidRPr="00DA520B">
        <w:rPr>
          <w:rFonts w:ascii="Times New Roman" w:hAnsi="Times New Roman" w:cs="Times New Roman"/>
          <w:b w:val="0"/>
          <w:sz w:val="24"/>
          <w:szCs w:val="24"/>
        </w:rPr>
        <w:t xml:space="preserve">11. Заинтересованные лица представляют главе администрации Весьегонского района заявление о выдаче разрешения </w:t>
      </w:r>
      <w:r w:rsidRPr="00DA52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вырубку (снос) </w:t>
      </w:r>
      <w:r w:rsidRPr="00DA520B">
        <w:rPr>
          <w:rStyle w:val="a9"/>
          <w:rFonts w:ascii="Times New Roman" w:hAnsi="Times New Roman" w:cs="Times New Roman"/>
          <w:bCs/>
          <w:color w:val="auto"/>
          <w:sz w:val="24"/>
          <w:szCs w:val="24"/>
        </w:rPr>
        <w:t>не отнесенных к лесным насаждениям деревьев и кустарников</w:t>
      </w:r>
      <w:r w:rsidRPr="00DA52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территории муниципального образования Тверской области «Весьегонский район»</w:t>
      </w:r>
      <w:r w:rsidRPr="00DA520B">
        <w:rPr>
          <w:rFonts w:ascii="Times New Roman" w:hAnsi="Times New Roman" w:cs="Times New Roman"/>
          <w:b w:val="0"/>
          <w:sz w:val="24"/>
          <w:szCs w:val="24"/>
        </w:rPr>
        <w:t>, с указанием количества и наименования насаждений. К заявлению в зависимости от причин уничтожения (сноса) прилагаются следующие документы:</w:t>
      </w:r>
    </w:p>
    <w:bookmarkEnd w:id="11"/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а) при строительстве: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схему планировочной организации земельного участка с обозначением места </w:t>
      </w:r>
      <w:r w:rsidRPr="00DA520B">
        <w:rPr>
          <w:rFonts w:ascii="Times New Roman" w:hAnsi="Times New Roman" w:cs="Times New Roman"/>
          <w:sz w:val="24"/>
          <w:szCs w:val="24"/>
        </w:rPr>
        <w:lastRenderedPageBreak/>
        <w:t>размещения объекта;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разрешение на строительство в случаях, установленных требованиями законодательства о градостроительной деятельности.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б) при ремонте и реконструкции: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документы, подтверждающие основания проведения ремонта, реконструкции;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документы, подтверждающие сведения о собственнике объекта, подлежащего ремонту, реконструкции;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схему планировочной организации земельного участка с обозначением места размещения объекта;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в) при инженерных изысканиях: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топографические планы места проведения инженерных изысканий в масштабе 1:2000.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2" w:name="sub_16"/>
      <w:r w:rsidRPr="00DA520B">
        <w:rPr>
          <w:rFonts w:ascii="Times New Roman" w:hAnsi="Times New Roman" w:cs="Times New Roman"/>
          <w:sz w:val="24"/>
          <w:szCs w:val="24"/>
        </w:rPr>
        <w:t>12. После представления необходимых документов в течение десяти рабочих дней комиссией администрации Весьегонского района, в присутствии заинтересованного лица или его представителя производится обследование земельного участка с определением количества, наименования зелёных насаждений, а также диаметра деревьев, произрастающих на данном земельном участке, за исключением зелёных насаждений, находящихся в неудовлетворительном состоянии. По результатам обследования, на основании ведомости перечёта зелёных насаждений составляется акт обследования зеленых насаждений (</w:t>
      </w:r>
      <w:proofErr w:type="gramStart"/>
      <w:r w:rsidRPr="00DA5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0212" w:rsidRPr="00DA520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A520B">
        <w:rPr>
          <w:rFonts w:ascii="Times New Roman" w:hAnsi="Times New Roman" w:cs="Times New Roman"/>
          <w:b/>
          <w:sz w:val="24"/>
          <w:szCs w:val="24"/>
        </w:rPr>
        <w:instrText>HYPERLINK \l "sub_25"</w:instrText>
      </w:r>
      <w:r w:rsidR="00A80212" w:rsidRPr="00DA52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A520B">
        <w:rPr>
          <w:rStyle w:val="a5"/>
          <w:rFonts w:ascii="Times New Roman" w:hAnsi="Times New Roman"/>
          <w:b w:val="0"/>
          <w:sz w:val="24"/>
          <w:szCs w:val="24"/>
        </w:rPr>
        <w:t>риложение 2</w:t>
      </w:r>
      <w:r w:rsidR="00A80212" w:rsidRPr="00DA520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A520B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3" w:name="sub_17"/>
      <w:bookmarkEnd w:id="12"/>
      <w:r w:rsidRPr="00DA520B">
        <w:rPr>
          <w:rFonts w:ascii="Times New Roman" w:hAnsi="Times New Roman" w:cs="Times New Roman"/>
          <w:sz w:val="24"/>
          <w:szCs w:val="24"/>
        </w:rPr>
        <w:t>13. На основании акта обследования зеленых насаждений администрацией Весьегонского района в течение трёх рабочих дней производится расчёт восстановительной стоимости зелёных насаждений в зависимости от количества и наименования зелёных насаждений, подлежащих уничтожению (сносу), а также диаметра деревьев.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4" w:name="sub_18"/>
      <w:bookmarkEnd w:id="13"/>
      <w:r w:rsidRPr="00DA520B">
        <w:rPr>
          <w:rFonts w:ascii="Times New Roman" w:hAnsi="Times New Roman" w:cs="Times New Roman"/>
          <w:sz w:val="24"/>
          <w:szCs w:val="24"/>
        </w:rPr>
        <w:t>14. Вырубка деревьев и кустарников разрешается без возмещения вреда:</w:t>
      </w:r>
    </w:p>
    <w:bookmarkEnd w:id="14"/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 проведении рубок ухода, санитарных рубок и реконструкции зеленых насаждений;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 производстве работ, финансируемых за счёт средств бюджета Весьегонского района;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 вырубке деревьев и кустарников при ликвидации чрезвычайных ситуаций природного характера;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при вырубке деревьев и кустарников, нарушающих световой режим в общественных зданиях (растущих на расстоянии менее 5 метров от ствола растений до стен зданий), если имеется заключение </w:t>
      </w:r>
      <w:proofErr w:type="spellStart"/>
      <w:r w:rsidRPr="00DA520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A520B">
        <w:rPr>
          <w:rFonts w:ascii="Times New Roman" w:hAnsi="Times New Roman" w:cs="Times New Roman"/>
          <w:sz w:val="24"/>
          <w:szCs w:val="24"/>
        </w:rPr>
        <w:t>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 вырубке аварийных деревьев и кустарников;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 сносе зеленых насаждений на земельных участках, находящихся в собственности муниципальных предприятий и организаций;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 вырубке деревьев для целей обеспечения безопасности дорожного движения;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 ликвидации аварий в охранной зоне инженерных коммуникаций.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5" w:name="sub_19"/>
      <w:r w:rsidRPr="00DA520B">
        <w:rPr>
          <w:rFonts w:ascii="Times New Roman" w:hAnsi="Times New Roman" w:cs="Times New Roman"/>
          <w:sz w:val="24"/>
          <w:szCs w:val="24"/>
        </w:rPr>
        <w:t>15. Несанкционированными признаются:</w:t>
      </w:r>
    </w:p>
    <w:bookmarkEnd w:id="15"/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520B">
        <w:rPr>
          <w:rFonts w:ascii="Times New Roman" w:hAnsi="Times New Roman" w:cs="Times New Roman"/>
          <w:sz w:val="24"/>
          <w:szCs w:val="24"/>
        </w:rPr>
        <w:t>окольцовка</w:t>
      </w:r>
      <w:proofErr w:type="spellEnd"/>
      <w:r w:rsidRPr="00DA520B">
        <w:rPr>
          <w:rFonts w:ascii="Times New Roman" w:hAnsi="Times New Roman" w:cs="Times New Roman"/>
          <w:sz w:val="24"/>
          <w:szCs w:val="24"/>
        </w:rPr>
        <w:t xml:space="preserve"> ствола или подсочка;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повреждение растущих деревьев и кустарников до степени прекращения роста;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повреждение деревьев и кустарников сточными водами, химическими веществами, отходами и тому подобное;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самовольная вырубка сухостойных деревьев.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органами государственной власти.</w:t>
      </w:r>
    </w:p>
    <w:p w:rsidR="00772D4E" w:rsidRPr="00DA520B" w:rsidRDefault="00772D4E" w:rsidP="00772D4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sub_20"/>
      <w:r w:rsidRPr="00DA520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16. При расчёте суммы компенсации затрат при уничтожении (сносе) зелёных насаждений, применяются ставки платы за единицу объема древесины, утвержденные решением Собрания депутатов </w:t>
      </w:r>
      <w:r w:rsidRPr="00DA520B">
        <w:rPr>
          <w:rFonts w:ascii="Times New Roman" w:hAnsi="Times New Roman" w:cs="Times New Roman"/>
          <w:b w:val="0"/>
          <w:sz w:val="24"/>
          <w:szCs w:val="24"/>
        </w:rPr>
        <w:t>Весьегонского</w:t>
      </w:r>
      <w:r w:rsidRPr="00DA5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  <w:bookmarkEnd w:id="16"/>
      <w:r w:rsidRPr="00DA520B">
        <w:rPr>
          <w:rFonts w:ascii="Times New Roman" w:hAnsi="Times New Roman" w:cs="Times New Roman"/>
          <w:sz w:val="24"/>
          <w:szCs w:val="24"/>
        </w:rPr>
        <w:t>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Компенсация затрат на озеленение осуществляется заинтересованным лицом в следующем порядке: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внесение денежных сре</w:t>
      </w:r>
      <w:proofErr w:type="gramStart"/>
      <w:r w:rsidRPr="00DA520B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A520B">
        <w:rPr>
          <w:rFonts w:ascii="Times New Roman" w:hAnsi="Times New Roman" w:cs="Times New Roman"/>
          <w:sz w:val="24"/>
          <w:szCs w:val="24"/>
        </w:rPr>
        <w:t>юджет Весьегонского района на основании предоставленного платежного документа.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представление копии платежного документа в бухгалтерию администрации Весьегонского района.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7" w:name="sub_21"/>
      <w:r w:rsidRPr="00DA520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DA520B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вырубку </w:t>
      </w: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(снос) не отнесенных к лесным насаждениям деревьев и кустарников</w:t>
      </w:r>
      <w:r w:rsidRPr="00DA520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Тверской области «Весьегонский район» рассматривается администрацией Весьегонского района на основании акта обследования зеленых насаждений в течение 30 календарных дней, по итогам рассмотрения заинтересованному лицу выдается разрешение на </w:t>
      </w: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вырубку (снос) не отнесенных к лесным насаждениям деревьев и кустарников,</w:t>
      </w:r>
      <w:r w:rsidRPr="00DA520B">
        <w:rPr>
          <w:rFonts w:ascii="Times New Roman" w:hAnsi="Times New Roman" w:cs="Times New Roman"/>
          <w:sz w:val="24"/>
          <w:szCs w:val="24"/>
        </w:rPr>
        <w:t xml:space="preserve"> после оплаты денежных средств</w:t>
      </w:r>
      <w:proofErr w:type="gramEnd"/>
      <w:r w:rsidRPr="00DA520B">
        <w:rPr>
          <w:rFonts w:ascii="Times New Roman" w:hAnsi="Times New Roman" w:cs="Times New Roman"/>
          <w:sz w:val="24"/>
          <w:szCs w:val="24"/>
        </w:rPr>
        <w:t xml:space="preserve"> в бюджет района либо отказ в выдаче данного разрешения.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 xml:space="preserve">18. Основанием для отказа в предоставлении разрешения </w:t>
      </w: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вырубку (снос) не отнесенных к лесным насаждениям деревьев и кустарников</w:t>
      </w:r>
      <w:r w:rsidRPr="00DA520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тверской области «Весьегонский район» является: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установление факта предоставления для получения разрешительной документации не достоверных сведений;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установление факта предполагаемого уничтожения особо ценных пород зеленых насаждений, занесенных в Красную книгу;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принятие решения о нецелесообразности уничтожения (сноса) зеленых насаждений, санитарной обрезки деревьев.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8" w:name="sub_22"/>
      <w:bookmarkEnd w:id="17"/>
      <w:r w:rsidRPr="00DA520B">
        <w:rPr>
          <w:rFonts w:ascii="Times New Roman" w:hAnsi="Times New Roman" w:cs="Times New Roman"/>
          <w:sz w:val="24"/>
          <w:szCs w:val="24"/>
        </w:rPr>
        <w:t>19. За противоправное повреждение или уничтожение зеленых насаждений законодательством РФ предусмотрена административная и уголовная ответственность.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bookmarkStart w:id="19" w:name="sub_23"/>
      <w:bookmarkEnd w:id="18"/>
      <w:r w:rsidRPr="00DA520B">
        <w:rPr>
          <w:rFonts w:ascii="Times New Roman" w:hAnsi="Times New Roman" w:cs="Times New Roman"/>
          <w:sz w:val="24"/>
          <w:szCs w:val="24"/>
        </w:rPr>
        <w:t>20. Контроль выполненных работ по компенсационному озеленению осуществляет администрация района.</w:t>
      </w:r>
    </w:p>
    <w:bookmarkEnd w:id="19"/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726883" w:rsidRDefault="00772D4E" w:rsidP="00772D4E">
      <w:pPr>
        <w:pageBreakBefore/>
        <w:rPr>
          <w:rFonts w:ascii="Times New Roman" w:hAnsi="Times New Roman" w:cs="Times New Roman"/>
          <w:sz w:val="28"/>
          <w:szCs w:val="28"/>
        </w:rPr>
      </w:pPr>
      <w:bookmarkStart w:id="20" w:name="sub_24"/>
    </w:p>
    <w:bookmarkEnd w:id="20"/>
    <w:p w:rsidR="00772D4E" w:rsidRPr="00DA520B" w:rsidRDefault="00772D4E" w:rsidP="00772D4E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1 </w:t>
      </w:r>
    </w:p>
    <w:p w:rsidR="00772D4E" w:rsidRPr="00DA520B" w:rsidRDefault="00772D4E" w:rsidP="00772D4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 </w:t>
      </w:r>
      <w:hyperlink w:anchor="sub_4" w:history="1">
        <w:r w:rsidRPr="00DA520B">
          <w:rPr>
            <w:rStyle w:val="a5"/>
            <w:rFonts w:ascii="Times New Roman" w:hAnsi="Times New Roman"/>
            <w:b w:val="0"/>
            <w:bCs w:val="0"/>
            <w:sz w:val="24"/>
            <w:szCs w:val="24"/>
          </w:rPr>
          <w:t>Порядку</w:t>
        </w:r>
      </w:hyperlink>
      <w:r w:rsidRPr="00DA520B">
        <w:rPr>
          <w:rStyle w:val="a9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выдачи разрешительной документации на вырубку (снос) не отнесенных к лесным насаждениям деревьев и кустарников, а также определения размера восстановительной (компенсационной) стоимости за их уничтожение на территории муниципального образования Тверской области «Весьегонский район»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726883" w:rsidRDefault="00772D4E" w:rsidP="00772D4E">
      <w:pPr>
        <w:rPr>
          <w:rFonts w:ascii="Times New Roman" w:hAnsi="Times New Roman" w:cs="Times New Roman"/>
          <w:sz w:val="28"/>
          <w:szCs w:val="28"/>
        </w:rPr>
      </w:pPr>
    </w:p>
    <w:p w:rsidR="00772D4E" w:rsidRPr="00726883" w:rsidRDefault="00772D4E" w:rsidP="00772D4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Разрешение №</w:t>
      </w:r>
      <w:r w:rsidRPr="00726883">
        <w:rPr>
          <w:rFonts w:ascii="Times New Roman" w:hAnsi="Times New Roman" w:cs="Times New Roman"/>
          <w:color w:val="auto"/>
        </w:rPr>
        <w:t>____</w:t>
      </w:r>
      <w:r w:rsidRPr="00726883">
        <w:rPr>
          <w:rFonts w:ascii="Times New Roman" w:hAnsi="Times New Roman" w:cs="Times New Roman"/>
          <w:color w:val="auto"/>
        </w:rPr>
        <w:br/>
        <w:t xml:space="preserve">на вырубку </w:t>
      </w:r>
      <w:r>
        <w:rPr>
          <w:rFonts w:ascii="Times New Roman" w:hAnsi="Times New Roman" w:cs="Times New Roman"/>
          <w:color w:val="auto"/>
        </w:rPr>
        <w:t xml:space="preserve">(снос) </w:t>
      </w:r>
      <w:r w:rsidRPr="00936171">
        <w:rPr>
          <w:rStyle w:val="a9"/>
          <w:rFonts w:ascii="Times New Roman" w:hAnsi="Times New Roman" w:cs="Times New Roman"/>
          <w:b/>
          <w:bCs/>
          <w:color w:val="auto"/>
        </w:rPr>
        <w:t>не отнесенных к лесным насаждениям деревьев и кустарников</w:t>
      </w:r>
      <w:r w:rsidRPr="00726883">
        <w:rPr>
          <w:rFonts w:ascii="Times New Roman" w:hAnsi="Times New Roman" w:cs="Times New Roman"/>
          <w:color w:val="auto"/>
        </w:rPr>
        <w:t xml:space="preserve"> на территории </w:t>
      </w:r>
      <w:r>
        <w:rPr>
          <w:rFonts w:ascii="Times New Roman" w:hAnsi="Times New Roman" w:cs="Times New Roman"/>
          <w:color w:val="auto"/>
        </w:rPr>
        <w:t>муниципального образования Тверской области «Весьегонский район»</w:t>
      </w:r>
    </w:p>
    <w:p w:rsidR="00772D4E" w:rsidRPr="00726883" w:rsidRDefault="00772D4E" w:rsidP="00772D4E">
      <w:pPr>
        <w:rPr>
          <w:rFonts w:ascii="Times New Roman" w:hAnsi="Times New Roman" w:cs="Times New Roman"/>
          <w:sz w:val="28"/>
          <w:szCs w:val="28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от ___ _________ 20__ г.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Выдано Администрацией Весьегонского района Тверской области:</w:t>
      </w:r>
    </w:p>
    <w:p w:rsidR="00772D4E" w:rsidRPr="00DA520B" w:rsidRDefault="00772D4E" w:rsidP="00772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__________________________________________________________________(Ф.И.О., должность)</w:t>
      </w:r>
    </w:p>
    <w:p w:rsidR="00772D4E" w:rsidRPr="00DA520B" w:rsidRDefault="00772D4E" w:rsidP="00772D4E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Вид работ, кем производится:</w:t>
      </w:r>
    </w:p>
    <w:p w:rsidR="00772D4E" w:rsidRPr="00DA520B" w:rsidRDefault="00772D4E" w:rsidP="00772D4E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____________________________________________________________________________________________________________________________________Основание для выдачи разрешения: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A520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  (заявление заинтересованного лица, Акт обследования зеленых насаждений либо, расчет размера материального ущерба, причиненного зеленым насаждениям, наличие платежного документа и др.)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72D4E" w:rsidRPr="00DA520B" w:rsidTr="00E7025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 xml:space="preserve">Глава администрации Весьегонского района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_________________ ____________</w:t>
            </w: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подпись                             Ф.И.О.</w:t>
            </w: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72D4E" w:rsidRPr="00726883" w:rsidRDefault="00772D4E" w:rsidP="00772D4E">
      <w:pPr>
        <w:rPr>
          <w:rFonts w:ascii="Times New Roman" w:hAnsi="Times New Roman" w:cs="Times New Roman"/>
          <w:sz w:val="28"/>
          <w:szCs w:val="28"/>
        </w:rPr>
      </w:pPr>
    </w:p>
    <w:p w:rsidR="00772D4E" w:rsidRPr="00726883" w:rsidRDefault="00772D4E" w:rsidP="00772D4E">
      <w:pPr>
        <w:rPr>
          <w:rFonts w:ascii="Times New Roman" w:hAnsi="Times New Roman" w:cs="Times New Roman"/>
          <w:sz w:val="28"/>
          <w:szCs w:val="28"/>
        </w:rPr>
      </w:pPr>
    </w:p>
    <w:p w:rsidR="00772D4E" w:rsidRPr="00726883" w:rsidRDefault="00772D4E" w:rsidP="00772D4E">
      <w:pPr>
        <w:pageBreakBefore/>
        <w:rPr>
          <w:rFonts w:ascii="Times New Roman" w:hAnsi="Times New Roman" w:cs="Times New Roman"/>
          <w:sz w:val="28"/>
          <w:szCs w:val="28"/>
        </w:rPr>
      </w:pPr>
    </w:p>
    <w:p w:rsidR="00772D4E" w:rsidRPr="00DA520B" w:rsidRDefault="00772D4E" w:rsidP="00772D4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1" w:name="sub_25"/>
      <w:r w:rsidRPr="00DA520B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2 </w:t>
      </w:r>
    </w:p>
    <w:bookmarkEnd w:id="21"/>
    <w:p w:rsidR="00772D4E" w:rsidRPr="00DA520B" w:rsidRDefault="00772D4E" w:rsidP="00772D4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20B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4" w:history="1">
        <w:r w:rsidRPr="00DA520B">
          <w:rPr>
            <w:rStyle w:val="a5"/>
            <w:rFonts w:ascii="Times New Roman" w:hAnsi="Times New Roman"/>
            <w:b w:val="0"/>
            <w:bCs w:val="0"/>
            <w:sz w:val="24"/>
            <w:szCs w:val="24"/>
          </w:rPr>
          <w:t>Порядку</w:t>
        </w:r>
      </w:hyperlink>
      <w:r w:rsidRPr="00DA520B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выдачи разрешительной документации на вырубку (снос) не отнесенных к лесным насаждениям деревьев и кустарников, а также определения размера восстановительной (компенсационной) стоимости за их уничтожение на территории муниципального образования Тверской области «</w:t>
      </w:r>
      <w:r w:rsidRPr="00DA520B">
        <w:rPr>
          <w:rFonts w:ascii="Times New Roman" w:hAnsi="Times New Roman" w:cs="Times New Roman"/>
          <w:sz w:val="24"/>
          <w:szCs w:val="24"/>
        </w:rPr>
        <w:t>Весьегонский</w:t>
      </w:r>
      <w:r w:rsidRPr="00DA520B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DA520B">
        <w:rPr>
          <w:rFonts w:ascii="Times New Roman" w:hAnsi="Times New Roman" w:cs="Times New Roman"/>
          <w:color w:val="auto"/>
          <w:sz w:val="24"/>
          <w:szCs w:val="24"/>
        </w:rPr>
        <w:t>№</w:t>
      </w:r>
      <w:proofErr w:type="spellEnd"/>
      <w:r w:rsidRPr="00DA520B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DA520B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DA520B">
        <w:rPr>
          <w:rFonts w:ascii="Times New Roman" w:hAnsi="Times New Roman" w:cs="Times New Roman"/>
          <w:color w:val="auto"/>
          <w:sz w:val="24"/>
          <w:szCs w:val="24"/>
        </w:rPr>
        <w:t xml:space="preserve">обследования зеленых насаждений 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от __ _______ 20__ г.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(иные представители) _____________________________________________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Другие представители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заинтересованных организаций: 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(наименование организации, Ф.И.О., должность)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Проведено обследование ___________________________________________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(адрес)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Решение комиссии: _________________________________________________</w:t>
      </w:r>
    </w:p>
    <w:p w:rsidR="00772D4E" w:rsidRPr="00DA520B" w:rsidRDefault="00772D4E" w:rsidP="00772D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(санитарная вырубка, рубка ухода и т.д.)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Ведомость существующих зеленых насаждений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0"/>
        <w:gridCol w:w="3870"/>
        <w:gridCol w:w="2450"/>
        <w:gridCol w:w="1080"/>
        <w:gridCol w:w="1260"/>
      </w:tblGrid>
      <w:tr w:rsidR="00772D4E" w:rsidRPr="00DA520B" w:rsidTr="00E7025C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A52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520B">
              <w:rPr>
                <w:rFonts w:ascii="Times New Roman" w:hAnsi="Times New Roman" w:cs="Times New Roman"/>
              </w:rPr>
              <w:t>/</w:t>
            </w:r>
            <w:proofErr w:type="spellStart"/>
            <w:r w:rsidRPr="00DA52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Наименование породы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Диаметр ствола на</w:t>
            </w:r>
            <w:r w:rsidRPr="00DA520B">
              <w:rPr>
                <w:rFonts w:ascii="Times New Roman" w:hAnsi="Times New Roman" w:cs="Times New Roman"/>
              </w:rPr>
              <w:br/>
              <w:t>высоте 1,3 м,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Состояние</w:t>
            </w:r>
          </w:p>
        </w:tc>
      </w:tr>
      <w:tr w:rsidR="00772D4E" w:rsidRPr="00DA520B" w:rsidTr="00E7025C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4E" w:rsidRPr="00DA520B" w:rsidRDefault="00772D4E" w:rsidP="00E702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5</w:t>
            </w:r>
          </w:p>
        </w:tc>
      </w:tr>
      <w:tr w:rsidR="00772D4E" w:rsidRPr="00DA520B" w:rsidTr="00E7025C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72D4E" w:rsidRPr="00DA520B" w:rsidTr="00E7025C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72D4E" w:rsidRPr="00DA520B" w:rsidTr="00E7025C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72D4E" w:rsidRPr="00DA520B" w:rsidTr="00E7025C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При проведении работ вызвать на место следующие заинтересованные организации (отметить):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_____________________________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_____________________________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______________________________ (иные представители)</w:t>
      </w:r>
    </w:p>
    <w:p w:rsidR="00772D4E" w:rsidRPr="00DA520B" w:rsidRDefault="00772D4E" w:rsidP="00772D4E">
      <w:pPr>
        <w:rPr>
          <w:rFonts w:ascii="Times New Roman" w:hAnsi="Times New Roman" w:cs="Times New Roman"/>
          <w:sz w:val="24"/>
          <w:szCs w:val="24"/>
        </w:rPr>
      </w:pPr>
      <w:r w:rsidRPr="00DA520B">
        <w:rPr>
          <w:rFonts w:ascii="Times New Roman" w:hAnsi="Times New Roman" w:cs="Times New Roman"/>
          <w:sz w:val="24"/>
          <w:szCs w:val="24"/>
        </w:rPr>
        <w:t>- Другие организации, предприятия (указать) ___________________________________</w:t>
      </w:r>
    </w:p>
    <w:p w:rsidR="00772D4E" w:rsidRPr="00DA520B" w:rsidRDefault="00772D4E" w:rsidP="00772D4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72D4E" w:rsidRPr="00DA520B" w:rsidTr="00E7025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Члены комиссии</w:t>
            </w:r>
          </w:p>
          <w:p w:rsidR="00772D4E" w:rsidRPr="00DA520B" w:rsidRDefault="00772D4E" w:rsidP="00E7025C">
            <w:pPr>
              <w:rPr>
                <w:sz w:val="24"/>
                <w:szCs w:val="24"/>
              </w:rPr>
            </w:pPr>
          </w:p>
          <w:p w:rsidR="00772D4E" w:rsidRPr="00DA520B" w:rsidRDefault="00772D4E" w:rsidP="00E7025C">
            <w:pPr>
              <w:rPr>
                <w:sz w:val="24"/>
                <w:szCs w:val="24"/>
              </w:rPr>
            </w:pPr>
          </w:p>
          <w:p w:rsidR="00772D4E" w:rsidRPr="00DA520B" w:rsidRDefault="00772D4E" w:rsidP="00E7025C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lastRenderedPageBreak/>
              <w:t>___________________</w:t>
            </w: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Ф.И.О., подпись</w:t>
            </w: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</w:p>
          <w:p w:rsidR="00772D4E" w:rsidRPr="00DA520B" w:rsidRDefault="00772D4E" w:rsidP="00E7025C">
            <w:pPr>
              <w:pStyle w:val="aa"/>
              <w:rPr>
                <w:rFonts w:ascii="Times New Roman" w:hAnsi="Times New Roman" w:cs="Times New Roman"/>
              </w:rPr>
            </w:pPr>
            <w:r w:rsidRPr="00DA520B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A117C4" w:rsidRDefault="00A117C4" w:rsidP="00772D4E">
      <w:pPr>
        <w:ind w:firstLine="0"/>
      </w:pPr>
    </w:p>
    <w:sectPr w:rsidR="00A117C4" w:rsidSect="00772D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20"/>
    <w:multiLevelType w:val="hybridMultilevel"/>
    <w:tmpl w:val="0DBA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71BA"/>
    <w:multiLevelType w:val="hybridMultilevel"/>
    <w:tmpl w:val="CA9E95C8"/>
    <w:lvl w:ilvl="0" w:tplc="26C23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2474BE"/>
    <w:multiLevelType w:val="hybridMultilevel"/>
    <w:tmpl w:val="21A2ABC4"/>
    <w:lvl w:ilvl="0" w:tplc="051C55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EA"/>
    <w:rsid w:val="000B2883"/>
    <w:rsid w:val="000D27B3"/>
    <w:rsid w:val="0016772D"/>
    <w:rsid w:val="00331CDC"/>
    <w:rsid w:val="0038066D"/>
    <w:rsid w:val="00383396"/>
    <w:rsid w:val="004650FC"/>
    <w:rsid w:val="00471AA6"/>
    <w:rsid w:val="0050343A"/>
    <w:rsid w:val="00772D4E"/>
    <w:rsid w:val="007B7A91"/>
    <w:rsid w:val="007E3341"/>
    <w:rsid w:val="00907CA2"/>
    <w:rsid w:val="009437EA"/>
    <w:rsid w:val="00A117C4"/>
    <w:rsid w:val="00A80212"/>
    <w:rsid w:val="00A9269D"/>
    <w:rsid w:val="00B00626"/>
    <w:rsid w:val="00CC06CA"/>
    <w:rsid w:val="00CF35B7"/>
    <w:rsid w:val="00D36B9B"/>
    <w:rsid w:val="00D42657"/>
    <w:rsid w:val="00D77515"/>
    <w:rsid w:val="00F0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37EA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9437E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37E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437E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9437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Текст (лев. подпись)"/>
    <w:basedOn w:val="a"/>
    <w:next w:val="a"/>
    <w:uiPriority w:val="99"/>
    <w:rsid w:val="009437E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uiPriority w:val="99"/>
    <w:rsid w:val="009437EA"/>
    <w:pPr>
      <w:ind w:firstLine="0"/>
      <w:jc w:val="right"/>
    </w:pPr>
  </w:style>
  <w:style w:type="character" w:customStyle="1" w:styleId="13">
    <w:name w:val="Основной текст (13)_"/>
    <w:basedOn w:val="a0"/>
    <w:link w:val="131"/>
    <w:uiPriority w:val="99"/>
    <w:locked/>
    <w:rsid w:val="009437EA"/>
    <w:rPr>
      <w:rFonts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437EA"/>
  </w:style>
  <w:style w:type="paragraph" w:customStyle="1" w:styleId="131">
    <w:name w:val="Основной текст (13)1"/>
    <w:basedOn w:val="a"/>
    <w:link w:val="13"/>
    <w:uiPriority w:val="99"/>
    <w:rsid w:val="009437EA"/>
    <w:pPr>
      <w:widowControl/>
      <w:shd w:val="clear" w:color="auto" w:fill="FFFFFF"/>
      <w:autoSpaceDE/>
      <w:autoSpaceDN/>
      <w:adjustRightInd/>
      <w:spacing w:before="60" w:after="660" w:line="240" w:lineRule="atLeast"/>
      <w:ind w:firstLine="0"/>
      <w:jc w:val="center"/>
    </w:pPr>
    <w:rPr>
      <w:rFonts w:asciiTheme="minorHAnsi" w:eastAsiaTheme="minorHAnsi" w:hAnsiTheme="minorHAnsi" w:cs="Times New Roman"/>
      <w:sz w:val="23"/>
      <w:szCs w:val="23"/>
      <w:lang w:eastAsia="en-US"/>
    </w:rPr>
  </w:style>
  <w:style w:type="paragraph" w:customStyle="1" w:styleId="ConsPlusTitle">
    <w:name w:val="ConsPlusTitle"/>
    <w:uiPriority w:val="99"/>
    <w:rsid w:val="0094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3341"/>
    <w:pPr>
      <w:ind w:left="720"/>
      <w:contextualSpacing/>
    </w:pPr>
  </w:style>
  <w:style w:type="character" w:customStyle="1" w:styleId="a9">
    <w:name w:val="Цветовое выделение"/>
    <w:uiPriority w:val="99"/>
    <w:rsid w:val="00772D4E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72D4E"/>
    <w:pPr>
      <w:ind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11680.1000" TargetMode="External"/><Relationship Id="rId12" Type="http://schemas.openxmlformats.org/officeDocument/2006/relationships/hyperlink" Target="garantF1://120253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1205084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Ирина</cp:lastModifiedBy>
  <cp:revision>10</cp:revision>
  <cp:lastPrinted>2014-09-05T12:49:00Z</cp:lastPrinted>
  <dcterms:created xsi:type="dcterms:W3CDTF">2014-08-18T07:59:00Z</dcterms:created>
  <dcterms:modified xsi:type="dcterms:W3CDTF">2014-09-30T08:17:00Z</dcterms:modified>
</cp:coreProperties>
</file>