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F7" w:rsidRPr="00393BAE" w:rsidRDefault="009702F7" w:rsidP="00393BAE">
      <w:pPr>
        <w:pStyle w:val="10"/>
        <w:shd w:val="clear" w:color="auto" w:fill="auto"/>
        <w:spacing w:after="0" w:line="240" w:lineRule="auto"/>
        <w:rPr>
          <w:sz w:val="26"/>
          <w:szCs w:val="26"/>
        </w:rPr>
      </w:pPr>
      <w:bookmarkStart w:id="0" w:name="bookmark0"/>
      <w:r w:rsidRPr="00393BAE">
        <w:rPr>
          <w:color w:val="000000"/>
          <w:sz w:val="26"/>
          <w:szCs w:val="26"/>
        </w:rPr>
        <w:t>ДОКЛАД</w:t>
      </w:r>
      <w:bookmarkEnd w:id="0"/>
    </w:p>
    <w:p w:rsidR="009702F7" w:rsidRPr="00393BAE" w:rsidRDefault="009702F7" w:rsidP="00393BAE">
      <w:pPr>
        <w:pStyle w:val="20"/>
        <w:shd w:val="clear" w:color="auto" w:fill="auto"/>
        <w:spacing w:before="0" w:after="0" w:line="240" w:lineRule="auto"/>
        <w:ind w:left="20" w:right="20"/>
        <w:jc w:val="center"/>
        <w:rPr>
          <w:color w:val="000000"/>
          <w:sz w:val="26"/>
          <w:szCs w:val="26"/>
        </w:rPr>
      </w:pPr>
      <w:bookmarkStart w:id="1" w:name="bookmark1"/>
      <w:r w:rsidRPr="00393BAE">
        <w:rPr>
          <w:color w:val="000000"/>
          <w:sz w:val="26"/>
          <w:szCs w:val="26"/>
        </w:rPr>
        <w:t xml:space="preserve">о состоянии и развитии конкурентной среды на рынках товаров и услуг муниципального образования Тверской области «Весьегонский район» </w:t>
      </w:r>
    </w:p>
    <w:p w:rsidR="009702F7" w:rsidRPr="00393BAE" w:rsidRDefault="009702F7" w:rsidP="00393BAE">
      <w:pPr>
        <w:pStyle w:val="20"/>
        <w:shd w:val="clear" w:color="auto" w:fill="auto"/>
        <w:spacing w:before="0" w:after="0" w:line="240" w:lineRule="auto"/>
        <w:ind w:left="20" w:right="20"/>
        <w:jc w:val="center"/>
        <w:rPr>
          <w:color w:val="000000"/>
          <w:sz w:val="26"/>
          <w:szCs w:val="26"/>
        </w:rPr>
      </w:pPr>
      <w:r w:rsidRPr="00393BAE">
        <w:rPr>
          <w:color w:val="000000"/>
          <w:sz w:val="26"/>
          <w:szCs w:val="26"/>
        </w:rPr>
        <w:t>за 201</w:t>
      </w:r>
      <w:r w:rsidR="008B3381" w:rsidRPr="00393BAE">
        <w:rPr>
          <w:color w:val="000000"/>
          <w:sz w:val="26"/>
          <w:szCs w:val="26"/>
        </w:rPr>
        <w:t>7</w:t>
      </w:r>
      <w:r w:rsidRPr="00393BAE">
        <w:rPr>
          <w:color w:val="000000"/>
          <w:sz w:val="26"/>
          <w:szCs w:val="26"/>
        </w:rPr>
        <w:t xml:space="preserve"> год</w:t>
      </w:r>
      <w:bookmarkEnd w:id="1"/>
    </w:p>
    <w:p w:rsidR="009702F7" w:rsidRDefault="009702F7" w:rsidP="00393BAE">
      <w:pPr>
        <w:pStyle w:val="20"/>
        <w:shd w:val="clear" w:color="auto" w:fill="auto"/>
        <w:spacing w:before="0" w:after="0" w:line="240" w:lineRule="auto"/>
        <w:ind w:left="20" w:right="20"/>
        <w:jc w:val="center"/>
        <w:rPr>
          <w:sz w:val="26"/>
          <w:szCs w:val="26"/>
        </w:rPr>
      </w:pPr>
    </w:p>
    <w:p w:rsidR="00513DFE" w:rsidRDefault="00513DFE" w:rsidP="00513DFE">
      <w:pPr>
        <w:pStyle w:val="20"/>
        <w:shd w:val="clear" w:color="auto" w:fill="auto"/>
        <w:spacing w:before="0" w:after="0" w:line="240" w:lineRule="auto"/>
        <w:ind w:left="20" w:right="20"/>
        <w:jc w:val="center"/>
        <w:rPr>
          <w:sz w:val="26"/>
          <w:szCs w:val="26"/>
        </w:rPr>
      </w:pPr>
      <w:r>
        <w:rPr>
          <w:sz w:val="26"/>
          <w:szCs w:val="26"/>
        </w:rPr>
        <w:t>Раздел 1. Информация по внедрению на территории муниципального образования Тверской области «Весьегонский район»  стандарта развития конкуренции</w:t>
      </w:r>
    </w:p>
    <w:p w:rsidR="00513DFE" w:rsidRPr="00393BAE" w:rsidRDefault="00513DFE" w:rsidP="00513DFE">
      <w:pPr>
        <w:pStyle w:val="20"/>
        <w:shd w:val="clear" w:color="auto" w:fill="auto"/>
        <w:spacing w:before="0" w:after="0" w:line="240" w:lineRule="auto"/>
        <w:ind w:left="380" w:right="20"/>
        <w:rPr>
          <w:sz w:val="26"/>
          <w:szCs w:val="26"/>
        </w:rPr>
      </w:pPr>
    </w:p>
    <w:p w:rsidR="009702F7" w:rsidRPr="00393BAE" w:rsidRDefault="009702F7" w:rsidP="00393BAE">
      <w:pPr>
        <w:pStyle w:val="4"/>
        <w:shd w:val="clear" w:color="auto" w:fill="auto"/>
        <w:spacing w:before="0" w:line="240" w:lineRule="auto"/>
        <w:ind w:left="20" w:right="20" w:firstLine="560"/>
      </w:pPr>
      <w:r w:rsidRPr="00393BAE">
        <w:rPr>
          <w:color w:val="000000"/>
        </w:rPr>
        <w:t>Доклад «Состояние и развитие конкурентной среды на рынках товаров и услуг муниципального образования Тверской области «Весьегонский район» подготовлен во исполнение Стандарта развития конкуренции в субъектах Российской Федерации, утвержденного распоряжением Правительства Российской Федерации от 05.09.2015 № 1738-р (далее Стандарт).</w:t>
      </w:r>
    </w:p>
    <w:p w:rsidR="00B01C3E" w:rsidRPr="00393BAE" w:rsidRDefault="009702F7" w:rsidP="00393BAE">
      <w:pPr>
        <w:pStyle w:val="4"/>
        <w:shd w:val="clear" w:color="auto" w:fill="auto"/>
        <w:spacing w:before="0" w:line="240" w:lineRule="auto"/>
        <w:ind w:left="20" w:right="20" w:firstLine="560"/>
        <w:rPr>
          <w:color w:val="000000"/>
        </w:rPr>
      </w:pPr>
      <w:r w:rsidRPr="00393BAE">
        <w:rPr>
          <w:color w:val="000000"/>
        </w:rPr>
        <w:t xml:space="preserve">Доклад является документом, формируемым в целях обеспечения органов местного самоуправления, юридических лиц, индивидуальных предпринимателей и граждан систематизированной аналитической информацией о состоянии конкуренции в муниципальном образовании </w:t>
      </w:r>
      <w:r w:rsidR="00B01C3E" w:rsidRPr="00393BAE">
        <w:rPr>
          <w:color w:val="000000"/>
        </w:rPr>
        <w:t>Тверск</w:t>
      </w:r>
      <w:r w:rsidR="007F6F00">
        <w:rPr>
          <w:color w:val="000000"/>
        </w:rPr>
        <w:t>ой области «Весьегонский район».</w:t>
      </w:r>
    </w:p>
    <w:p w:rsidR="009702F7" w:rsidRPr="00393BAE" w:rsidRDefault="009702F7" w:rsidP="00393BAE">
      <w:pPr>
        <w:pStyle w:val="4"/>
        <w:shd w:val="clear" w:color="auto" w:fill="auto"/>
        <w:spacing w:before="0" w:line="240" w:lineRule="auto"/>
        <w:ind w:left="20" w:right="20" w:firstLine="560"/>
      </w:pPr>
      <w:r w:rsidRPr="00393BAE">
        <w:rPr>
          <w:color w:val="000000"/>
        </w:rPr>
        <w:t>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9702F7" w:rsidRPr="00393BAE" w:rsidRDefault="009702F7" w:rsidP="00393BAE">
      <w:pPr>
        <w:pStyle w:val="4"/>
        <w:shd w:val="clear" w:color="auto" w:fill="auto"/>
        <w:spacing w:before="0" w:line="240" w:lineRule="auto"/>
        <w:ind w:left="20" w:right="20" w:firstLine="700"/>
      </w:pPr>
      <w:r w:rsidRPr="00393BAE">
        <w:rPr>
          <w:color w:val="000000"/>
        </w:rPr>
        <w:t>В докладе представлены результаты мониторинга состояния конкуренции в МО «</w:t>
      </w:r>
      <w:r w:rsidR="00B01C3E" w:rsidRPr="00393BAE">
        <w:rPr>
          <w:color w:val="000000"/>
        </w:rPr>
        <w:t>Весьегонский район</w:t>
      </w:r>
      <w:r w:rsidRPr="00393BAE">
        <w:rPr>
          <w:color w:val="000000"/>
        </w:rPr>
        <w:t xml:space="preserve">». При подготовке доклада использованы данные Территориального органа Федеральной службы государственной статистики по </w:t>
      </w:r>
      <w:r w:rsidR="00B01C3E" w:rsidRPr="00393BAE">
        <w:rPr>
          <w:color w:val="000000"/>
        </w:rPr>
        <w:t>Тверской области,</w:t>
      </w:r>
      <w:r w:rsidRPr="00393BAE">
        <w:rPr>
          <w:color w:val="000000"/>
        </w:rPr>
        <w:t xml:space="preserve"> оперативные данные органов местного самоуправления </w:t>
      </w:r>
      <w:r w:rsidR="00B01C3E" w:rsidRPr="00393BAE">
        <w:rPr>
          <w:color w:val="000000"/>
        </w:rPr>
        <w:t>МО</w:t>
      </w:r>
      <w:r w:rsidRPr="00393BAE">
        <w:rPr>
          <w:color w:val="000000"/>
        </w:rPr>
        <w:t xml:space="preserve"> «</w:t>
      </w:r>
      <w:r w:rsidR="00B01C3E" w:rsidRPr="00393BAE">
        <w:rPr>
          <w:color w:val="000000"/>
        </w:rPr>
        <w:t>Весьегонский район</w:t>
      </w:r>
      <w:r w:rsidRPr="00393BAE">
        <w:rPr>
          <w:color w:val="000000"/>
        </w:rPr>
        <w:t>», структурных подразделений администрации района, муниципальных учреждений</w:t>
      </w:r>
      <w:r w:rsidR="00B01C3E" w:rsidRPr="00393BAE">
        <w:rPr>
          <w:color w:val="000000"/>
        </w:rPr>
        <w:t>, а также результаты проведенных опросов субъектов предпринимательской деятельности и потребителей товаров, работ и услуг.</w:t>
      </w:r>
    </w:p>
    <w:p w:rsidR="009702F7" w:rsidRPr="00393BAE" w:rsidRDefault="009702F7" w:rsidP="00393BAE">
      <w:pPr>
        <w:pStyle w:val="4"/>
        <w:shd w:val="clear" w:color="auto" w:fill="auto"/>
        <w:spacing w:before="0" w:line="240" w:lineRule="auto"/>
        <w:ind w:left="20" w:right="20" w:firstLine="560"/>
        <w:rPr>
          <w:color w:val="000000"/>
        </w:rPr>
      </w:pPr>
      <w:r w:rsidRPr="00393BAE">
        <w:rPr>
          <w:color w:val="000000"/>
        </w:rPr>
        <w:t xml:space="preserve">В целях внедрения Стандарта развития конкуренции на территории муниципального образования </w:t>
      </w:r>
      <w:r w:rsidR="00B01C3E" w:rsidRPr="00393BAE">
        <w:rPr>
          <w:color w:val="000000"/>
        </w:rPr>
        <w:t xml:space="preserve">Тверской области «Весьегонский район» между администрацией Весьегонского района Тверской области и Министерством экономического развития Тверской области заключено Соглашение от 25 августа 2017 года № 05-СРК/17 по внедрению на территории муниципального образования </w:t>
      </w:r>
      <w:r w:rsidR="00F67AE6" w:rsidRPr="00393BAE">
        <w:rPr>
          <w:color w:val="000000"/>
        </w:rPr>
        <w:t>Т</w:t>
      </w:r>
      <w:r w:rsidR="00B01C3E" w:rsidRPr="00393BAE">
        <w:rPr>
          <w:color w:val="000000"/>
        </w:rPr>
        <w:t xml:space="preserve">верской области </w:t>
      </w:r>
      <w:r w:rsidR="00F67AE6" w:rsidRPr="00393BAE">
        <w:rPr>
          <w:color w:val="000000"/>
        </w:rPr>
        <w:t>«Весьегонский район» стандарта развития конкуренции в субъектах Российской Федерации.</w:t>
      </w:r>
    </w:p>
    <w:p w:rsidR="00F67AE6" w:rsidRPr="00393BAE" w:rsidRDefault="00F67AE6" w:rsidP="00393BAE">
      <w:pPr>
        <w:pStyle w:val="4"/>
        <w:shd w:val="clear" w:color="auto" w:fill="auto"/>
        <w:spacing w:before="0" w:line="240" w:lineRule="auto"/>
        <w:ind w:left="20" w:right="20" w:firstLine="560"/>
        <w:rPr>
          <w:color w:val="000000"/>
        </w:rPr>
      </w:pPr>
      <w:r w:rsidRPr="00393BAE">
        <w:rPr>
          <w:color w:val="000000"/>
        </w:rPr>
        <w:t>Целями данного Соглашения являются:</w:t>
      </w:r>
    </w:p>
    <w:p w:rsidR="00F67AE6" w:rsidRPr="00393BAE" w:rsidRDefault="00F67AE6" w:rsidP="00393BAE">
      <w:pPr>
        <w:pStyle w:val="4"/>
        <w:shd w:val="clear" w:color="auto" w:fill="auto"/>
        <w:spacing w:before="0" w:line="240" w:lineRule="auto"/>
        <w:ind w:left="20" w:right="20" w:firstLine="560"/>
        <w:rPr>
          <w:color w:val="000000"/>
        </w:rPr>
      </w:pPr>
      <w:r w:rsidRPr="00393BAE">
        <w:rPr>
          <w:color w:val="000000"/>
        </w:rPr>
        <w:t>- внедрение на территории Тверской области Стандарта;</w:t>
      </w:r>
    </w:p>
    <w:p w:rsidR="00F67AE6" w:rsidRPr="00393BAE" w:rsidRDefault="00F67AE6" w:rsidP="00393BAE">
      <w:pPr>
        <w:pStyle w:val="4"/>
        <w:shd w:val="clear" w:color="auto" w:fill="auto"/>
        <w:spacing w:before="0" w:line="240" w:lineRule="auto"/>
        <w:ind w:left="20" w:right="20" w:firstLine="560"/>
        <w:rPr>
          <w:color w:val="000000"/>
        </w:rPr>
      </w:pPr>
      <w:r w:rsidRPr="00393BAE">
        <w:rPr>
          <w:color w:val="000000"/>
        </w:rPr>
        <w:t>- формирование системы взаимодействия Сторон в части реализации эффективных мер по развитию конкуренции в интересах потребителей товаров и услуг, в том числе  субъектов предпринимательской деятельности, граждан и общества</w:t>
      </w:r>
      <w:r w:rsidR="002A146E" w:rsidRPr="00393BAE">
        <w:rPr>
          <w:color w:val="000000"/>
        </w:rPr>
        <w:t>;</w:t>
      </w:r>
    </w:p>
    <w:p w:rsidR="002A146E" w:rsidRPr="00393BAE" w:rsidRDefault="002A146E" w:rsidP="00393BAE">
      <w:pPr>
        <w:pStyle w:val="4"/>
        <w:shd w:val="clear" w:color="auto" w:fill="auto"/>
        <w:spacing w:before="0" w:line="240" w:lineRule="auto"/>
        <w:ind w:left="20" w:right="20" w:firstLine="560"/>
        <w:rPr>
          <w:color w:val="000000"/>
        </w:rPr>
      </w:pPr>
      <w:r w:rsidRPr="00393BAE">
        <w:rPr>
          <w:color w:val="000000"/>
        </w:rPr>
        <w:t xml:space="preserve">- установление системного и единообразного подхода к осуществлению деятельности Сторон для развития конкуренции  между хозяйствующими субъектами в отраслях экономики. </w:t>
      </w:r>
    </w:p>
    <w:p w:rsidR="00CC0D40" w:rsidRPr="00393BAE" w:rsidRDefault="00096D50" w:rsidP="00393BAE">
      <w:pPr>
        <w:pStyle w:val="4"/>
        <w:shd w:val="clear" w:color="auto" w:fill="auto"/>
        <w:tabs>
          <w:tab w:val="left" w:pos="567"/>
        </w:tabs>
        <w:spacing w:before="0" w:line="240" w:lineRule="auto"/>
        <w:ind w:right="20"/>
        <w:rPr>
          <w:rStyle w:val="11"/>
        </w:rPr>
      </w:pPr>
      <w:r w:rsidRPr="00393BAE">
        <w:tab/>
      </w:r>
      <w:r w:rsidR="002A146E" w:rsidRPr="00393BAE">
        <w:t xml:space="preserve">24.08.2017 года </w:t>
      </w:r>
      <w:r w:rsidR="00CC0D40" w:rsidRPr="00393BAE">
        <w:t xml:space="preserve">и 22.12.2017 </w:t>
      </w:r>
      <w:r w:rsidR="00CC0D40" w:rsidRPr="00393BAE">
        <w:rPr>
          <w:rStyle w:val="11"/>
        </w:rPr>
        <w:t xml:space="preserve">специалисты администрации муниципального </w:t>
      </w:r>
      <w:r w:rsidR="00CC0D40" w:rsidRPr="00393BAE">
        <w:rPr>
          <w:rStyle w:val="11"/>
        </w:rPr>
        <w:lastRenderedPageBreak/>
        <w:t>образования Тверской области «Весьегонский район» приняли участие семинарах, организованных Министерством экономического развития Тверской области по вопросам внедрения стандарта развития конкуренции.</w:t>
      </w:r>
    </w:p>
    <w:p w:rsidR="00CC0D40" w:rsidRPr="00393BAE" w:rsidRDefault="00CC0D40" w:rsidP="00393BAE">
      <w:pPr>
        <w:pStyle w:val="4"/>
        <w:shd w:val="clear" w:color="auto" w:fill="auto"/>
        <w:tabs>
          <w:tab w:val="left" w:pos="567"/>
        </w:tabs>
        <w:spacing w:before="0" w:line="240" w:lineRule="auto"/>
        <w:ind w:right="20"/>
        <w:rPr>
          <w:rStyle w:val="11"/>
        </w:rPr>
      </w:pPr>
      <w:r w:rsidRPr="00393BAE">
        <w:rPr>
          <w:rStyle w:val="11"/>
        </w:rPr>
        <w:tab/>
        <w:t xml:space="preserve">С 25.08.2017 по 01.10.2017 года проведено дистанционное обучение двух сотрудников администрации Весьегонского района по программе «Внедрение в Тверской области  стандарта развития конкуренции в субъектах Российской Федерации». По итогам </w:t>
      </w:r>
      <w:r w:rsidR="00096D50" w:rsidRPr="00393BAE">
        <w:rPr>
          <w:rStyle w:val="11"/>
        </w:rPr>
        <w:t>дистанционного обучения,</w:t>
      </w:r>
      <w:r w:rsidRPr="00393BAE">
        <w:rPr>
          <w:rStyle w:val="11"/>
        </w:rPr>
        <w:t xml:space="preserve"> в соответствии с критериями оценки знаний, утвержденными </w:t>
      </w:r>
      <w:r w:rsidR="00096D50" w:rsidRPr="00393BAE">
        <w:rPr>
          <w:rStyle w:val="11"/>
        </w:rPr>
        <w:t>П</w:t>
      </w:r>
      <w:r w:rsidRPr="00393BAE">
        <w:rPr>
          <w:rStyle w:val="11"/>
        </w:rPr>
        <w:t>риказом</w:t>
      </w:r>
      <w:r w:rsidR="00096D50" w:rsidRPr="00393BAE">
        <w:rPr>
          <w:rStyle w:val="11"/>
        </w:rPr>
        <w:t xml:space="preserve"> Министерства экономического развития Тверской области от 05 июля 2017 </w:t>
      </w:r>
      <w:r w:rsidRPr="00393BAE">
        <w:rPr>
          <w:rStyle w:val="11"/>
        </w:rPr>
        <w:t xml:space="preserve">№ 125 </w:t>
      </w:r>
      <w:r w:rsidR="00096D50" w:rsidRPr="00393BAE">
        <w:rPr>
          <w:rStyle w:val="11"/>
        </w:rPr>
        <w:t>«О проведении дистанционного обучения для сотрудников администраций городских округов и муниципальных районов Тверской области по программе «Внедрение в Тверской области стандарта развития конкуренции в субъектах Российской Федерации»</w:t>
      </w:r>
      <w:r w:rsidR="00B3589C">
        <w:rPr>
          <w:rStyle w:val="11"/>
        </w:rPr>
        <w:t>.</w:t>
      </w:r>
      <w:r w:rsidR="00096D50" w:rsidRPr="00393BAE">
        <w:rPr>
          <w:rStyle w:val="11"/>
        </w:rPr>
        <w:t xml:space="preserve"> </w:t>
      </w:r>
      <w:r w:rsidR="00B3589C">
        <w:rPr>
          <w:rStyle w:val="11"/>
        </w:rPr>
        <w:t>О</w:t>
      </w:r>
      <w:r w:rsidR="00096D50" w:rsidRPr="00393BAE">
        <w:rPr>
          <w:rStyle w:val="11"/>
        </w:rPr>
        <w:t>бучение пройдено успешно.</w:t>
      </w:r>
    </w:p>
    <w:p w:rsidR="00096D50" w:rsidRPr="00393BAE" w:rsidRDefault="009702F7" w:rsidP="00393BAE">
      <w:pPr>
        <w:pStyle w:val="4"/>
        <w:shd w:val="clear" w:color="auto" w:fill="auto"/>
        <w:spacing w:before="0" w:line="240" w:lineRule="auto"/>
        <w:ind w:left="20" w:right="20" w:firstLine="580"/>
      </w:pPr>
      <w:r w:rsidRPr="00393BAE">
        <w:rPr>
          <w:color w:val="000000"/>
        </w:rPr>
        <w:t>На официальном сайте администрации МО «</w:t>
      </w:r>
      <w:r w:rsidR="00096D50" w:rsidRPr="00393BAE">
        <w:rPr>
          <w:color w:val="000000"/>
        </w:rPr>
        <w:t>Весьегонский район»</w:t>
      </w:r>
      <w:r w:rsidRPr="00393BAE">
        <w:rPr>
          <w:color w:val="000000"/>
        </w:rPr>
        <w:t xml:space="preserve"> создан раздел /Развитие </w:t>
      </w:r>
      <w:r w:rsidRPr="00513DFE">
        <w:rPr>
          <w:color w:val="000000"/>
        </w:rPr>
        <w:t>конкуренции/</w:t>
      </w:r>
      <w:r w:rsidR="00096D50" w:rsidRPr="00513DFE">
        <w:t xml:space="preserve"> </w:t>
      </w:r>
      <w:hyperlink r:id="rId8" w:history="1">
        <w:r w:rsidR="00096D50" w:rsidRPr="00513DFE">
          <w:rPr>
            <w:rStyle w:val="af0"/>
          </w:rPr>
          <w:t>http://www.vesegonsk.ru</w:t>
        </w:r>
      </w:hyperlink>
    </w:p>
    <w:p w:rsidR="00022BEA" w:rsidRPr="00393BAE" w:rsidRDefault="00022BEA" w:rsidP="00393BAE">
      <w:pPr>
        <w:jc w:val="center"/>
        <w:rPr>
          <w:b/>
          <w:sz w:val="26"/>
          <w:szCs w:val="26"/>
        </w:rPr>
      </w:pPr>
    </w:p>
    <w:p w:rsidR="002844FF" w:rsidRPr="00513DFE" w:rsidRDefault="00513DFE" w:rsidP="00513DFE">
      <w:pPr>
        <w:pStyle w:val="aa"/>
        <w:ind w:left="380"/>
        <w:jc w:val="both"/>
        <w:rPr>
          <w:b/>
          <w:sz w:val="26"/>
          <w:szCs w:val="26"/>
        </w:rPr>
      </w:pPr>
      <w:r>
        <w:rPr>
          <w:b/>
          <w:sz w:val="26"/>
          <w:szCs w:val="26"/>
        </w:rPr>
        <w:t xml:space="preserve">Раздел 2. </w:t>
      </w:r>
      <w:r w:rsidR="002844FF" w:rsidRPr="00513DFE">
        <w:rPr>
          <w:b/>
          <w:sz w:val="26"/>
          <w:szCs w:val="26"/>
        </w:rPr>
        <w:t xml:space="preserve">Состояние </w:t>
      </w:r>
      <w:r w:rsidR="00D107AC" w:rsidRPr="00513DFE">
        <w:rPr>
          <w:b/>
          <w:sz w:val="26"/>
          <w:szCs w:val="26"/>
        </w:rPr>
        <w:t xml:space="preserve">конкурентной среды </w:t>
      </w:r>
      <w:r w:rsidR="00ED597C" w:rsidRPr="00513DFE">
        <w:rPr>
          <w:b/>
          <w:sz w:val="26"/>
          <w:szCs w:val="26"/>
        </w:rPr>
        <w:t>в муниципальном образовании Тверской области «Весьегонский район»</w:t>
      </w:r>
    </w:p>
    <w:p w:rsidR="002844FF" w:rsidRPr="00393BAE" w:rsidRDefault="002844FF" w:rsidP="00393BAE">
      <w:pPr>
        <w:jc w:val="center"/>
        <w:rPr>
          <w:b/>
          <w:sz w:val="26"/>
          <w:szCs w:val="26"/>
        </w:rPr>
      </w:pPr>
    </w:p>
    <w:p w:rsidR="00070F65" w:rsidRPr="00393BAE" w:rsidRDefault="002844FF" w:rsidP="00393BAE">
      <w:pPr>
        <w:pStyle w:val="4"/>
        <w:shd w:val="clear" w:color="auto" w:fill="auto"/>
        <w:spacing w:before="0" w:line="240" w:lineRule="auto"/>
        <w:ind w:left="20" w:right="120" w:firstLine="460"/>
        <w:rPr>
          <w:color w:val="000000"/>
        </w:rPr>
      </w:pPr>
      <w:r w:rsidRPr="00393BAE">
        <w:rPr>
          <w:color w:val="000000"/>
        </w:rPr>
        <w:t xml:space="preserve">В </w:t>
      </w:r>
      <w:r w:rsidR="00070F65" w:rsidRPr="00393BAE">
        <w:rPr>
          <w:color w:val="000000"/>
        </w:rPr>
        <w:t xml:space="preserve">Весьегонском </w:t>
      </w:r>
      <w:r w:rsidRPr="00393BAE">
        <w:rPr>
          <w:color w:val="000000"/>
        </w:rPr>
        <w:t>районе по состоянию на 01.01.201</w:t>
      </w:r>
      <w:r w:rsidR="00070F65" w:rsidRPr="00393BAE">
        <w:rPr>
          <w:color w:val="000000"/>
        </w:rPr>
        <w:t>8</w:t>
      </w:r>
      <w:r w:rsidRPr="00393BAE">
        <w:rPr>
          <w:color w:val="000000"/>
        </w:rPr>
        <w:t xml:space="preserve"> года зарегистрировано </w:t>
      </w:r>
      <w:r w:rsidR="00070F65" w:rsidRPr="00393BAE">
        <w:rPr>
          <w:color w:val="000000"/>
        </w:rPr>
        <w:t>194</w:t>
      </w:r>
      <w:r w:rsidRPr="00393BAE">
        <w:rPr>
          <w:color w:val="000000"/>
        </w:rPr>
        <w:t xml:space="preserve"> предприяти</w:t>
      </w:r>
      <w:r w:rsidR="00070F65" w:rsidRPr="00393BAE">
        <w:rPr>
          <w:color w:val="000000"/>
        </w:rPr>
        <w:t>я</w:t>
      </w:r>
      <w:r w:rsidRPr="00393BAE">
        <w:rPr>
          <w:color w:val="000000"/>
        </w:rPr>
        <w:t xml:space="preserve"> и организаци</w:t>
      </w:r>
      <w:r w:rsidR="00070F65" w:rsidRPr="00393BAE">
        <w:rPr>
          <w:color w:val="000000"/>
        </w:rPr>
        <w:t>и</w:t>
      </w:r>
      <w:r w:rsidRPr="00393BAE">
        <w:rPr>
          <w:color w:val="000000"/>
        </w:rPr>
        <w:t xml:space="preserve"> различных форм собственности и </w:t>
      </w:r>
      <w:r w:rsidR="00070F65" w:rsidRPr="00393BAE">
        <w:rPr>
          <w:color w:val="000000"/>
        </w:rPr>
        <w:t>210</w:t>
      </w:r>
      <w:r w:rsidRPr="00393BAE">
        <w:rPr>
          <w:color w:val="000000"/>
        </w:rPr>
        <w:t xml:space="preserve"> индивидуальных предпринимателей. В распределении предприятий по формам собственности наибольший удельный вес составляют предприятия частной собственности 62,</w:t>
      </w:r>
      <w:r w:rsidR="00B3589C">
        <w:rPr>
          <w:color w:val="000000"/>
        </w:rPr>
        <w:t>7</w:t>
      </w:r>
      <w:r w:rsidRPr="00393BAE">
        <w:rPr>
          <w:color w:val="000000"/>
        </w:rPr>
        <w:t xml:space="preserve"> %, на втором месте муниципальные организации</w:t>
      </w:r>
      <w:r w:rsidR="00C534DC" w:rsidRPr="00393BAE">
        <w:rPr>
          <w:color w:val="000000"/>
        </w:rPr>
        <w:t xml:space="preserve"> </w:t>
      </w:r>
      <w:r w:rsidR="00BF30E3" w:rsidRPr="00393BAE">
        <w:rPr>
          <w:color w:val="000000"/>
        </w:rPr>
        <w:t xml:space="preserve">- </w:t>
      </w:r>
      <w:r w:rsidRPr="00393BAE">
        <w:rPr>
          <w:color w:val="000000"/>
        </w:rPr>
        <w:t xml:space="preserve">17,1 %, на долю прочих форм собственности приходится </w:t>
      </w:r>
      <w:r w:rsidR="00BF30E3" w:rsidRPr="00393BAE">
        <w:rPr>
          <w:color w:val="000000"/>
        </w:rPr>
        <w:t>5,7</w:t>
      </w:r>
      <w:r w:rsidRPr="00393BAE">
        <w:rPr>
          <w:color w:val="000000"/>
        </w:rPr>
        <w:t xml:space="preserve"> % от общего количества предприятий, удельный вес государственных организаций составил </w:t>
      </w:r>
      <w:r w:rsidR="00BF30E3" w:rsidRPr="00393BAE">
        <w:rPr>
          <w:color w:val="000000"/>
        </w:rPr>
        <w:t>14,5</w:t>
      </w:r>
      <w:r w:rsidRPr="00393BAE">
        <w:rPr>
          <w:color w:val="000000"/>
        </w:rPr>
        <w:t xml:space="preserve"> %</w:t>
      </w:r>
      <w:r w:rsidR="00BF30E3" w:rsidRPr="00393BAE">
        <w:rPr>
          <w:color w:val="000000"/>
        </w:rPr>
        <w:t>.</w:t>
      </w:r>
    </w:p>
    <w:p w:rsidR="00BF30E3" w:rsidRPr="00393BAE" w:rsidRDefault="00BF30E3" w:rsidP="00393BAE">
      <w:pPr>
        <w:pStyle w:val="4"/>
        <w:shd w:val="clear" w:color="auto" w:fill="auto"/>
        <w:spacing w:before="0" w:line="240" w:lineRule="auto"/>
        <w:ind w:left="20" w:right="120" w:firstLine="460"/>
        <w:rPr>
          <w:color w:val="000000"/>
        </w:rPr>
      </w:pPr>
      <w:r w:rsidRPr="00393BAE">
        <w:t>В 2017 году в экономике района занято порядка 3,9 тысяч человек, в том числе 1,2 тысячи человек трудятся на предприятиях государственной и муниципальной форм собственности, 2,7 тысяч человек  - на предприятиях  частной формы собственности.</w:t>
      </w:r>
    </w:p>
    <w:p w:rsidR="002844FF" w:rsidRPr="00393BAE" w:rsidRDefault="002844FF" w:rsidP="00393BAE">
      <w:pPr>
        <w:pStyle w:val="4"/>
        <w:shd w:val="clear" w:color="auto" w:fill="auto"/>
        <w:spacing w:before="0" w:line="240" w:lineRule="auto"/>
        <w:ind w:left="120" w:right="140" w:firstLine="600"/>
      </w:pPr>
      <w:r w:rsidRPr="00393BAE">
        <w:rPr>
          <w:color w:val="000000"/>
        </w:rPr>
        <w:t xml:space="preserve">Наиболее популярным видом деятельности для предпринимателей </w:t>
      </w:r>
      <w:r w:rsidR="00BF30E3" w:rsidRPr="00393BAE">
        <w:rPr>
          <w:color w:val="000000"/>
        </w:rPr>
        <w:t>Весьегонского</w:t>
      </w:r>
      <w:r w:rsidRPr="00393BAE">
        <w:rPr>
          <w:color w:val="000000"/>
        </w:rPr>
        <w:t xml:space="preserve"> района является «Торговля и ремонт автотранспортных средств, бытовых изделий и предметов личного пользования», в нем работает </w:t>
      </w:r>
      <w:r w:rsidR="00BF30E3" w:rsidRPr="00393BAE">
        <w:rPr>
          <w:color w:val="000000"/>
        </w:rPr>
        <w:t>чуть менее половины</w:t>
      </w:r>
      <w:r w:rsidRPr="00393BAE">
        <w:rPr>
          <w:color w:val="000000"/>
        </w:rPr>
        <w:t xml:space="preserve"> всех индивидуальных предпринимателей района </w:t>
      </w:r>
      <w:r w:rsidR="00BF30E3" w:rsidRPr="00393BAE">
        <w:rPr>
          <w:color w:val="000000"/>
        </w:rPr>
        <w:t>48,1</w:t>
      </w:r>
      <w:r w:rsidRPr="00393BAE">
        <w:rPr>
          <w:color w:val="000000"/>
        </w:rPr>
        <w:t xml:space="preserve"> % (</w:t>
      </w:r>
      <w:r w:rsidR="00BF30E3" w:rsidRPr="00393BAE">
        <w:rPr>
          <w:color w:val="000000"/>
        </w:rPr>
        <w:t>101</w:t>
      </w:r>
      <w:r w:rsidRPr="00393BAE">
        <w:rPr>
          <w:color w:val="000000"/>
        </w:rPr>
        <w:t xml:space="preserve"> ед.). Причина такой популярности торговли и ремонта среди предпринимателей в том, что это быстро окупаемый бизнес, не связанный с серьезными рисками, с довольно легко прогнозируемым поведением потребителей.</w:t>
      </w:r>
    </w:p>
    <w:p w:rsidR="002844FF" w:rsidRDefault="002844FF" w:rsidP="00393BAE">
      <w:pPr>
        <w:pStyle w:val="4"/>
        <w:shd w:val="clear" w:color="auto" w:fill="auto"/>
        <w:spacing w:before="0" w:line="240" w:lineRule="auto"/>
        <w:ind w:left="120" w:right="140" w:firstLine="600"/>
        <w:rPr>
          <w:color w:val="000000"/>
        </w:rPr>
      </w:pPr>
      <w:r w:rsidRPr="00393BAE">
        <w:rPr>
          <w:color w:val="000000"/>
        </w:rPr>
        <w:t>Доля предпринимателей, работающих в сельском хозяйстве, охоте и лесном хозяйстве составляет 8</w:t>
      </w:r>
      <w:r w:rsidR="00BF30E3" w:rsidRPr="00393BAE">
        <w:rPr>
          <w:color w:val="000000"/>
        </w:rPr>
        <w:t>,1</w:t>
      </w:r>
      <w:r w:rsidRPr="00393BAE">
        <w:rPr>
          <w:color w:val="000000"/>
        </w:rPr>
        <w:t>% (</w:t>
      </w:r>
      <w:r w:rsidR="00BF30E3" w:rsidRPr="00393BAE">
        <w:rPr>
          <w:color w:val="000000"/>
        </w:rPr>
        <w:t>17</w:t>
      </w:r>
      <w:r w:rsidRPr="00393BAE">
        <w:rPr>
          <w:color w:val="000000"/>
        </w:rPr>
        <w:t xml:space="preserve"> ед.), на долю транспорта и связи приходится </w:t>
      </w:r>
      <w:r w:rsidR="00BF30E3" w:rsidRPr="00393BAE">
        <w:rPr>
          <w:color w:val="000000"/>
        </w:rPr>
        <w:t>–</w:t>
      </w:r>
      <w:r w:rsidRPr="00393BAE">
        <w:rPr>
          <w:color w:val="000000"/>
        </w:rPr>
        <w:t xml:space="preserve"> </w:t>
      </w:r>
      <w:r w:rsidR="00BF30E3" w:rsidRPr="00393BAE">
        <w:rPr>
          <w:color w:val="000000"/>
        </w:rPr>
        <w:t>11,0</w:t>
      </w:r>
      <w:r w:rsidRPr="00393BAE">
        <w:rPr>
          <w:color w:val="000000"/>
        </w:rPr>
        <w:t xml:space="preserve"> % (</w:t>
      </w:r>
      <w:r w:rsidR="00BF30E3" w:rsidRPr="00393BAE">
        <w:rPr>
          <w:color w:val="000000"/>
        </w:rPr>
        <w:t xml:space="preserve">23 </w:t>
      </w:r>
      <w:r w:rsidRPr="00393BAE">
        <w:rPr>
          <w:color w:val="000000"/>
        </w:rPr>
        <w:t xml:space="preserve">ед.), в обрабатывающих производствах занято </w:t>
      </w:r>
      <w:r w:rsidR="00BF30E3" w:rsidRPr="00393BAE">
        <w:rPr>
          <w:color w:val="000000"/>
        </w:rPr>
        <w:t>15</w:t>
      </w:r>
      <w:r w:rsidRPr="00393BAE">
        <w:rPr>
          <w:color w:val="000000"/>
        </w:rPr>
        <w:t xml:space="preserve"> ед., или </w:t>
      </w:r>
      <w:r w:rsidR="00BF30E3" w:rsidRPr="00393BAE">
        <w:rPr>
          <w:color w:val="000000"/>
        </w:rPr>
        <w:t>7,1</w:t>
      </w:r>
      <w:r w:rsidRPr="00393BAE">
        <w:rPr>
          <w:color w:val="000000"/>
        </w:rPr>
        <w:t xml:space="preserve"> %</w:t>
      </w:r>
      <w:r w:rsidR="00BF30E3" w:rsidRPr="00393BAE">
        <w:rPr>
          <w:color w:val="000000"/>
        </w:rPr>
        <w:t>.</w:t>
      </w:r>
      <w:r w:rsidR="00937E4C" w:rsidRPr="00393BAE">
        <w:rPr>
          <w:color w:val="000000"/>
        </w:rPr>
        <w:tab/>
      </w:r>
      <w:r w:rsidRPr="00393BAE">
        <w:rPr>
          <w:color w:val="000000"/>
        </w:rPr>
        <w:t>Хотелось бы отметить, что структурные показатели являются в большей степени первичными характеристиками развития конкуренции и не отражают всех ограничивающих факторов административного, экономического и технологического характера. Частично вышеуказанную проблему может решить информация, полученная в результате опросов хозяйствующих субъектов и потребителей.</w:t>
      </w:r>
    </w:p>
    <w:p w:rsidR="00513DFE" w:rsidRDefault="00513DFE" w:rsidP="00393BAE">
      <w:pPr>
        <w:pStyle w:val="4"/>
        <w:shd w:val="clear" w:color="auto" w:fill="auto"/>
        <w:spacing w:before="0" w:line="240" w:lineRule="auto"/>
        <w:ind w:left="120" w:right="140" w:firstLine="600"/>
        <w:rPr>
          <w:color w:val="000000"/>
        </w:rPr>
      </w:pPr>
    </w:p>
    <w:p w:rsidR="00513DFE" w:rsidRPr="00393BAE" w:rsidRDefault="00513DFE" w:rsidP="00393BAE">
      <w:pPr>
        <w:pStyle w:val="4"/>
        <w:shd w:val="clear" w:color="auto" w:fill="auto"/>
        <w:spacing w:before="0" w:line="240" w:lineRule="auto"/>
        <w:ind w:left="120" w:right="140" w:firstLine="600"/>
      </w:pPr>
    </w:p>
    <w:p w:rsidR="002844FF" w:rsidRPr="00393BAE" w:rsidRDefault="00B67210" w:rsidP="00513DFE">
      <w:pPr>
        <w:pStyle w:val="20"/>
        <w:numPr>
          <w:ilvl w:val="1"/>
          <w:numId w:val="12"/>
        </w:numPr>
        <w:shd w:val="clear" w:color="auto" w:fill="auto"/>
        <w:tabs>
          <w:tab w:val="left" w:pos="1291"/>
        </w:tabs>
        <w:spacing w:before="0" w:after="0" w:line="240" w:lineRule="auto"/>
        <w:ind w:right="140"/>
        <w:jc w:val="both"/>
        <w:rPr>
          <w:sz w:val="26"/>
          <w:szCs w:val="26"/>
        </w:rPr>
      </w:pPr>
      <w:bookmarkStart w:id="2" w:name="bookmark2"/>
      <w:r w:rsidRPr="00393BAE">
        <w:rPr>
          <w:color w:val="000000"/>
          <w:sz w:val="26"/>
          <w:szCs w:val="26"/>
        </w:rPr>
        <w:lastRenderedPageBreak/>
        <w:t>С</w:t>
      </w:r>
      <w:r w:rsidR="002844FF" w:rsidRPr="00393BAE">
        <w:rPr>
          <w:color w:val="000000"/>
          <w:sz w:val="26"/>
          <w:szCs w:val="26"/>
        </w:rPr>
        <w:t xml:space="preserve">остояния и развития конкурентной среды на приоритетных и социально значимых рынках муниципального образования </w:t>
      </w:r>
      <w:r w:rsidR="000D4168" w:rsidRPr="00393BAE">
        <w:rPr>
          <w:color w:val="000000"/>
          <w:sz w:val="26"/>
          <w:szCs w:val="26"/>
        </w:rPr>
        <w:t xml:space="preserve">Тверской области </w:t>
      </w:r>
      <w:r w:rsidR="002844FF" w:rsidRPr="00393BAE">
        <w:rPr>
          <w:color w:val="000000"/>
          <w:sz w:val="26"/>
          <w:szCs w:val="26"/>
        </w:rPr>
        <w:t>«</w:t>
      </w:r>
      <w:r w:rsidR="000D4168" w:rsidRPr="00393BAE">
        <w:rPr>
          <w:color w:val="000000"/>
          <w:sz w:val="26"/>
          <w:szCs w:val="26"/>
        </w:rPr>
        <w:t>Весьегонский район</w:t>
      </w:r>
      <w:r w:rsidR="002844FF" w:rsidRPr="00393BAE">
        <w:rPr>
          <w:color w:val="000000"/>
          <w:sz w:val="26"/>
          <w:szCs w:val="26"/>
        </w:rPr>
        <w:t>»</w:t>
      </w:r>
      <w:bookmarkEnd w:id="2"/>
    </w:p>
    <w:p w:rsidR="002844FF" w:rsidRPr="00393BAE" w:rsidRDefault="002844FF" w:rsidP="00393BAE">
      <w:pPr>
        <w:pStyle w:val="4"/>
        <w:shd w:val="clear" w:color="auto" w:fill="auto"/>
        <w:spacing w:before="0" w:line="240" w:lineRule="auto"/>
        <w:ind w:left="120" w:right="140" w:firstLine="600"/>
      </w:pPr>
      <w:r w:rsidRPr="00393BAE">
        <w:rPr>
          <w:color w:val="000000"/>
        </w:rPr>
        <w:t>В данном разделе представлены характеристики развития конкуренции на приоритетных и социально значимых рынках района по данным органов местного самоуправления муниципального образования «</w:t>
      </w:r>
      <w:r w:rsidR="006C3180" w:rsidRPr="00393BAE">
        <w:rPr>
          <w:color w:val="000000"/>
        </w:rPr>
        <w:t>Весьегонский район</w:t>
      </w:r>
      <w:r w:rsidRPr="00393BAE">
        <w:rPr>
          <w:color w:val="000000"/>
        </w:rPr>
        <w:t>», структурных подразделений администрации района, муниципальных учреждений.</w:t>
      </w:r>
    </w:p>
    <w:p w:rsidR="002844FF" w:rsidRDefault="002844FF" w:rsidP="00393BAE">
      <w:pPr>
        <w:pStyle w:val="4"/>
        <w:shd w:val="clear" w:color="auto" w:fill="auto"/>
        <w:spacing w:before="0" w:line="240" w:lineRule="auto"/>
        <w:ind w:left="120" w:right="140" w:firstLine="600"/>
        <w:rPr>
          <w:color w:val="000000"/>
        </w:rPr>
      </w:pPr>
      <w:r w:rsidRPr="00393BAE">
        <w:rPr>
          <w:color w:val="000000"/>
        </w:rPr>
        <w:t>Социально значимыми рынками</w:t>
      </w:r>
      <w:r w:rsidR="00B3589C">
        <w:rPr>
          <w:color w:val="000000"/>
        </w:rPr>
        <w:t xml:space="preserve"> на территории Тверской области определены</w:t>
      </w:r>
      <w:r w:rsidRPr="00393BAE">
        <w:rPr>
          <w:color w:val="000000"/>
        </w:rPr>
        <w:t xml:space="preserve">: рынок услуг дошкольного образования; </w:t>
      </w:r>
      <w:r w:rsidR="00523641" w:rsidRPr="00393BAE">
        <w:rPr>
          <w:color w:val="000000"/>
        </w:rPr>
        <w:t xml:space="preserve">рынок услуг детского отдыха и оздоровления, </w:t>
      </w:r>
      <w:r w:rsidRPr="00393BAE">
        <w:rPr>
          <w:color w:val="000000"/>
        </w:rPr>
        <w:t xml:space="preserve">рынок услуг дополнительного образования детей; </w:t>
      </w:r>
      <w:r w:rsidR="00523641" w:rsidRPr="00393BAE">
        <w:rPr>
          <w:color w:val="000000"/>
        </w:rPr>
        <w:t>рынок медицинских услуг, рынок услуг психолого-педагогического сопровождения детей с ограниченными возможностями здоровья, рынок услуг в сфере культуры</w:t>
      </w:r>
      <w:r w:rsidRPr="00393BAE">
        <w:rPr>
          <w:color w:val="000000"/>
        </w:rPr>
        <w:t>; рынок услуг жилищно-коммунального хозяйства; розничная торговля; рынок услуг перевозок пассажиров наземным транспортом</w:t>
      </w:r>
      <w:r w:rsidR="00523641" w:rsidRPr="00393BAE">
        <w:rPr>
          <w:color w:val="000000"/>
        </w:rPr>
        <w:t>, рынок услуг связи, рынок услуг соци</w:t>
      </w:r>
      <w:r w:rsidR="00D5054C" w:rsidRPr="00393BAE">
        <w:rPr>
          <w:color w:val="000000"/>
        </w:rPr>
        <w:t xml:space="preserve">ального обслуживания населения.  </w:t>
      </w:r>
      <w:r w:rsidRPr="00393BAE">
        <w:rPr>
          <w:color w:val="000000"/>
        </w:rPr>
        <w:t>Рынок</w:t>
      </w:r>
      <w:r w:rsidR="00D5054C" w:rsidRPr="00393BAE">
        <w:rPr>
          <w:color w:val="000000"/>
        </w:rPr>
        <w:t xml:space="preserve"> услуг сельскохозяйственной продукции, сырья и продовольствия и рынок</w:t>
      </w:r>
      <w:r w:rsidRPr="00393BAE">
        <w:rPr>
          <w:color w:val="000000"/>
        </w:rPr>
        <w:t xml:space="preserve"> туристических услуг относ</w:t>
      </w:r>
      <w:r w:rsidR="00D5054C" w:rsidRPr="00393BAE">
        <w:rPr>
          <w:color w:val="000000"/>
        </w:rPr>
        <w:t>я</w:t>
      </w:r>
      <w:r w:rsidRPr="00393BAE">
        <w:rPr>
          <w:color w:val="000000"/>
        </w:rPr>
        <w:t>тся к приоритетн</w:t>
      </w:r>
      <w:r w:rsidR="00D5054C" w:rsidRPr="00393BAE">
        <w:rPr>
          <w:color w:val="000000"/>
        </w:rPr>
        <w:t>ым</w:t>
      </w:r>
      <w:r w:rsidRPr="00393BAE">
        <w:rPr>
          <w:color w:val="000000"/>
        </w:rPr>
        <w:t xml:space="preserve"> рынк</w:t>
      </w:r>
      <w:r w:rsidR="00D5054C" w:rsidRPr="00393BAE">
        <w:rPr>
          <w:color w:val="000000"/>
        </w:rPr>
        <w:t>ам</w:t>
      </w:r>
      <w:r w:rsidRPr="00393BAE">
        <w:rPr>
          <w:color w:val="000000"/>
        </w:rPr>
        <w:t>.</w:t>
      </w:r>
    </w:p>
    <w:p w:rsidR="00513DFE" w:rsidRPr="00393BAE" w:rsidRDefault="00513DFE" w:rsidP="00393BAE">
      <w:pPr>
        <w:pStyle w:val="4"/>
        <w:shd w:val="clear" w:color="auto" w:fill="auto"/>
        <w:spacing w:before="0" w:line="240" w:lineRule="auto"/>
        <w:ind w:left="120" w:right="140" w:firstLine="600"/>
      </w:pPr>
    </w:p>
    <w:p w:rsidR="002844FF" w:rsidRPr="00393BAE" w:rsidRDefault="002844FF" w:rsidP="00393BAE">
      <w:pPr>
        <w:pStyle w:val="20"/>
        <w:shd w:val="clear" w:color="auto" w:fill="auto"/>
        <w:tabs>
          <w:tab w:val="left" w:pos="1397"/>
        </w:tabs>
        <w:spacing w:before="0" w:after="0" w:line="240" w:lineRule="auto"/>
        <w:ind w:left="720"/>
        <w:jc w:val="both"/>
        <w:rPr>
          <w:sz w:val="26"/>
          <w:szCs w:val="26"/>
        </w:rPr>
      </w:pPr>
      <w:bookmarkStart w:id="3" w:name="bookmark3"/>
      <w:r w:rsidRPr="00393BAE">
        <w:rPr>
          <w:sz w:val="26"/>
          <w:szCs w:val="26"/>
        </w:rPr>
        <w:t>Рынок услуг дошкольного образования</w:t>
      </w:r>
      <w:bookmarkEnd w:id="3"/>
    </w:p>
    <w:p w:rsidR="00B67210" w:rsidRPr="00393BAE" w:rsidRDefault="00B67210" w:rsidP="00B3589C">
      <w:pPr>
        <w:ind w:left="142" w:firstLine="566"/>
        <w:jc w:val="both"/>
        <w:rPr>
          <w:color w:val="000000" w:themeColor="text1"/>
          <w:sz w:val="26"/>
          <w:szCs w:val="26"/>
        </w:rPr>
      </w:pPr>
      <w:r w:rsidRPr="00393BAE">
        <w:rPr>
          <w:sz w:val="26"/>
          <w:szCs w:val="26"/>
        </w:rPr>
        <w:t>В Весьегонском районе  в 2016/2017 учебном   году функционирует  8 дошкольных образовательных учреждений, образовательный центр «Предшкольная пора»  при М</w:t>
      </w:r>
      <w:r w:rsidR="00B3589C">
        <w:rPr>
          <w:sz w:val="26"/>
          <w:szCs w:val="26"/>
        </w:rPr>
        <w:t>Б</w:t>
      </w:r>
      <w:r w:rsidRPr="00393BAE">
        <w:rPr>
          <w:sz w:val="26"/>
          <w:szCs w:val="26"/>
        </w:rPr>
        <w:t xml:space="preserve">ОУ Весьегонская СОШ, клуб «Малышок» при МОУ ДОД «Дом детского творчества» (группа кратковременного пребывания). Из 8 муниципальных дошкольных образовательных учреждений  3  находятся в приспособленных и 5 в типовых помещениях. Все здания  имеют централизованное отопление, водопровод и систему канализации. Общая численность детей от 0 до 7 лет составляет  500 чел. </w:t>
      </w:r>
      <w:r w:rsidRPr="00393BAE">
        <w:rPr>
          <w:color w:val="000000" w:themeColor="text1"/>
          <w:sz w:val="26"/>
          <w:szCs w:val="26"/>
        </w:rPr>
        <w:t>Из них в сельской местности проживает</w:t>
      </w:r>
      <w:r w:rsidR="009C0569">
        <w:rPr>
          <w:color w:val="000000" w:themeColor="text1"/>
          <w:sz w:val="26"/>
          <w:szCs w:val="26"/>
        </w:rPr>
        <w:t xml:space="preserve"> </w:t>
      </w:r>
      <w:r w:rsidRPr="00393BAE">
        <w:rPr>
          <w:color w:val="000000" w:themeColor="text1"/>
          <w:sz w:val="26"/>
          <w:szCs w:val="26"/>
        </w:rPr>
        <w:t>- 96  человек, в городе</w:t>
      </w:r>
      <w:r w:rsidR="009C0569">
        <w:rPr>
          <w:color w:val="000000" w:themeColor="text1"/>
          <w:sz w:val="26"/>
          <w:szCs w:val="26"/>
        </w:rPr>
        <w:t xml:space="preserve"> </w:t>
      </w:r>
      <w:r w:rsidRPr="00393BAE">
        <w:rPr>
          <w:color w:val="000000" w:themeColor="text1"/>
          <w:sz w:val="26"/>
          <w:szCs w:val="26"/>
        </w:rPr>
        <w:t>-404  человека. По сравнению с прошлым годом процент охвата детей дошкольным образованием от 1 года до 7 лет вырос,  как в городе, так и на селе (всего- 80%, город-89 %, село- 42%).</w:t>
      </w:r>
    </w:p>
    <w:p w:rsidR="009C0569" w:rsidRDefault="00B67210" w:rsidP="009C0569">
      <w:pPr>
        <w:pStyle w:val="ad"/>
        <w:jc w:val="center"/>
        <w:rPr>
          <w:rFonts w:ascii="Times New Roman" w:hAnsi="Times New Roman"/>
          <w:b/>
          <w:sz w:val="26"/>
          <w:szCs w:val="26"/>
        </w:rPr>
      </w:pPr>
      <w:r w:rsidRPr="00393BAE">
        <w:rPr>
          <w:rFonts w:ascii="Times New Roman" w:hAnsi="Times New Roman"/>
          <w:b/>
          <w:sz w:val="26"/>
          <w:szCs w:val="26"/>
        </w:rPr>
        <w:t xml:space="preserve">Количество дошкольных учреждений и численность детей в них </w:t>
      </w:r>
    </w:p>
    <w:p w:rsidR="00B67210" w:rsidRPr="00393BAE" w:rsidRDefault="00B67210" w:rsidP="009C0569">
      <w:pPr>
        <w:pStyle w:val="ad"/>
        <w:jc w:val="center"/>
        <w:rPr>
          <w:rFonts w:ascii="Times New Roman" w:hAnsi="Times New Roman"/>
          <w:b/>
          <w:sz w:val="26"/>
          <w:szCs w:val="26"/>
        </w:rPr>
      </w:pPr>
      <w:r w:rsidRPr="00393BAE">
        <w:rPr>
          <w:rFonts w:ascii="Times New Roman" w:hAnsi="Times New Roman"/>
          <w:b/>
          <w:sz w:val="26"/>
          <w:szCs w:val="26"/>
        </w:rPr>
        <w:t>на 01.09. 2017года.</w:t>
      </w:r>
    </w:p>
    <w:p w:rsidR="00B67210" w:rsidRPr="00393BAE" w:rsidRDefault="00B67210" w:rsidP="00513DFE">
      <w:pPr>
        <w:pStyle w:val="ad"/>
        <w:jc w:val="right"/>
        <w:rPr>
          <w:rFonts w:ascii="Times New Roman" w:hAnsi="Times New Roman"/>
          <w:i/>
          <w:sz w:val="26"/>
          <w:szCs w:val="26"/>
        </w:rPr>
      </w:pPr>
      <w:r w:rsidRPr="00393BAE">
        <w:rPr>
          <w:rFonts w:ascii="Times New Roman" w:hAnsi="Times New Roman"/>
          <w:i/>
          <w:sz w:val="26"/>
          <w:szCs w:val="26"/>
        </w:rPr>
        <w:t xml:space="preserve">Таблица </w:t>
      </w:r>
      <w:r w:rsidR="009C0569">
        <w:rPr>
          <w:rFonts w:ascii="Times New Roman" w:hAnsi="Times New Roman"/>
          <w:i/>
          <w:sz w:val="26"/>
          <w:szCs w:val="26"/>
        </w:rPr>
        <w:t>1</w:t>
      </w:r>
      <w:r w:rsidRPr="00393BAE">
        <w:rPr>
          <w:rFonts w:ascii="Times New Roman" w:hAnsi="Times New Roman"/>
          <w:i/>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962"/>
        <w:gridCol w:w="1134"/>
        <w:gridCol w:w="1275"/>
        <w:gridCol w:w="1418"/>
      </w:tblGrid>
      <w:tr w:rsidR="00B67210" w:rsidRPr="00393BAE" w:rsidTr="009C0569">
        <w:trPr>
          <w:trHeight w:val="691"/>
        </w:trPr>
        <w:tc>
          <w:tcPr>
            <w:tcW w:w="567" w:type="dxa"/>
            <w:tcBorders>
              <w:top w:val="single" w:sz="4" w:space="0" w:color="auto"/>
              <w:left w:val="single" w:sz="4" w:space="0" w:color="auto"/>
              <w:bottom w:val="single" w:sz="4" w:space="0" w:color="auto"/>
              <w:right w:val="single" w:sz="4" w:space="0" w:color="auto"/>
            </w:tcBorders>
            <w:vAlign w:val="center"/>
            <w:hideMark/>
          </w:tcPr>
          <w:p w:rsidR="00B67210" w:rsidRPr="00393BAE" w:rsidRDefault="00B67210" w:rsidP="00513DFE">
            <w:pPr>
              <w:pStyle w:val="ad"/>
              <w:jc w:val="center"/>
              <w:rPr>
                <w:rFonts w:ascii="Times New Roman" w:eastAsia="Arial Unicode MS" w:hAnsi="Times New Roman"/>
                <w:b/>
                <w:bCs/>
                <w:sz w:val="26"/>
                <w:szCs w:val="26"/>
              </w:rPr>
            </w:pPr>
            <w:r w:rsidRPr="00393BAE">
              <w:rPr>
                <w:rFonts w:ascii="Times New Roman" w:hAnsi="Times New Roman"/>
                <w:b/>
                <w:bCs/>
                <w:sz w:val="26"/>
                <w:szCs w:val="26"/>
              </w:rPr>
              <w:t>№</w:t>
            </w:r>
            <w:r w:rsidRPr="00393BAE">
              <w:rPr>
                <w:rFonts w:ascii="Times New Roman" w:hAnsi="Times New Roman"/>
                <w:b/>
                <w:bCs/>
                <w:sz w:val="26"/>
                <w:szCs w:val="26"/>
              </w:rPr>
              <w:br/>
            </w:r>
          </w:p>
        </w:tc>
        <w:tc>
          <w:tcPr>
            <w:tcW w:w="4962" w:type="dxa"/>
            <w:tcBorders>
              <w:top w:val="single" w:sz="4" w:space="0" w:color="auto"/>
              <w:left w:val="single" w:sz="4" w:space="0" w:color="auto"/>
              <w:bottom w:val="single" w:sz="4" w:space="0" w:color="auto"/>
              <w:right w:val="single" w:sz="4" w:space="0" w:color="auto"/>
            </w:tcBorders>
            <w:vAlign w:val="center"/>
            <w:hideMark/>
          </w:tcPr>
          <w:p w:rsidR="00B67210" w:rsidRPr="00393BAE" w:rsidRDefault="00B67210" w:rsidP="00513DFE">
            <w:pPr>
              <w:pStyle w:val="ad"/>
              <w:jc w:val="center"/>
              <w:rPr>
                <w:rFonts w:ascii="Times New Roman" w:eastAsia="Arial Unicode MS" w:hAnsi="Times New Roman"/>
                <w:b/>
                <w:bCs/>
                <w:sz w:val="26"/>
                <w:szCs w:val="26"/>
              </w:rPr>
            </w:pPr>
            <w:r w:rsidRPr="00393BAE">
              <w:rPr>
                <w:rFonts w:ascii="Times New Roman" w:hAnsi="Times New Roman"/>
                <w:b/>
                <w:bCs/>
                <w:sz w:val="26"/>
                <w:szCs w:val="26"/>
              </w:rPr>
              <w:t>Наименование ДОУ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7210" w:rsidRPr="00393BAE" w:rsidRDefault="00B67210" w:rsidP="009C0569">
            <w:pPr>
              <w:pStyle w:val="ad"/>
              <w:jc w:val="center"/>
              <w:rPr>
                <w:rFonts w:ascii="Times New Roman" w:eastAsia="Arial Unicode MS" w:hAnsi="Times New Roman"/>
                <w:b/>
                <w:bCs/>
                <w:sz w:val="26"/>
                <w:szCs w:val="26"/>
              </w:rPr>
            </w:pPr>
            <w:r w:rsidRPr="00393BAE">
              <w:rPr>
                <w:rFonts w:ascii="Times New Roman" w:hAnsi="Times New Roman"/>
                <w:b/>
                <w:bCs/>
                <w:sz w:val="26"/>
                <w:szCs w:val="26"/>
              </w:rPr>
              <w:t>Кол</w:t>
            </w:r>
            <w:r w:rsidR="009C0569">
              <w:rPr>
                <w:rFonts w:ascii="Times New Roman" w:hAnsi="Times New Roman"/>
                <w:b/>
                <w:bCs/>
                <w:sz w:val="26"/>
                <w:szCs w:val="26"/>
              </w:rPr>
              <w:t>-во</w:t>
            </w:r>
            <w:r w:rsidRPr="00393BAE">
              <w:rPr>
                <w:rFonts w:ascii="Times New Roman" w:hAnsi="Times New Roman"/>
                <w:b/>
                <w:bCs/>
                <w:sz w:val="26"/>
                <w:szCs w:val="26"/>
              </w:rPr>
              <w:t xml:space="preserve"> детей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7210" w:rsidRPr="00393BAE" w:rsidRDefault="00B67210" w:rsidP="00513DFE">
            <w:pPr>
              <w:pStyle w:val="ad"/>
              <w:jc w:val="center"/>
              <w:rPr>
                <w:rFonts w:ascii="Times New Roman" w:eastAsia="Arial Unicode MS" w:hAnsi="Times New Roman"/>
                <w:b/>
                <w:bCs/>
                <w:sz w:val="26"/>
                <w:szCs w:val="26"/>
              </w:rPr>
            </w:pPr>
            <w:r w:rsidRPr="00393BAE">
              <w:rPr>
                <w:rFonts w:ascii="Times New Roman" w:hAnsi="Times New Roman"/>
                <w:b/>
                <w:bCs/>
                <w:sz w:val="26"/>
                <w:szCs w:val="26"/>
              </w:rPr>
              <w:t>город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7210" w:rsidRPr="00393BAE" w:rsidRDefault="00B67210" w:rsidP="00513DFE">
            <w:pPr>
              <w:pStyle w:val="ad"/>
              <w:jc w:val="center"/>
              <w:rPr>
                <w:rFonts w:ascii="Times New Roman" w:eastAsia="Arial Unicode MS" w:hAnsi="Times New Roman"/>
                <w:b/>
                <w:bCs/>
                <w:sz w:val="26"/>
                <w:szCs w:val="26"/>
              </w:rPr>
            </w:pPr>
            <w:r w:rsidRPr="00393BAE">
              <w:rPr>
                <w:rFonts w:ascii="Times New Roman" w:hAnsi="Times New Roman"/>
                <w:b/>
                <w:bCs/>
                <w:sz w:val="26"/>
                <w:szCs w:val="26"/>
              </w:rPr>
              <w:t>село</w:t>
            </w:r>
          </w:p>
        </w:tc>
      </w:tr>
      <w:tr w:rsidR="00B67210" w:rsidRPr="00393BAE" w:rsidTr="009C0569">
        <w:trPr>
          <w:trHeight w:val="316"/>
        </w:trPr>
        <w:tc>
          <w:tcPr>
            <w:tcW w:w="567"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d"/>
              <w:rPr>
                <w:rFonts w:ascii="Times New Roman" w:hAnsi="Times New Roman"/>
                <w:b/>
                <w:bCs/>
                <w:sz w:val="26"/>
                <w:szCs w:val="26"/>
              </w:rPr>
            </w:pPr>
            <w:r w:rsidRPr="00393BAE">
              <w:rPr>
                <w:rFonts w:ascii="Times New Roman" w:hAnsi="Times New Roman"/>
                <w:b/>
                <w:bCs/>
                <w:sz w:val="26"/>
                <w:szCs w:val="26"/>
              </w:rPr>
              <w:t>1</w:t>
            </w:r>
          </w:p>
        </w:tc>
        <w:tc>
          <w:tcPr>
            <w:tcW w:w="4962"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d"/>
              <w:rPr>
                <w:rFonts w:ascii="Times New Roman" w:hAnsi="Times New Roman"/>
                <w:bCs/>
                <w:sz w:val="26"/>
                <w:szCs w:val="26"/>
              </w:rPr>
            </w:pPr>
            <w:r w:rsidRPr="00393BAE">
              <w:rPr>
                <w:rFonts w:ascii="Times New Roman" w:hAnsi="Times New Roman"/>
                <w:bCs/>
                <w:sz w:val="26"/>
                <w:szCs w:val="26"/>
              </w:rPr>
              <w:t>МДОУ №1</w:t>
            </w:r>
          </w:p>
        </w:tc>
        <w:tc>
          <w:tcPr>
            <w:tcW w:w="1134"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f2"/>
              <w:spacing w:before="0" w:beforeAutospacing="0" w:after="0" w:afterAutospacing="0"/>
              <w:jc w:val="both"/>
              <w:rPr>
                <w:color w:val="000000" w:themeColor="text1"/>
                <w:sz w:val="26"/>
                <w:szCs w:val="26"/>
              </w:rPr>
            </w:pPr>
            <w:r w:rsidRPr="00393BAE">
              <w:rPr>
                <w:b/>
                <w:bCs/>
                <w:color w:val="000000" w:themeColor="text1"/>
                <w:kern w:val="24"/>
                <w:sz w:val="26"/>
                <w:szCs w:val="26"/>
              </w:rPr>
              <w:t>29</w:t>
            </w:r>
          </w:p>
        </w:tc>
        <w:tc>
          <w:tcPr>
            <w:tcW w:w="1275"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d"/>
              <w:rPr>
                <w:rFonts w:ascii="Times New Roman" w:hAnsi="Times New Roman"/>
                <w:bCs/>
                <w:sz w:val="26"/>
                <w:szCs w:val="26"/>
              </w:rPr>
            </w:pPr>
            <w:r w:rsidRPr="00393BAE">
              <w:rPr>
                <w:rFonts w:ascii="Times New Roman" w:hAnsi="Times New Roman"/>
                <w:bCs/>
                <w:sz w:val="26"/>
                <w:szCs w:val="26"/>
              </w:rPr>
              <w:t>29</w:t>
            </w:r>
          </w:p>
        </w:tc>
        <w:tc>
          <w:tcPr>
            <w:tcW w:w="1418"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d"/>
              <w:rPr>
                <w:rFonts w:ascii="Times New Roman" w:eastAsia="Arial Unicode MS" w:hAnsi="Times New Roman"/>
                <w:b/>
                <w:sz w:val="26"/>
                <w:szCs w:val="26"/>
              </w:rPr>
            </w:pPr>
            <w:r w:rsidRPr="00393BAE">
              <w:rPr>
                <w:rFonts w:ascii="Times New Roman" w:eastAsia="Arial Unicode MS" w:hAnsi="Times New Roman"/>
                <w:b/>
                <w:sz w:val="26"/>
                <w:szCs w:val="26"/>
              </w:rPr>
              <w:t>-</w:t>
            </w:r>
          </w:p>
        </w:tc>
      </w:tr>
      <w:tr w:rsidR="00B67210" w:rsidRPr="00393BAE" w:rsidTr="009C0569">
        <w:trPr>
          <w:trHeight w:val="316"/>
        </w:trPr>
        <w:tc>
          <w:tcPr>
            <w:tcW w:w="567" w:type="dxa"/>
            <w:tcBorders>
              <w:top w:val="single" w:sz="4" w:space="0" w:color="auto"/>
              <w:left w:val="single" w:sz="4" w:space="0" w:color="auto"/>
              <w:bottom w:val="single" w:sz="4" w:space="0" w:color="auto"/>
              <w:right w:val="single" w:sz="4" w:space="0" w:color="auto"/>
            </w:tcBorders>
            <w:hideMark/>
          </w:tcPr>
          <w:p w:rsidR="00B67210" w:rsidRPr="00393BAE" w:rsidRDefault="00B67210" w:rsidP="00513DFE">
            <w:pPr>
              <w:pStyle w:val="ad"/>
              <w:rPr>
                <w:rFonts w:ascii="Times New Roman" w:hAnsi="Times New Roman"/>
                <w:b/>
                <w:bCs/>
                <w:sz w:val="26"/>
                <w:szCs w:val="26"/>
              </w:rPr>
            </w:pPr>
            <w:r w:rsidRPr="00393BAE">
              <w:rPr>
                <w:rFonts w:ascii="Times New Roman" w:hAnsi="Times New Roman"/>
                <w:b/>
                <w:bCs/>
                <w:sz w:val="26"/>
                <w:szCs w:val="26"/>
              </w:rPr>
              <w:t>2</w:t>
            </w:r>
          </w:p>
        </w:tc>
        <w:tc>
          <w:tcPr>
            <w:tcW w:w="4962" w:type="dxa"/>
            <w:tcBorders>
              <w:top w:val="single" w:sz="4" w:space="0" w:color="auto"/>
              <w:left w:val="single" w:sz="4" w:space="0" w:color="auto"/>
              <w:bottom w:val="single" w:sz="4" w:space="0" w:color="auto"/>
              <w:right w:val="single" w:sz="4" w:space="0" w:color="auto"/>
            </w:tcBorders>
            <w:hideMark/>
          </w:tcPr>
          <w:p w:rsidR="00B67210" w:rsidRPr="00393BAE" w:rsidRDefault="00B67210" w:rsidP="00513DFE">
            <w:pPr>
              <w:pStyle w:val="ad"/>
              <w:rPr>
                <w:rFonts w:ascii="Times New Roman" w:hAnsi="Times New Roman"/>
                <w:bCs/>
                <w:sz w:val="26"/>
                <w:szCs w:val="26"/>
              </w:rPr>
            </w:pPr>
            <w:r w:rsidRPr="00393BAE">
              <w:rPr>
                <w:rFonts w:ascii="Times New Roman" w:hAnsi="Times New Roman"/>
                <w:bCs/>
                <w:sz w:val="26"/>
                <w:szCs w:val="26"/>
              </w:rPr>
              <w:t>МДОУ №3</w:t>
            </w:r>
          </w:p>
        </w:tc>
        <w:tc>
          <w:tcPr>
            <w:tcW w:w="1134" w:type="dxa"/>
            <w:tcBorders>
              <w:top w:val="single" w:sz="4" w:space="0" w:color="auto"/>
              <w:left w:val="single" w:sz="4" w:space="0" w:color="auto"/>
              <w:bottom w:val="single" w:sz="4" w:space="0" w:color="auto"/>
              <w:right w:val="single" w:sz="4" w:space="0" w:color="auto"/>
            </w:tcBorders>
            <w:hideMark/>
          </w:tcPr>
          <w:p w:rsidR="00B67210" w:rsidRPr="00393BAE" w:rsidRDefault="00B67210" w:rsidP="00513DFE">
            <w:pPr>
              <w:pStyle w:val="af2"/>
              <w:spacing w:before="0" w:beforeAutospacing="0" w:after="0" w:afterAutospacing="0"/>
              <w:jc w:val="both"/>
              <w:rPr>
                <w:color w:val="000000" w:themeColor="text1"/>
                <w:sz w:val="26"/>
                <w:szCs w:val="26"/>
              </w:rPr>
            </w:pPr>
            <w:r w:rsidRPr="00393BAE">
              <w:rPr>
                <w:b/>
                <w:bCs/>
                <w:color w:val="000000" w:themeColor="text1"/>
                <w:kern w:val="24"/>
                <w:sz w:val="26"/>
                <w:szCs w:val="26"/>
              </w:rPr>
              <w:t xml:space="preserve">43 </w:t>
            </w:r>
          </w:p>
        </w:tc>
        <w:tc>
          <w:tcPr>
            <w:tcW w:w="1275" w:type="dxa"/>
            <w:tcBorders>
              <w:top w:val="single" w:sz="4" w:space="0" w:color="auto"/>
              <w:left w:val="single" w:sz="4" w:space="0" w:color="auto"/>
              <w:bottom w:val="single" w:sz="4" w:space="0" w:color="auto"/>
              <w:right w:val="single" w:sz="4" w:space="0" w:color="auto"/>
            </w:tcBorders>
            <w:hideMark/>
          </w:tcPr>
          <w:p w:rsidR="00B67210" w:rsidRPr="00393BAE" w:rsidRDefault="00B67210" w:rsidP="00513DFE">
            <w:pPr>
              <w:pStyle w:val="ad"/>
              <w:rPr>
                <w:rFonts w:ascii="Times New Roman" w:hAnsi="Times New Roman"/>
                <w:bCs/>
                <w:sz w:val="26"/>
                <w:szCs w:val="26"/>
              </w:rPr>
            </w:pPr>
            <w:r w:rsidRPr="00393BAE">
              <w:rPr>
                <w:rFonts w:ascii="Times New Roman" w:hAnsi="Times New Roman"/>
                <w:bCs/>
                <w:sz w:val="26"/>
                <w:szCs w:val="26"/>
              </w:rPr>
              <w:t>43</w:t>
            </w:r>
          </w:p>
        </w:tc>
        <w:tc>
          <w:tcPr>
            <w:tcW w:w="1418" w:type="dxa"/>
            <w:tcBorders>
              <w:top w:val="single" w:sz="4" w:space="0" w:color="auto"/>
              <w:left w:val="single" w:sz="4" w:space="0" w:color="auto"/>
              <w:bottom w:val="single" w:sz="4" w:space="0" w:color="auto"/>
              <w:right w:val="single" w:sz="4" w:space="0" w:color="auto"/>
            </w:tcBorders>
            <w:hideMark/>
          </w:tcPr>
          <w:p w:rsidR="00B67210" w:rsidRPr="00393BAE" w:rsidRDefault="00B67210" w:rsidP="00513DFE">
            <w:pPr>
              <w:pStyle w:val="ad"/>
              <w:rPr>
                <w:rFonts w:ascii="Times New Roman" w:eastAsia="Arial Unicode MS" w:hAnsi="Times New Roman"/>
                <w:b/>
                <w:sz w:val="26"/>
                <w:szCs w:val="26"/>
              </w:rPr>
            </w:pPr>
            <w:r w:rsidRPr="00393BAE">
              <w:rPr>
                <w:rFonts w:ascii="Times New Roman" w:eastAsia="Arial Unicode MS" w:hAnsi="Times New Roman"/>
                <w:b/>
                <w:sz w:val="26"/>
                <w:szCs w:val="26"/>
              </w:rPr>
              <w:t>-</w:t>
            </w:r>
          </w:p>
        </w:tc>
      </w:tr>
      <w:tr w:rsidR="00B67210" w:rsidRPr="00393BAE" w:rsidTr="009C0569">
        <w:trPr>
          <w:trHeight w:val="316"/>
        </w:trPr>
        <w:tc>
          <w:tcPr>
            <w:tcW w:w="567"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d"/>
              <w:rPr>
                <w:rFonts w:ascii="Times New Roman" w:hAnsi="Times New Roman"/>
                <w:b/>
                <w:bCs/>
                <w:sz w:val="26"/>
                <w:szCs w:val="26"/>
              </w:rPr>
            </w:pPr>
            <w:r w:rsidRPr="00393BAE">
              <w:rPr>
                <w:rFonts w:ascii="Times New Roman" w:hAnsi="Times New Roman"/>
                <w:b/>
                <w:bCs/>
                <w:sz w:val="26"/>
                <w:szCs w:val="26"/>
              </w:rPr>
              <w:t>3</w:t>
            </w:r>
          </w:p>
        </w:tc>
        <w:tc>
          <w:tcPr>
            <w:tcW w:w="4962"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d"/>
              <w:rPr>
                <w:rFonts w:ascii="Times New Roman" w:hAnsi="Times New Roman"/>
                <w:bCs/>
                <w:sz w:val="26"/>
                <w:szCs w:val="26"/>
              </w:rPr>
            </w:pPr>
            <w:r w:rsidRPr="00393BAE">
              <w:rPr>
                <w:rFonts w:ascii="Times New Roman" w:hAnsi="Times New Roman"/>
                <w:bCs/>
                <w:sz w:val="26"/>
                <w:szCs w:val="26"/>
              </w:rPr>
              <w:t>МДОУ №4</w:t>
            </w:r>
          </w:p>
        </w:tc>
        <w:tc>
          <w:tcPr>
            <w:tcW w:w="1134"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f2"/>
              <w:spacing w:before="0" w:beforeAutospacing="0" w:after="0" w:afterAutospacing="0"/>
              <w:jc w:val="both"/>
              <w:rPr>
                <w:color w:val="000000" w:themeColor="text1"/>
                <w:sz w:val="26"/>
                <w:szCs w:val="26"/>
              </w:rPr>
            </w:pPr>
            <w:r w:rsidRPr="00393BAE">
              <w:rPr>
                <w:b/>
                <w:bCs/>
                <w:color w:val="000000" w:themeColor="text1"/>
                <w:kern w:val="24"/>
                <w:sz w:val="26"/>
                <w:szCs w:val="26"/>
              </w:rPr>
              <w:t xml:space="preserve">61 </w:t>
            </w:r>
          </w:p>
        </w:tc>
        <w:tc>
          <w:tcPr>
            <w:tcW w:w="1275"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d"/>
              <w:rPr>
                <w:rFonts w:ascii="Times New Roman" w:hAnsi="Times New Roman"/>
                <w:bCs/>
                <w:sz w:val="26"/>
                <w:szCs w:val="26"/>
              </w:rPr>
            </w:pPr>
            <w:r w:rsidRPr="00393BAE">
              <w:rPr>
                <w:rFonts w:ascii="Times New Roman" w:hAnsi="Times New Roman"/>
                <w:bCs/>
                <w:sz w:val="26"/>
                <w:szCs w:val="26"/>
              </w:rPr>
              <w:t>61</w:t>
            </w:r>
          </w:p>
        </w:tc>
        <w:tc>
          <w:tcPr>
            <w:tcW w:w="1418"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d"/>
              <w:rPr>
                <w:rFonts w:ascii="Times New Roman" w:eastAsia="Arial Unicode MS" w:hAnsi="Times New Roman"/>
                <w:b/>
                <w:sz w:val="26"/>
                <w:szCs w:val="26"/>
              </w:rPr>
            </w:pPr>
            <w:r w:rsidRPr="00393BAE">
              <w:rPr>
                <w:rFonts w:ascii="Times New Roman" w:eastAsia="Arial Unicode MS" w:hAnsi="Times New Roman"/>
                <w:b/>
                <w:sz w:val="26"/>
                <w:szCs w:val="26"/>
              </w:rPr>
              <w:t>-</w:t>
            </w:r>
          </w:p>
        </w:tc>
      </w:tr>
      <w:tr w:rsidR="00B67210" w:rsidRPr="00393BAE" w:rsidTr="009C0569">
        <w:trPr>
          <w:trHeight w:val="316"/>
        </w:trPr>
        <w:tc>
          <w:tcPr>
            <w:tcW w:w="567" w:type="dxa"/>
            <w:tcBorders>
              <w:top w:val="single" w:sz="4" w:space="0" w:color="auto"/>
              <w:left w:val="single" w:sz="4" w:space="0" w:color="auto"/>
              <w:bottom w:val="single" w:sz="4" w:space="0" w:color="auto"/>
              <w:right w:val="single" w:sz="4" w:space="0" w:color="auto"/>
            </w:tcBorders>
            <w:hideMark/>
          </w:tcPr>
          <w:p w:rsidR="00B67210" w:rsidRPr="00393BAE" w:rsidRDefault="00B67210" w:rsidP="00513DFE">
            <w:pPr>
              <w:pStyle w:val="ad"/>
              <w:rPr>
                <w:rFonts w:ascii="Times New Roman" w:hAnsi="Times New Roman"/>
                <w:b/>
                <w:bCs/>
                <w:sz w:val="26"/>
                <w:szCs w:val="26"/>
              </w:rPr>
            </w:pPr>
            <w:r w:rsidRPr="00393BAE">
              <w:rPr>
                <w:rFonts w:ascii="Times New Roman" w:hAnsi="Times New Roman"/>
                <w:b/>
                <w:bCs/>
                <w:sz w:val="26"/>
                <w:szCs w:val="26"/>
              </w:rPr>
              <w:t>4</w:t>
            </w:r>
          </w:p>
        </w:tc>
        <w:tc>
          <w:tcPr>
            <w:tcW w:w="4962" w:type="dxa"/>
            <w:tcBorders>
              <w:top w:val="single" w:sz="4" w:space="0" w:color="auto"/>
              <w:left w:val="single" w:sz="4" w:space="0" w:color="auto"/>
              <w:bottom w:val="single" w:sz="4" w:space="0" w:color="auto"/>
              <w:right w:val="single" w:sz="4" w:space="0" w:color="auto"/>
            </w:tcBorders>
            <w:hideMark/>
          </w:tcPr>
          <w:p w:rsidR="00B67210" w:rsidRPr="00393BAE" w:rsidRDefault="00B67210" w:rsidP="00513DFE">
            <w:pPr>
              <w:pStyle w:val="ad"/>
              <w:rPr>
                <w:rFonts w:ascii="Times New Roman" w:hAnsi="Times New Roman"/>
                <w:bCs/>
                <w:sz w:val="26"/>
                <w:szCs w:val="26"/>
              </w:rPr>
            </w:pPr>
            <w:r w:rsidRPr="00393BAE">
              <w:rPr>
                <w:rFonts w:ascii="Times New Roman" w:hAnsi="Times New Roman"/>
                <w:bCs/>
                <w:sz w:val="26"/>
                <w:szCs w:val="26"/>
              </w:rPr>
              <w:t>МДОУ №5</w:t>
            </w:r>
          </w:p>
        </w:tc>
        <w:tc>
          <w:tcPr>
            <w:tcW w:w="1134" w:type="dxa"/>
            <w:tcBorders>
              <w:top w:val="single" w:sz="4" w:space="0" w:color="auto"/>
              <w:left w:val="single" w:sz="4" w:space="0" w:color="auto"/>
              <w:bottom w:val="single" w:sz="4" w:space="0" w:color="auto"/>
              <w:right w:val="single" w:sz="4" w:space="0" w:color="auto"/>
            </w:tcBorders>
            <w:hideMark/>
          </w:tcPr>
          <w:p w:rsidR="00B67210" w:rsidRPr="00393BAE" w:rsidRDefault="00B67210" w:rsidP="00513DFE">
            <w:pPr>
              <w:pStyle w:val="af2"/>
              <w:spacing w:before="0" w:beforeAutospacing="0" w:after="0" w:afterAutospacing="0"/>
              <w:jc w:val="both"/>
              <w:rPr>
                <w:color w:val="000000" w:themeColor="text1"/>
                <w:sz w:val="26"/>
                <w:szCs w:val="26"/>
              </w:rPr>
            </w:pPr>
            <w:r w:rsidRPr="00393BAE">
              <w:rPr>
                <w:b/>
                <w:bCs/>
                <w:color w:val="000000" w:themeColor="text1"/>
                <w:kern w:val="24"/>
                <w:sz w:val="26"/>
                <w:szCs w:val="26"/>
              </w:rPr>
              <w:t xml:space="preserve">27 </w:t>
            </w:r>
          </w:p>
        </w:tc>
        <w:tc>
          <w:tcPr>
            <w:tcW w:w="1275" w:type="dxa"/>
            <w:tcBorders>
              <w:top w:val="single" w:sz="4" w:space="0" w:color="auto"/>
              <w:left w:val="single" w:sz="4" w:space="0" w:color="auto"/>
              <w:bottom w:val="single" w:sz="4" w:space="0" w:color="auto"/>
              <w:right w:val="single" w:sz="4" w:space="0" w:color="auto"/>
            </w:tcBorders>
            <w:hideMark/>
          </w:tcPr>
          <w:p w:rsidR="00B67210" w:rsidRPr="00393BAE" w:rsidRDefault="00B67210" w:rsidP="00513DFE">
            <w:pPr>
              <w:pStyle w:val="ad"/>
              <w:rPr>
                <w:rFonts w:ascii="Times New Roman" w:hAnsi="Times New Roman"/>
                <w:bCs/>
                <w:sz w:val="26"/>
                <w:szCs w:val="26"/>
              </w:rPr>
            </w:pPr>
            <w:r w:rsidRPr="00393BAE">
              <w:rPr>
                <w:rFonts w:ascii="Times New Roman" w:hAnsi="Times New Roman"/>
                <w:bCs/>
                <w:sz w:val="26"/>
                <w:szCs w:val="26"/>
              </w:rPr>
              <w:t>27</w:t>
            </w:r>
          </w:p>
        </w:tc>
        <w:tc>
          <w:tcPr>
            <w:tcW w:w="1418" w:type="dxa"/>
            <w:tcBorders>
              <w:top w:val="single" w:sz="4" w:space="0" w:color="auto"/>
              <w:left w:val="single" w:sz="4" w:space="0" w:color="auto"/>
              <w:bottom w:val="single" w:sz="4" w:space="0" w:color="auto"/>
              <w:right w:val="single" w:sz="4" w:space="0" w:color="auto"/>
            </w:tcBorders>
            <w:hideMark/>
          </w:tcPr>
          <w:p w:rsidR="00B67210" w:rsidRPr="00393BAE" w:rsidRDefault="00B67210" w:rsidP="00513DFE">
            <w:pPr>
              <w:pStyle w:val="ad"/>
              <w:rPr>
                <w:rFonts w:ascii="Times New Roman" w:eastAsia="Arial Unicode MS" w:hAnsi="Times New Roman"/>
                <w:b/>
                <w:sz w:val="26"/>
                <w:szCs w:val="26"/>
              </w:rPr>
            </w:pPr>
            <w:r w:rsidRPr="00393BAE">
              <w:rPr>
                <w:rFonts w:ascii="Times New Roman" w:eastAsia="Arial Unicode MS" w:hAnsi="Times New Roman"/>
                <w:b/>
                <w:sz w:val="26"/>
                <w:szCs w:val="26"/>
              </w:rPr>
              <w:t>-</w:t>
            </w:r>
          </w:p>
        </w:tc>
      </w:tr>
      <w:tr w:rsidR="00B67210" w:rsidRPr="00393BAE" w:rsidTr="009C0569">
        <w:trPr>
          <w:trHeight w:val="329"/>
        </w:trPr>
        <w:tc>
          <w:tcPr>
            <w:tcW w:w="567"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d"/>
              <w:rPr>
                <w:rFonts w:ascii="Times New Roman" w:hAnsi="Times New Roman"/>
                <w:b/>
                <w:bCs/>
                <w:sz w:val="26"/>
                <w:szCs w:val="26"/>
              </w:rPr>
            </w:pPr>
            <w:r w:rsidRPr="00393BAE">
              <w:rPr>
                <w:rFonts w:ascii="Times New Roman" w:hAnsi="Times New Roman"/>
                <w:b/>
                <w:bCs/>
                <w:sz w:val="26"/>
                <w:szCs w:val="26"/>
              </w:rPr>
              <w:t>5</w:t>
            </w:r>
          </w:p>
        </w:tc>
        <w:tc>
          <w:tcPr>
            <w:tcW w:w="4962"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d"/>
              <w:rPr>
                <w:rFonts w:ascii="Times New Roman" w:hAnsi="Times New Roman"/>
                <w:bCs/>
                <w:sz w:val="26"/>
                <w:szCs w:val="26"/>
              </w:rPr>
            </w:pPr>
            <w:r w:rsidRPr="00393BAE">
              <w:rPr>
                <w:rFonts w:ascii="Times New Roman" w:hAnsi="Times New Roman"/>
                <w:bCs/>
                <w:sz w:val="26"/>
                <w:szCs w:val="26"/>
              </w:rPr>
              <w:t>МДОУ №6</w:t>
            </w:r>
          </w:p>
        </w:tc>
        <w:tc>
          <w:tcPr>
            <w:tcW w:w="1134"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f2"/>
              <w:spacing w:before="0" w:beforeAutospacing="0" w:after="0" w:afterAutospacing="0"/>
              <w:jc w:val="both"/>
              <w:rPr>
                <w:color w:val="000000" w:themeColor="text1"/>
                <w:sz w:val="26"/>
                <w:szCs w:val="26"/>
              </w:rPr>
            </w:pPr>
            <w:r w:rsidRPr="00393BAE">
              <w:rPr>
                <w:b/>
                <w:bCs/>
                <w:color w:val="000000" w:themeColor="text1"/>
                <w:kern w:val="24"/>
                <w:sz w:val="26"/>
                <w:szCs w:val="26"/>
              </w:rPr>
              <w:t xml:space="preserve">56 </w:t>
            </w:r>
          </w:p>
        </w:tc>
        <w:tc>
          <w:tcPr>
            <w:tcW w:w="1275"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d"/>
              <w:rPr>
                <w:rFonts w:ascii="Times New Roman" w:hAnsi="Times New Roman"/>
                <w:bCs/>
                <w:sz w:val="26"/>
                <w:szCs w:val="26"/>
              </w:rPr>
            </w:pPr>
            <w:r w:rsidRPr="00393BAE">
              <w:rPr>
                <w:rFonts w:ascii="Times New Roman" w:hAnsi="Times New Roman"/>
                <w:bCs/>
                <w:sz w:val="26"/>
                <w:szCs w:val="26"/>
              </w:rPr>
              <w:t>56</w:t>
            </w:r>
          </w:p>
        </w:tc>
        <w:tc>
          <w:tcPr>
            <w:tcW w:w="1418"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d"/>
              <w:rPr>
                <w:rFonts w:ascii="Times New Roman" w:eastAsia="Arial Unicode MS" w:hAnsi="Times New Roman"/>
                <w:b/>
                <w:sz w:val="26"/>
                <w:szCs w:val="26"/>
              </w:rPr>
            </w:pPr>
            <w:r w:rsidRPr="00393BAE">
              <w:rPr>
                <w:rFonts w:ascii="Times New Roman" w:eastAsia="Arial Unicode MS" w:hAnsi="Times New Roman"/>
                <w:b/>
                <w:sz w:val="26"/>
                <w:szCs w:val="26"/>
              </w:rPr>
              <w:t>-</w:t>
            </w:r>
          </w:p>
        </w:tc>
      </w:tr>
      <w:tr w:rsidR="00B67210" w:rsidRPr="00393BAE" w:rsidTr="009C0569">
        <w:trPr>
          <w:trHeight w:val="316"/>
        </w:trPr>
        <w:tc>
          <w:tcPr>
            <w:tcW w:w="567" w:type="dxa"/>
            <w:tcBorders>
              <w:top w:val="single" w:sz="4" w:space="0" w:color="auto"/>
              <w:left w:val="single" w:sz="4" w:space="0" w:color="auto"/>
              <w:bottom w:val="single" w:sz="4" w:space="0" w:color="auto"/>
              <w:right w:val="single" w:sz="4" w:space="0" w:color="auto"/>
            </w:tcBorders>
            <w:hideMark/>
          </w:tcPr>
          <w:p w:rsidR="00B67210" w:rsidRPr="00393BAE" w:rsidRDefault="00B67210" w:rsidP="00513DFE">
            <w:pPr>
              <w:pStyle w:val="ad"/>
              <w:rPr>
                <w:rFonts w:ascii="Times New Roman" w:hAnsi="Times New Roman"/>
                <w:b/>
                <w:bCs/>
                <w:sz w:val="26"/>
                <w:szCs w:val="26"/>
              </w:rPr>
            </w:pPr>
            <w:r w:rsidRPr="00393BAE">
              <w:rPr>
                <w:rFonts w:ascii="Times New Roman" w:hAnsi="Times New Roman"/>
                <w:b/>
                <w:bCs/>
                <w:sz w:val="26"/>
                <w:szCs w:val="26"/>
              </w:rPr>
              <w:t>6</w:t>
            </w:r>
          </w:p>
        </w:tc>
        <w:tc>
          <w:tcPr>
            <w:tcW w:w="4962" w:type="dxa"/>
            <w:tcBorders>
              <w:top w:val="single" w:sz="4" w:space="0" w:color="auto"/>
              <w:left w:val="single" w:sz="4" w:space="0" w:color="auto"/>
              <w:bottom w:val="single" w:sz="4" w:space="0" w:color="auto"/>
              <w:right w:val="single" w:sz="4" w:space="0" w:color="auto"/>
            </w:tcBorders>
            <w:hideMark/>
          </w:tcPr>
          <w:p w:rsidR="00B67210" w:rsidRPr="00393BAE" w:rsidRDefault="00B67210" w:rsidP="00513DFE">
            <w:pPr>
              <w:pStyle w:val="ad"/>
              <w:rPr>
                <w:rFonts w:ascii="Times New Roman" w:hAnsi="Times New Roman"/>
                <w:bCs/>
                <w:sz w:val="26"/>
                <w:szCs w:val="26"/>
              </w:rPr>
            </w:pPr>
            <w:r w:rsidRPr="00393BAE">
              <w:rPr>
                <w:rFonts w:ascii="Times New Roman" w:hAnsi="Times New Roman"/>
                <w:bCs/>
                <w:sz w:val="26"/>
                <w:szCs w:val="26"/>
              </w:rPr>
              <w:t>МДОУ №7</w:t>
            </w:r>
          </w:p>
        </w:tc>
        <w:tc>
          <w:tcPr>
            <w:tcW w:w="1134" w:type="dxa"/>
            <w:tcBorders>
              <w:top w:val="single" w:sz="4" w:space="0" w:color="auto"/>
              <w:left w:val="single" w:sz="4" w:space="0" w:color="auto"/>
              <w:bottom w:val="single" w:sz="4" w:space="0" w:color="auto"/>
              <w:right w:val="single" w:sz="4" w:space="0" w:color="auto"/>
            </w:tcBorders>
            <w:hideMark/>
          </w:tcPr>
          <w:p w:rsidR="00B67210" w:rsidRPr="00393BAE" w:rsidRDefault="00B67210" w:rsidP="00513DFE">
            <w:pPr>
              <w:pStyle w:val="af2"/>
              <w:spacing w:before="0" w:beforeAutospacing="0" w:after="0" w:afterAutospacing="0"/>
              <w:jc w:val="both"/>
              <w:rPr>
                <w:color w:val="000000" w:themeColor="text1"/>
                <w:sz w:val="26"/>
                <w:szCs w:val="26"/>
              </w:rPr>
            </w:pPr>
            <w:r w:rsidRPr="00393BAE">
              <w:rPr>
                <w:b/>
                <w:bCs/>
                <w:color w:val="000000" w:themeColor="text1"/>
                <w:kern w:val="24"/>
                <w:sz w:val="26"/>
                <w:szCs w:val="26"/>
              </w:rPr>
              <w:t xml:space="preserve">110 </w:t>
            </w:r>
          </w:p>
        </w:tc>
        <w:tc>
          <w:tcPr>
            <w:tcW w:w="1275" w:type="dxa"/>
            <w:tcBorders>
              <w:top w:val="single" w:sz="4" w:space="0" w:color="auto"/>
              <w:left w:val="single" w:sz="4" w:space="0" w:color="auto"/>
              <w:bottom w:val="single" w:sz="4" w:space="0" w:color="auto"/>
              <w:right w:val="single" w:sz="4" w:space="0" w:color="auto"/>
            </w:tcBorders>
            <w:hideMark/>
          </w:tcPr>
          <w:p w:rsidR="00B67210" w:rsidRPr="00393BAE" w:rsidRDefault="00B67210" w:rsidP="00513DFE">
            <w:pPr>
              <w:pStyle w:val="ad"/>
              <w:rPr>
                <w:rFonts w:ascii="Times New Roman" w:hAnsi="Times New Roman"/>
                <w:bCs/>
                <w:sz w:val="26"/>
                <w:szCs w:val="26"/>
              </w:rPr>
            </w:pPr>
            <w:r w:rsidRPr="00393BAE">
              <w:rPr>
                <w:rFonts w:ascii="Times New Roman" w:hAnsi="Times New Roman"/>
                <w:bCs/>
                <w:sz w:val="26"/>
                <w:szCs w:val="26"/>
              </w:rPr>
              <w:t>110</w:t>
            </w:r>
          </w:p>
        </w:tc>
        <w:tc>
          <w:tcPr>
            <w:tcW w:w="1418" w:type="dxa"/>
            <w:tcBorders>
              <w:top w:val="single" w:sz="4" w:space="0" w:color="auto"/>
              <w:left w:val="single" w:sz="4" w:space="0" w:color="auto"/>
              <w:bottom w:val="single" w:sz="4" w:space="0" w:color="auto"/>
              <w:right w:val="single" w:sz="4" w:space="0" w:color="auto"/>
            </w:tcBorders>
            <w:hideMark/>
          </w:tcPr>
          <w:p w:rsidR="00B67210" w:rsidRPr="00393BAE" w:rsidRDefault="00B67210" w:rsidP="00513DFE">
            <w:pPr>
              <w:pStyle w:val="ad"/>
              <w:rPr>
                <w:rFonts w:ascii="Times New Roman" w:eastAsia="Arial Unicode MS" w:hAnsi="Times New Roman"/>
                <w:b/>
                <w:sz w:val="26"/>
                <w:szCs w:val="26"/>
              </w:rPr>
            </w:pPr>
            <w:r w:rsidRPr="00393BAE">
              <w:rPr>
                <w:rFonts w:ascii="Times New Roman" w:eastAsia="Arial Unicode MS" w:hAnsi="Times New Roman"/>
                <w:b/>
                <w:sz w:val="26"/>
                <w:szCs w:val="26"/>
              </w:rPr>
              <w:t>-</w:t>
            </w:r>
          </w:p>
        </w:tc>
      </w:tr>
      <w:tr w:rsidR="00B67210" w:rsidRPr="00393BAE" w:rsidTr="009C0569">
        <w:trPr>
          <w:trHeight w:val="316"/>
        </w:trPr>
        <w:tc>
          <w:tcPr>
            <w:tcW w:w="567"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d"/>
              <w:rPr>
                <w:rFonts w:ascii="Times New Roman" w:hAnsi="Times New Roman"/>
                <w:b/>
                <w:bCs/>
                <w:sz w:val="26"/>
                <w:szCs w:val="26"/>
              </w:rPr>
            </w:pPr>
            <w:r w:rsidRPr="00393BAE">
              <w:rPr>
                <w:rFonts w:ascii="Times New Roman" w:hAnsi="Times New Roman"/>
                <w:b/>
                <w:bCs/>
                <w:sz w:val="26"/>
                <w:szCs w:val="26"/>
              </w:rPr>
              <w:t>7</w:t>
            </w:r>
          </w:p>
        </w:tc>
        <w:tc>
          <w:tcPr>
            <w:tcW w:w="4962"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d"/>
              <w:rPr>
                <w:rFonts w:ascii="Times New Roman" w:hAnsi="Times New Roman"/>
                <w:bCs/>
                <w:sz w:val="26"/>
                <w:szCs w:val="26"/>
              </w:rPr>
            </w:pPr>
            <w:r w:rsidRPr="00393BAE">
              <w:rPr>
                <w:rFonts w:ascii="Times New Roman" w:hAnsi="Times New Roman"/>
                <w:bCs/>
                <w:sz w:val="26"/>
                <w:szCs w:val="26"/>
              </w:rPr>
              <w:t>МДОУ Кесемской детский сад</w:t>
            </w:r>
          </w:p>
        </w:tc>
        <w:tc>
          <w:tcPr>
            <w:tcW w:w="1134"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f2"/>
              <w:spacing w:before="0" w:beforeAutospacing="0" w:after="0" w:afterAutospacing="0"/>
              <w:jc w:val="both"/>
              <w:rPr>
                <w:color w:val="000000" w:themeColor="text1"/>
                <w:sz w:val="26"/>
                <w:szCs w:val="26"/>
              </w:rPr>
            </w:pPr>
            <w:r w:rsidRPr="00393BAE">
              <w:rPr>
                <w:b/>
                <w:bCs/>
                <w:color w:val="000000" w:themeColor="text1"/>
                <w:kern w:val="24"/>
                <w:sz w:val="26"/>
                <w:szCs w:val="26"/>
              </w:rPr>
              <w:t xml:space="preserve">20 </w:t>
            </w:r>
          </w:p>
        </w:tc>
        <w:tc>
          <w:tcPr>
            <w:tcW w:w="1275"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d"/>
              <w:rPr>
                <w:rFonts w:ascii="Times New Roman" w:hAnsi="Times New Roman"/>
                <w:bCs/>
                <w:sz w:val="26"/>
                <w:szCs w:val="26"/>
              </w:rPr>
            </w:pPr>
            <w:r w:rsidRPr="00393BAE">
              <w:rPr>
                <w:rFonts w:ascii="Times New Roman" w:hAnsi="Times New Roman"/>
                <w:bCs/>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513DFE">
            <w:pPr>
              <w:pStyle w:val="ad"/>
              <w:rPr>
                <w:rFonts w:ascii="Times New Roman" w:hAnsi="Times New Roman"/>
                <w:bCs/>
                <w:sz w:val="26"/>
                <w:szCs w:val="26"/>
              </w:rPr>
            </w:pPr>
            <w:r w:rsidRPr="00393BAE">
              <w:rPr>
                <w:rFonts w:ascii="Times New Roman" w:hAnsi="Times New Roman"/>
                <w:bCs/>
                <w:sz w:val="26"/>
                <w:szCs w:val="26"/>
              </w:rPr>
              <w:t>20</w:t>
            </w:r>
          </w:p>
        </w:tc>
      </w:tr>
      <w:tr w:rsidR="00B67210" w:rsidRPr="00393BAE" w:rsidTr="009C0569">
        <w:trPr>
          <w:trHeight w:val="316"/>
        </w:trPr>
        <w:tc>
          <w:tcPr>
            <w:tcW w:w="567" w:type="dxa"/>
            <w:tcBorders>
              <w:top w:val="single" w:sz="4" w:space="0" w:color="auto"/>
              <w:left w:val="single" w:sz="4" w:space="0" w:color="auto"/>
              <w:bottom w:val="single" w:sz="4" w:space="0" w:color="auto"/>
              <w:right w:val="single" w:sz="4" w:space="0" w:color="auto"/>
            </w:tcBorders>
            <w:hideMark/>
          </w:tcPr>
          <w:p w:rsidR="00B67210" w:rsidRPr="00393BAE" w:rsidRDefault="00B67210" w:rsidP="00393BAE">
            <w:pPr>
              <w:pStyle w:val="ad"/>
              <w:ind w:left="-108" w:firstLine="65"/>
              <w:rPr>
                <w:rFonts w:ascii="Times New Roman" w:hAnsi="Times New Roman"/>
                <w:b/>
                <w:bCs/>
                <w:sz w:val="26"/>
                <w:szCs w:val="26"/>
              </w:rPr>
            </w:pPr>
            <w:r w:rsidRPr="00393BAE">
              <w:rPr>
                <w:rFonts w:ascii="Times New Roman" w:hAnsi="Times New Roman"/>
                <w:b/>
                <w:bCs/>
                <w:sz w:val="26"/>
                <w:szCs w:val="26"/>
              </w:rPr>
              <w:t>8</w:t>
            </w:r>
          </w:p>
        </w:tc>
        <w:tc>
          <w:tcPr>
            <w:tcW w:w="4962" w:type="dxa"/>
            <w:tcBorders>
              <w:top w:val="single" w:sz="4" w:space="0" w:color="auto"/>
              <w:left w:val="single" w:sz="4" w:space="0" w:color="auto"/>
              <w:bottom w:val="single" w:sz="4" w:space="0" w:color="auto"/>
              <w:right w:val="single" w:sz="4" w:space="0" w:color="auto"/>
            </w:tcBorders>
            <w:hideMark/>
          </w:tcPr>
          <w:p w:rsidR="00B67210" w:rsidRPr="00393BAE" w:rsidRDefault="00B67210" w:rsidP="00393BAE">
            <w:pPr>
              <w:pStyle w:val="ad"/>
              <w:ind w:left="-108" w:firstLine="65"/>
              <w:rPr>
                <w:rFonts w:ascii="Times New Roman" w:hAnsi="Times New Roman"/>
                <w:bCs/>
                <w:sz w:val="26"/>
                <w:szCs w:val="26"/>
              </w:rPr>
            </w:pPr>
            <w:r w:rsidRPr="00393BAE">
              <w:rPr>
                <w:rFonts w:ascii="Times New Roman" w:hAnsi="Times New Roman"/>
                <w:bCs/>
                <w:sz w:val="26"/>
                <w:szCs w:val="26"/>
              </w:rPr>
              <w:t>МДОУ Чамеровский детский сад</w:t>
            </w:r>
          </w:p>
        </w:tc>
        <w:tc>
          <w:tcPr>
            <w:tcW w:w="1134" w:type="dxa"/>
            <w:tcBorders>
              <w:top w:val="single" w:sz="4" w:space="0" w:color="auto"/>
              <w:left w:val="single" w:sz="4" w:space="0" w:color="auto"/>
              <w:bottom w:val="single" w:sz="4" w:space="0" w:color="auto"/>
              <w:right w:val="single" w:sz="4" w:space="0" w:color="auto"/>
            </w:tcBorders>
            <w:hideMark/>
          </w:tcPr>
          <w:p w:rsidR="00B67210" w:rsidRPr="00393BAE" w:rsidRDefault="00B67210" w:rsidP="00393BAE">
            <w:pPr>
              <w:pStyle w:val="af2"/>
              <w:spacing w:before="0" w:beforeAutospacing="0" w:after="0" w:afterAutospacing="0"/>
              <w:ind w:left="-108" w:firstLine="65"/>
              <w:jc w:val="both"/>
              <w:rPr>
                <w:color w:val="000000" w:themeColor="text1"/>
                <w:sz w:val="26"/>
                <w:szCs w:val="26"/>
              </w:rPr>
            </w:pPr>
            <w:r w:rsidRPr="00393BAE">
              <w:rPr>
                <w:b/>
                <w:bCs/>
                <w:color w:val="000000" w:themeColor="text1"/>
                <w:kern w:val="24"/>
                <w:sz w:val="26"/>
                <w:szCs w:val="26"/>
              </w:rPr>
              <w:t xml:space="preserve">22 </w:t>
            </w:r>
          </w:p>
        </w:tc>
        <w:tc>
          <w:tcPr>
            <w:tcW w:w="1275" w:type="dxa"/>
            <w:tcBorders>
              <w:top w:val="single" w:sz="4" w:space="0" w:color="auto"/>
              <w:left w:val="single" w:sz="4" w:space="0" w:color="auto"/>
              <w:bottom w:val="single" w:sz="4" w:space="0" w:color="auto"/>
              <w:right w:val="single" w:sz="4" w:space="0" w:color="auto"/>
            </w:tcBorders>
            <w:hideMark/>
          </w:tcPr>
          <w:p w:rsidR="00B67210" w:rsidRPr="00393BAE" w:rsidRDefault="00B67210" w:rsidP="00393BAE">
            <w:pPr>
              <w:pStyle w:val="ad"/>
              <w:ind w:left="-108" w:firstLine="65"/>
              <w:rPr>
                <w:rFonts w:ascii="Times New Roman" w:hAnsi="Times New Roman"/>
                <w:bCs/>
                <w:sz w:val="26"/>
                <w:szCs w:val="26"/>
              </w:rPr>
            </w:pPr>
            <w:r w:rsidRPr="00393BAE">
              <w:rPr>
                <w:rFonts w:ascii="Times New Roman" w:hAnsi="Times New Roman"/>
                <w:bCs/>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B67210" w:rsidRPr="00393BAE" w:rsidRDefault="00B67210" w:rsidP="00393BAE">
            <w:pPr>
              <w:pStyle w:val="ad"/>
              <w:ind w:left="-108" w:firstLine="65"/>
              <w:rPr>
                <w:rFonts w:ascii="Times New Roman" w:eastAsia="Arial Unicode MS" w:hAnsi="Times New Roman"/>
                <w:bCs/>
                <w:sz w:val="26"/>
                <w:szCs w:val="26"/>
              </w:rPr>
            </w:pPr>
            <w:r w:rsidRPr="00393BAE">
              <w:rPr>
                <w:rFonts w:ascii="Times New Roman" w:hAnsi="Times New Roman"/>
                <w:bCs/>
                <w:sz w:val="26"/>
                <w:szCs w:val="26"/>
              </w:rPr>
              <w:t>22</w:t>
            </w:r>
          </w:p>
        </w:tc>
      </w:tr>
      <w:tr w:rsidR="00B67210" w:rsidRPr="00393BAE" w:rsidTr="009C0569">
        <w:trPr>
          <w:trHeight w:val="333"/>
        </w:trPr>
        <w:tc>
          <w:tcPr>
            <w:tcW w:w="567"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393BAE">
            <w:pPr>
              <w:pStyle w:val="ad"/>
              <w:ind w:left="-108" w:firstLine="65"/>
              <w:rPr>
                <w:rFonts w:ascii="Times New Roman" w:hAnsi="Times New Roman"/>
                <w:b/>
                <w:bCs/>
                <w:sz w:val="26"/>
                <w:szCs w:val="26"/>
              </w:rPr>
            </w:pPr>
            <w:r w:rsidRPr="00393BAE">
              <w:rPr>
                <w:rFonts w:ascii="Times New Roman" w:hAnsi="Times New Roman"/>
                <w:b/>
                <w:bCs/>
                <w:sz w:val="26"/>
                <w:szCs w:val="26"/>
              </w:rPr>
              <w:t>9</w:t>
            </w:r>
          </w:p>
        </w:tc>
        <w:tc>
          <w:tcPr>
            <w:tcW w:w="4962"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393BAE">
            <w:pPr>
              <w:pStyle w:val="ad"/>
              <w:ind w:left="-108" w:firstLine="65"/>
              <w:rPr>
                <w:rFonts w:ascii="Times New Roman" w:hAnsi="Times New Roman"/>
                <w:bCs/>
                <w:sz w:val="26"/>
                <w:szCs w:val="26"/>
              </w:rPr>
            </w:pPr>
            <w:r w:rsidRPr="00393BAE">
              <w:rPr>
                <w:rFonts w:ascii="Times New Roman" w:hAnsi="Times New Roman"/>
                <w:bCs/>
                <w:sz w:val="26"/>
                <w:szCs w:val="26"/>
              </w:rPr>
              <w:t>Образовательный центр при МОУ Весьегонская СОШ «Предшкольная пора»</w:t>
            </w:r>
          </w:p>
        </w:tc>
        <w:tc>
          <w:tcPr>
            <w:tcW w:w="1134"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393BAE">
            <w:pPr>
              <w:pStyle w:val="af2"/>
              <w:spacing w:before="0" w:beforeAutospacing="0" w:after="0" w:afterAutospacing="0"/>
              <w:ind w:left="-108" w:firstLine="65"/>
              <w:jc w:val="both"/>
              <w:rPr>
                <w:color w:val="000000" w:themeColor="text1"/>
                <w:sz w:val="26"/>
                <w:szCs w:val="26"/>
              </w:rPr>
            </w:pPr>
            <w:r w:rsidRPr="00393BAE">
              <w:rPr>
                <w:b/>
                <w:bCs/>
                <w:color w:val="000000" w:themeColor="text1"/>
                <w:kern w:val="24"/>
                <w:sz w:val="26"/>
                <w:szCs w:val="26"/>
              </w:rPr>
              <w:t xml:space="preserve">42 </w:t>
            </w:r>
          </w:p>
        </w:tc>
        <w:tc>
          <w:tcPr>
            <w:tcW w:w="1275"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393BAE">
            <w:pPr>
              <w:pStyle w:val="ad"/>
              <w:ind w:left="-108" w:firstLine="65"/>
              <w:rPr>
                <w:rFonts w:ascii="Times New Roman" w:hAnsi="Times New Roman"/>
                <w:bCs/>
                <w:sz w:val="26"/>
                <w:szCs w:val="26"/>
              </w:rPr>
            </w:pPr>
            <w:r w:rsidRPr="00393BAE">
              <w:rPr>
                <w:rFonts w:ascii="Times New Roman" w:hAnsi="Times New Roman"/>
                <w:bCs/>
                <w:sz w:val="26"/>
                <w:szCs w:val="26"/>
              </w:rPr>
              <w:t>42</w:t>
            </w:r>
          </w:p>
        </w:tc>
        <w:tc>
          <w:tcPr>
            <w:tcW w:w="1418"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393BAE">
            <w:pPr>
              <w:pStyle w:val="ad"/>
              <w:ind w:left="-108" w:firstLine="65"/>
              <w:rPr>
                <w:rFonts w:ascii="Times New Roman" w:hAnsi="Times New Roman"/>
                <w:bCs/>
                <w:sz w:val="26"/>
                <w:szCs w:val="26"/>
              </w:rPr>
            </w:pPr>
            <w:r w:rsidRPr="00393BAE">
              <w:rPr>
                <w:rFonts w:ascii="Times New Roman" w:hAnsi="Times New Roman"/>
                <w:bCs/>
                <w:sz w:val="26"/>
                <w:szCs w:val="26"/>
              </w:rPr>
              <w:t>-</w:t>
            </w:r>
          </w:p>
        </w:tc>
      </w:tr>
      <w:tr w:rsidR="00B67210" w:rsidRPr="00393BAE" w:rsidTr="009C0569">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D3DFEE"/>
          </w:tcPr>
          <w:p w:rsidR="00B67210" w:rsidRPr="00393BAE" w:rsidRDefault="00B67210" w:rsidP="00393BAE">
            <w:pPr>
              <w:pStyle w:val="ad"/>
              <w:ind w:left="-567"/>
              <w:rPr>
                <w:rFonts w:ascii="Times New Roman" w:hAnsi="Times New Roman"/>
                <w:b/>
                <w:bCs/>
                <w:sz w:val="26"/>
                <w:szCs w:val="26"/>
              </w:rPr>
            </w:pPr>
          </w:p>
        </w:tc>
        <w:tc>
          <w:tcPr>
            <w:tcW w:w="4962"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393BAE">
            <w:pPr>
              <w:pStyle w:val="ad"/>
              <w:ind w:left="34" w:hanging="34"/>
              <w:rPr>
                <w:rFonts w:ascii="Times New Roman" w:hAnsi="Times New Roman"/>
                <w:b/>
                <w:bCs/>
                <w:sz w:val="26"/>
                <w:szCs w:val="26"/>
              </w:rPr>
            </w:pPr>
            <w:r w:rsidRPr="00393BAE">
              <w:rPr>
                <w:rFonts w:ascii="Times New Roman" w:hAnsi="Times New Roman"/>
                <w:b/>
                <w:bCs/>
                <w:sz w:val="26"/>
                <w:szCs w:val="2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393BAE">
            <w:pPr>
              <w:pStyle w:val="af2"/>
              <w:spacing w:before="0" w:beforeAutospacing="0" w:after="0" w:afterAutospacing="0"/>
              <w:ind w:left="-567"/>
              <w:jc w:val="both"/>
              <w:rPr>
                <w:b/>
                <w:color w:val="000000" w:themeColor="text1"/>
                <w:sz w:val="26"/>
                <w:szCs w:val="26"/>
              </w:rPr>
            </w:pPr>
            <w:r w:rsidRPr="00393BAE">
              <w:rPr>
                <w:b/>
                <w:bCs/>
                <w:color w:val="000000" w:themeColor="text1"/>
                <w:kern w:val="24"/>
                <w:sz w:val="26"/>
                <w:szCs w:val="26"/>
              </w:rPr>
              <w:t xml:space="preserve">        410 </w:t>
            </w:r>
          </w:p>
        </w:tc>
        <w:tc>
          <w:tcPr>
            <w:tcW w:w="1275"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393BAE">
            <w:pPr>
              <w:pStyle w:val="ad"/>
              <w:ind w:left="-567"/>
              <w:rPr>
                <w:rFonts w:ascii="Times New Roman" w:hAnsi="Times New Roman"/>
                <w:b/>
                <w:bCs/>
                <w:sz w:val="26"/>
                <w:szCs w:val="26"/>
              </w:rPr>
            </w:pPr>
            <w:r w:rsidRPr="00393BAE">
              <w:rPr>
                <w:rFonts w:ascii="Times New Roman" w:hAnsi="Times New Roman"/>
                <w:b/>
                <w:bCs/>
                <w:sz w:val="26"/>
                <w:szCs w:val="26"/>
              </w:rPr>
              <w:t xml:space="preserve">           368</w:t>
            </w:r>
          </w:p>
        </w:tc>
        <w:tc>
          <w:tcPr>
            <w:tcW w:w="1418" w:type="dxa"/>
            <w:tcBorders>
              <w:top w:val="single" w:sz="4" w:space="0" w:color="auto"/>
              <w:left w:val="single" w:sz="4" w:space="0" w:color="auto"/>
              <w:bottom w:val="single" w:sz="4" w:space="0" w:color="auto"/>
              <w:right w:val="single" w:sz="4" w:space="0" w:color="auto"/>
            </w:tcBorders>
            <w:shd w:val="clear" w:color="auto" w:fill="D3DFEE"/>
            <w:hideMark/>
          </w:tcPr>
          <w:p w:rsidR="00B67210" w:rsidRPr="00393BAE" w:rsidRDefault="00B67210" w:rsidP="00393BAE">
            <w:pPr>
              <w:pStyle w:val="ad"/>
              <w:ind w:left="-567"/>
              <w:rPr>
                <w:rFonts w:ascii="Times New Roman" w:hAnsi="Times New Roman"/>
                <w:b/>
                <w:bCs/>
                <w:sz w:val="26"/>
                <w:szCs w:val="26"/>
              </w:rPr>
            </w:pPr>
            <w:r w:rsidRPr="00393BAE">
              <w:rPr>
                <w:rFonts w:ascii="Times New Roman" w:hAnsi="Times New Roman"/>
                <w:b/>
                <w:bCs/>
                <w:sz w:val="26"/>
                <w:szCs w:val="26"/>
              </w:rPr>
              <w:t xml:space="preserve">         42</w:t>
            </w:r>
          </w:p>
        </w:tc>
      </w:tr>
    </w:tbl>
    <w:p w:rsidR="00B67210" w:rsidRPr="00393BAE" w:rsidRDefault="00B67210" w:rsidP="00393BAE">
      <w:pPr>
        <w:tabs>
          <w:tab w:val="left" w:pos="567"/>
        </w:tabs>
        <w:ind w:left="-567"/>
        <w:jc w:val="both"/>
        <w:rPr>
          <w:sz w:val="26"/>
          <w:szCs w:val="26"/>
        </w:rPr>
      </w:pPr>
      <w:r w:rsidRPr="00393BAE">
        <w:rPr>
          <w:sz w:val="26"/>
          <w:szCs w:val="26"/>
        </w:rPr>
        <w:lastRenderedPageBreak/>
        <w:tab/>
        <w:t>Дошкольное образование является  одним из уровней общего образования – наравне с начальным общим, основным общим и средним общим образованием. Содержание дошкольного образования определяется Федеральным государственным образовательным стандартом дошкольного образования.</w:t>
      </w:r>
    </w:p>
    <w:p w:rsidR="00B67210" w:rsidRPr="00393BAE" w:rsidRDefault="00B67210" w:rsidP="00393BAE">
      <w:pPr>
        <w:tabs>
          <w:tab w:val="left" w:pos="567"/>
        </w:tabs>
        <w:ind w:left="-567"/>
        <w:jc w:val="both"/>
        <w:rPr>
          <w:sz w:val="26"/>
          <w:szCs w:val="26"/>
        </w:rPr>
      </w:pPr>
      <w:r w:rsidRPr="00393BAE">
        <w:rPr>
          <w:sz w:val="26"/>
          <w:szCs w:val="26"/>
        </w:rPr>
        <w:tab/>
        <w:t xml:space="preserve">Наиболее приемлемыми для </w:t>
      </w:r>
      <w:r w:rsidR="009C0569">
        <w:rPr>
          <w:sz w:val="26"/>
          <w:szCs w:val="26"/>
        </w:rPr>
        <w:t xml:space="preserve">Весьегонского </w:t>
      </w:r>
      <w:r w:rsidRPr="00393BAE">
        <w:rPr>
          <w:sz w:val="26"/>
          <w:szCs w:val="26"/>
        </w:rPr>
        <w:t xml:space="preserve">района являются  такие формы работы как: дошкольные группы в детских садах, дошкольные группы на базе общеобразовательных школ, группы  кратковременного  пребывания на базе школ, дома детского творчества (опыт работы таких групп </w:t>
      </w:r>
      <w:r w:rsidR="009C0569">
        <w:rPr>
          <w:sz w:val="26"/>
          <w:szCs w:val="26"/>
        </w:rPr>
        <w:t>определен работой</w:t>
      </w:r>
      <w:r w:rsidRPr="00393BAE">
        <w:rPr>
          <w:sz w:val="26"/>
          <w:szCs w:val="26"/>
        </w:rPr>
        <w:t xml:space="preserve"> клуб</w:t>
      </w:r>
      <w:r w:rsidR="009C0569">
        <w:rPr>
          <w:sz w:val="26"/>
          <w:szCs w:val="26"/>
        </w:rPr>
        <w:t>а</w:t>
      </w:r>
      <w:r w:rsidRPr="00393BAE">
        <w:rPr>
          <w:sz w:val="26"/>
          <w:szCs w:val="26"/>
        </w:rPr>
        <w:t xml:space="preserve"> «Малышок»</w:t>
      </w:r>
      <w:r w:rsidR="009C0569">
        <w:rPr>
          <w:sz w:val="26"/>
          <w:szCs w:val="26"/>
        </w:rPr>
        <w:t xml:space="preserve">, который </w:t>
      </w:r>
      <w:r w:rsidRPr="00393BAE">
        <w:rPr>
          <w:sz w:val="26"/>
          <w:szCs w:val="26"/>
        </w:rPr>
        <w:t>пользуется все большей популярностью), открытие групп кратковременного пребывания на базе дошкольных образовательных учреждений для детей в возрасте от 3  до 7 лет.  Не стоит забывать и о других формах, таких, как семейный детский сад и мобильный детский сад.</w:t>
      </w:r>
    </w:p>
    <w:p w:rsidR="00B67210" w:rsidRPr="00393BAE" w:rsidRDefault="00B67210" w:rsidP="00393BAE">
      <w:pPr>
        <w:tabs>
          <w:tab w:val="left" w:pos="567"/>
        </w:tabs>
        <w:ind w:left="-567"/>
        <w:jc w:val="both"/>
        <w:rPr>
          <w:sz w:val="26"/>
          <w:szCs w:val="26"/>
        </w:rPr>
      </w:pPr>
      <w:r w:rsidRPr="00393BAE">
        <w:rPr>
          <w:sz w:val="26"/>
          <w:szCs w:val="26"/>
        </w:rPr>
        <w:tab/>
        <w:t xml:space="preserve">В настоящее время на первый план выходит  очень трудоемкая задача создания комфортных условий в наших детских садах: пришло время проведение капитальных ремонтов зданий, приобретение новой мебели, ремонт коммуникаций,  необходимо все усилия направить на безопасное пребывание ребенка в учреждении  - укрепление пожарной и антитеррористической безопасности. </w:t>
      </w:r>
    </w:p>
    <w:p w:rsidR="00B67210" w:rsidRPr="00393BAE" w:rsidRDefault="00B67210" w:rsidP="00393BAE">
      <w:pPr>
        <w:tabs>
          <w:tab w:val="left" w:pos="6225"/>
        </w:tabs>
        <w:ind w:left="-567"/>
        <w:jc w:val="both"/>
        <w:rPr>
          <w:sz w:val="26"/>
          <w:szCs w:val="26"/>
        </w:rPr>
      </w:pPr>
      <w:r w:rsidRPr="00393BAE">
        <w:rPr>
          <w:sz w:val="26"/>
          <w:szCs w:val="26"/>
        </w:rPr>
        <w:t xml:space="preserve">  Ещё одним из приоритетных направлений в деятельности дошкольных учреждений является сохранение и укрепление здоровья воспитанников детских садов. Лицензии на право осуществления медицинской деятельности имеют три медицинских кабинета: МДОУ детский сад №6, МДОУ детский сад №7 и образовательный центр «Предшкольная пора». </w:t>
      </w:r>
    </w:p>
    <w:p w:rsidR="005E4D81" w:rsidRPr="00393BAE" w:rsidRDefault="005E4D81" w:rsidP="00393BAE">
      <w:pPr>
        <w:pStyle w:val="4"/>
        <w:shd w:val="clear" w:color="auto" w:fill="auto"/>
        <w:spacing w:before="0" w:line="240" w:lineRule="auto"/>
        <w:ind w:left="120" w:right="140" w:firstLine="600"/>
        <w:rPr>
          <w:color w:val="000000"/>
        </w:rPr>
      </w:pPr>
    </w:p>
    <w:p w:rsidR="002844FF" w:rsidRPr="00393BAE" w:rsidRDefault="002844FF" w:rsidP="00393BAE">
      <w:pPr>
        <w:pStyle w:val="20"/>
        <w:shd w:val="clear" w:color="auto" w:fill="auto"/>
        <w:tabs>
          <w:tab w:val="left" w:pos="1302"/>
        </w:tabs>
        <w:spacing w:before="0" w:after="0" w:line="240" w:lineRule="auto"/>
        <w:jc w:val="both"/>
        <w:rPr>
          <w:sz w:val="26"/>
          <w:szCs w:val="26"/>
        </w:rPr>
      </w:pPr>
      <w:bookmarkStart w:id="4" w:name="bookmark4"/>
      <w:r w:rsidRPr="00393BAE">
        <w:rPr>
          <w:sz w:val="26"/>
          <w:szCs w:val="26"/>
        </w:rPr>
        <w:t>Рынок услуг дополнительного образования детей</w:t>
      </w:r>
      <w:bookmarkEnd w:id="4"/>
    </w:p>
    <w:p w:rsidR="00B67210" w:rsidRDefault="00B67210" w:rsidP="00393BAE">
      <w:pPr>
        <w:pStyle w:val="ad"/>
        <w:ind w:left="-567" w:firstLine="587"/>
        <w:rPr>
          <w:rFonts w:ascii="Times New Roman" w:hAnsi="Times New Roman"/>
          <w:sz w:val="26"/>
          <w:szCs w:val="26"/>
        </w:rPr>
      </w:pPr>
      <w:r w:rsidRPr="00393BAE">
        <w:rPr>
          <w:rFonts w:ascii="Times New Roman" w:hAnsi="Times New Roman"/>
          <w:sz w:val="26"/>
          <w:szCs w:val="26"/>
        </w:rPr>
        <w:t>В систему дополнительного образования  муниципалитета входят учреждения  системы образования (2 – МБУДО «Дом детского творчества», МУДО «Детско-юношеская спортивная школа»), культуры ( 1 - М</w:t>
      </w:r>
      <w:r w:rsidR="00893364" w:rsidRPr="00393BAE">
        <w:rPr>
          <w:rFonts w:ascii="Times New Roman" w:hAnsi="Times New Roman"/>
          <w:sz w:val="26"/>
          <w:szCs w:val="26"/>
        </w:rPr>
        <w:t>Б</w:t>
      </w:r>
      <w:r w:rsidRPr="00393BAE">
        <w:rPr>
          <w:rFonts w:ascii="Times New Roman" w:hAnsi="Times New Roman"/>
          <w:sz w:val="26"/>
          <w:szCs w:val="26"/>
        </w:rPr>
        <w:t xml:space="preserve">УДО «Детская школа искусств») спорта  (1 - </w:t>
      </w:r>
      <w:r w:rsidR="00893364" w:rsidRPr="00393BAE">
        <w:rPr>
          <w:rFonts w:ascii="Times New Roman" w:hAnsi="Times New Roman"/>
          <w:sz w:val="26"/>
          <w:szCs w:val="26"/>
        </w:rPr>
        <w:t>МУ "МСПЦ "Кировец"</w:t>
      </w:r>
      <w:r w:rsidRPr="00393BAE">
        <w:rPr>
          <w:rFonts w:ascii="Times New Roman" w:hAnsi="Times New Roman"/>
          <w:sz w:val="26"/>
          <w:szCs w:val="26"/>
        </w:rPr>
        <w:t>), не являющийся учреждением дополнительного образования.</w:t>
      </w:r>
    </w:p>
    <w:p w:rsidR="00B67210" w:rsidRPr="00513DFE" w:rsidRDefault="00B67210" w:rsidP="00393BAE">
      <w:pPr>
        <w:pStyle w:val="ad"/>
        <w:ind w:left="-567"/>
        <w:jc w:val="center"/>
        <w:rPr>
          <w:rFonts w:ascii="Times New Roman" w:hAnsi="Times New Roman"/>
          <w:b/>
          <w:sz w:val="24"/>
          <w:szCs w:val="24"/>
        </w:rPr>
      </w:pPr>
      <w:r w:rsidRPr="00513DFE">
        <w:rPr>
          <w:rFonts w:ascii="Times New Roman" w:hAnsi="Times New Roman"/>
          <w:b/>
          <w:sz w:val="24"/>
          <w:szCs w:val="24"/>
        </w:rPr>
        <w:t>Перечень учреждений дополнительного образования, подведомственных отделу образования.</w:t>
      </w:r>
    </w:p>
    <w:tbl>
      <w:tblPr>
        <w:tblpPr w:leftFromText="180" w:rightFromText="180" w:bottomFromText="200" w:vertAnchor="text" w:horzAnchor="margin" w:tblpXSpec="center" w:tblpY="324"/>
        <w:tblW w:w="9636" w:type="dxa"/>
        <w:tblLayout w:type="fixed"/>
        <w:tblLook w:val="00A0"/>
      </w:tblPr>
      <w:tblGrid>
        <w:gridCol w:w="1093"/>
        <w:gridCol w:w="2843"/>
        <w:gridCol w:w="1701"/>
        <w:gridCol w:w="3999"/>
      </w:tblGrid>
      <w:tr w:rsidR="00B67210" w:rsidRPr="00393BAE" w:rsidTr="009C0569">
        <w:trPr>
          <w:trHeight w:val="535"/>
        </w:trPr>
        <w:tc>
          <w:tcPr>
            <w:tcW w:w="1093" w:type="dxa"/>
            <w:tcBorders>
              <w:top w:val="single" w:sz="4" w:space="0" w:color="000000"/>
              <w:left w:val="single" w:sz="4" w:space="0" w:color="000000"/>
              <w:bottom w:val="single" w:sz="4" w:space="0" w:color="000000"/>
              <w:right w:val="nil"/>
            </w:tcBorders>
            <w:hideMark/>
          </w:tcPr>
          <w:p w:rsidR="00B67210" w:rsidRPr="00393BAE" w:rsidRDefault="00B67210" w:rsidP="00393BAE">
            <w:pPr>
              <w:pStyle w:val="ad"/>
              <w:rPr>
                <w:rFonts w:ascii="Times New Roman" w:eastAsia="Arial Unicode MS" w:hAnsi="Times New Roman"/>
                <w:sz w:val="26"/>
                <w:szCs w:val="26"/>
              </w:rPr>
            </w:pPr>
            <w:r w:rsidRPr="00393BAE">
              <w:rPr>
                <w:rFonts w:ascii="Times New Roman" w:hAnsi="Times New Roman"/>
                <w:sz w:val="26"/>
                <w:szCs w:val="26"/>
              </w:rPr>
              <w:t>№</w:t>
            </w:r>
          </w:p>
          <w:p w:rsidR="00B67210" w:rsidRPr="00393BAE" w:rsidRDefault="00B67210" w:rsidP="00393BAE">
            <w:pPr>
              <w:pStyle w:val="ad"/>
              <w:rPr>
                <w:rFonts w:ascii="Times New Roman" w:eastAsia="Arial Unicode MS" w:hAnsi="Times New Roman"/>
                <w:sz w:val="26"/>
                <w:szCs w:val="26"/>
              </w:rPr>
            </w:pPr>
            <w:r w:rsidRPr="00393BAE">
              <w:rPr>
                <w:rFonts w:ascii="Times New Roman" w:hAnsi="Times New Roman"/>
                <w:sz w:val="26"/>
                <w:szCs w:val="26"/>
              </w:rPr>
              <w:t>п/п</w:t>
            </w:r>
          </w:p>
        </w:tc>
        <w:tc>
          <w:tcPr>
            <w:tcW w:w="2843" w:type="dxa"/>
            <w:tcBorders>
              <w:top w:val="single" w:sz="4" w:space="0" w:color="000000"/>
              <w:left w:val="single" w:sz="4" w:space="0" w:color="000000"/>
              <w:bottom w:val="single" w:sz="4" w:space="0" w:color="000000"/>
              <w:right w:val="nil"/>
            </w:tcBorders>
            <w:hideMark/>
          </w:tcPr>
          <w:p w:rsidR="00B67210" w:rsidRPr="00393BAE" w:rsidRDefault="00B67210" w:rsidP="00393BAE">
            <w:pPr>
              <w:pStyle w:val="ad"/>
              <w:rPr>
                <w:rFonts w:ascii="Times New Roman" w:eastAsia="Arial Unicode MS" w:hAnsi="Times New Roman"/>
                <w:b/>
                <w:sz w:val="26"/>
                <w:szCs w:val="26"/>
              </w:rPr>
            </w:pPr>
            <w:r w:rsidRPr="00393BAE">
              <w:rPr>
                <w:rFonts w:ascii="Times New Roman" w:hAnsi="Times New Roman"/>
                <w:b/>
                <w:sz w:val="26"/>
                <w:szCs w:val="26"/>
              </w:rPr>
              <w:t>Наименование УДОД</w:t>
            </w:r>
          </w:p>
        </w:tc>
        <w:tc>
          <w:tcPr>
            <w:tcW w:w="1701" w:type="dxa"/>
            <w:tcBorders>
              <w:top w:val="single" w:sz="4" w:space="0" w:color="000000"/>
              <w:left w:val="single" w:sz="4" w:space="0" w:color="000000"/>
              <w:bottom w:val="single" w:sz="4" w:space="0" w:color="000000"/>
              <w:right w:val="nil"/>
            </w:tcBorders>
            <w:hideMark/>
          </w:tcPr>
          <w:p w:rsidR="00B67210" w:rsidRPr="00393BAE" w:rsidRDefault="00B67210" w:rsidP="00393BAE">
            <w:pPr>
              <w:pStyle w:val="ad"/>
              <w:rPr>
                <w:rFonts w:ascii="Times New Roman" w:eastAsia="Arial Unicode MS" w:hAnsi="Times New Roman"/>
                <w:b/>
                <w:sz w:val="26"/>
                <w:szCs w:val="26"/>
              </w:rPr>
            </w:pPr>
            <w:r w:rsidRPr="00393BAE">
              <w:rPr>
                <w:rFonts w:ascii="Times New Roman" w:hAnsi="Times New Roman"/>
                <w:b/>
                <w:sz w:val="26"/>
                <w:szCs w:val="26"/>
              </w:rPr>
              <w:t>Количество учащихся</w:t>
            </w:r>
          </w:p>
        </w:tc>
        <w:tc>
          <w:tcPr>
            <w:tcW w:w="3999" w:type="dxa"/>
            <w:tcBorders>
              <w:top w:val="single" w:sz="4" w:space="0" w:color="000000"/>
              <w:left w:val="single" w:sz="4" w:space="0" w:color="000000"/>
              <w:bottom w:val="single" w:sz="4" w:space="0" w:color="000000"/>
              <w:right w:val="single" w:sz="4" w:space="0" w:color="000000"/>
            </w:tcBorders>
            <w:hideMark/>
          </w:tcPr>
          <w:p w:rsidR="00B67210" w:rsidRPr="00393BAE" w:rsidRDefault="00B67210" w:rsidP="00393BAE">
            <w:pPr>
              <w:pStyle w:val="ad"/>
              <w:rPr>
                <w:rFonts w:ascii="Times New Roman" w:eastAsia="Arial Unicode MS" w:hAnsi="Times New Roman"/>
                <w:b/>
                <w:sz w:val="26"/>
                <w:szCs w:val="26"/>
              </w:rPr>
            </w:pPr>
            <w:r w:rsidRPr="00393BAE">
              <w:rPr>
                <w:rFonts w:ascii="Times New Roman" w:hAnsi="Times New Roman"/>
                <w:b/>
                <w:sz w:val="26"/>
                <w:szCs w:val="26"/>
              </w:rPr>
              <w:t>Основные направления деятельности</w:t>
            </w:r>
          </w:p>
        </w:tc>
      </w:tr>
      <w:tr w:rsidR="00B67210" w:rsidRPr="00393BAE" w:rsidTr="009C0569">
        <w:trPr>
          <w:trHeight w:val="1301"/>
        </w:trPr>
        <w:tc>
          <w:tcPr>
            <w:tcW w:w="1093" w:type="dxa"/>
            <w:tcBorders>
              <w:top w:val="nil"/>
              <w:left w:val="single" w:sz="4" w:space="0" w:color="000000"/>
              <w:bottom w:val="single" w:sz="4" w:space="0" w:color="auto"/>
              <w:right w:val="nil"/>
            </w:tcBorders>
            <w:shd w:val="clear" w:color="auto" w:fill="C6D9F1"/>
            <w:hideMark/>
          </w:tcPr>
          <w:p w:rsidR="00B67210" w:rsidRPr="00393BAE" w:rsidRDefault="00B67210" w:rsidP="00393BAE">
            <w:pPr>
              <w:pStyle w:val="ad"/>
              <w:rPr>
                <w:rFonts w:ascii="Times New Roman" w:eastAsia="Arial Unicode MS" w:hAnsi="Times New Roman"/>
                <w:sz w:val="26"/>
                <w:szCs w:val="26"/>
              </w:rPr>
            </w:pPr>
            <w:r w:rsidRPr="00393BAE">
              <w:rPr>
                <w:rFonts w:ascii="Times New Roman" w:hAnsi="Times New Roman"/>
                <w:sz w:val="26"/>
                <w:szCs w:val="26"/>
              </w:rPr>
              <w:t>1</w:t>
            </w:r>
          </w:p>
        </w:tc>
        <w:tc>
          <w:tcPr>
            <w:tcW w:w="2843" w:type="dxa"/>
            <w:tcBorders>
              <w:top w:val="nil"/>
              <w:left w:val="single" w:sz="4" w:space="0" w:color="000000"/>
              <w:bottom w:val="single" w:sz="4" w:space="0" w:color="auto"/>
              <w:right w:val="nil"/>
            </w:tcBorders>
            <w:shd w:val="clear" w:color="auto" w:fill="C6D9F1"/>
            <w:hideMark/>
          </w:tcPr>
          <w:p w:rsidR="00B67210" w:rsidRPr="00393BAE" w:rsidRDefault="00B67210" w:rsidP="00393BAE">
            <w:pPr>
              <w:pStyle w:val="ad"/>
              <w:rPr>
                <w:rFonts w:ascii="Times New Roman" w:eastAsia="Arial Unicode MS" w:hAnsi="Times New Roman"/>
                <w:sz w:val="26"/>
                <w:szCs w:val="26"/>
              </w:rPr>
            </w:pPr>
            <w:r w:rsidRPr="00393BAE">
              <w:rPr>
                <w:rFonts w:ascii="Times New Roman" w:hAnsi="Times New Roman"/>
                <w:sz w:val="26"/>
                <w:szCs w:val="26"/>
              </w:rPr>
              <w:t>МОУ ДОД «Районный дом школьников»</w:t>
            </w:r>
          </w:p>
        </w:tc>
        <w:tc>
          <w:tcPr>
            <w:tcW w:w="1701" w:type="dxa"/>
            <w:tcBorders>
              <w:top w:val="nil"/>
              <w:left w:val="single" w:sz="4" w:space="0" w:color="000000"/>
              <w:bottom w:val="single" w:sz="4" w:space="0" w:color="auto"/>
              <w:right w:val="nil"/>
            </w:tcBorders>
            <w:shd w:val="clear" w:color="auto" w:fill="C6D9F1"/>
            <w:hideMark/>
          </w:tcPr>
          <w:p w:rsidR="00B67210" w:rsidRPr="00393BAE" w:rsidRDefault="00B67210" w:rsidP="00393BAE">
            <w:pPr>
              <w:pStyle w:val="ad"/>
              <w:rPr>
                <w:rFonts w:ascii="Times New Roman" w:eastAsia="Arial Unicode MS" w:hAnsi="Times New Roman"/>
                <w:sz w:val="26"/>
                <w:szCs w:val="26"/>
              </w:rPr>
            </w:pPr>
            <w:r w:rsidRPr="00393BAE">
              <w:rPr>
                <w:rFonts w:ascii="Times New Roman" w:hAnsi="Times New Roman"/>
                <w:sz w:val="26"/>
                <w:szCs w:val="26"/>
              </w:rPr>
              <w:t>345</w:t>
            </w:r>
          </w:p>
        </w:tc>
        <w:tc>
          <w:tcPr>
            <w:tcW w:w="3999" w:type="dxa"/>
            <w:tcBorders>
              <w:top w:val="nil"/>
              <w:left w:val="single" w:sz="4" w:space="0" w:color="000000"/>
              <w:bottom w:val="single" w:sz="4" w:space="0" w:color="auto"/>
              <w:right w:val="single" w:sz="4" w:space="0" w:color="000000"/>
            </w:tcBorders>
            <w:shd w:val="clear" w:color="auto" w:fill="C6D9F1"/>
            <w:hideMark/>
          </w:tcPr>
          <w:p w:rsidR="00B67210" w:rsidRPr="00393BAE" w:rsidRDefault="00B67210" w:rsidP="00393BAE">
            <w:pPr>
              <w:pStyle w:val="ad"/>
              <w:rPr>
                <w:rFonts w:ascii="Times New Roman" w:eastAsia="Arial Unicode MS" w:hAnsi="Times New Roman"/>
                <w:sz w:val="26"/>
                <w:szCs w:val="26"/>
              </w:rPr>
            </w:pPr>
            <w:r w:rsidRPr="00393BAE">
              <w:rPr>
                <w:rFonts w:ascii="Times New Roman" w:hAnsi="Times New Roman"/>
                <w:sz w:val="26"/>
                <w:szCs w:val="26"/>
              </w:rPr>
              <w:t>1.Научно-техническое</w:t>
            </w:r>
          </w:p>
          <w:p w:rsidR="00B67210" w:rsidRPr="00393BAE" w:rsidRDefault="00B67210" w:rsidP="00393BAE">
            <w:pPr>
              <w:pStyle w:val="ad"/>
              <w:rPr>
                <w:rFonts w:ascii="Times New Roman" w:hAnsi="Times New Roman"/>
                <w:sz w:val="26"/>
                <w:szCs w:val="26"/>
              </w:rPr>
            </w:pPr>
            <w:r w:rsidRPr="00393BAE">
              <w:rPr>
                <w:rFonts w:ascii="Times New Roman" w:hAnsi="Times New Roman"/>
                <w:sz w:val="26"/>
                <w:szCs w:val="26"/>
              </w:rPr>
              <w:t>2.Физкультурно-оздоровительное</w:t>
            </w:r>
          </w:p>
          <w:p w:rsidR="00B67210" w:rsidRPr="00393BAE" w:rsidRDefault="00B67210" w:rsidP="00393BAE">
            <w:pPr>
              <w:pStyle w:val="ad"/>
              <w:rPr>
                <w:rFonts w:ascii="Times New Roman" w:hAnsi="Times New Roman"/>
                <w:sz w:val="26"/>
                <w:szCs w:val="26"/>
              </w:rPr>
            </w:pPr>
            <w:r w:rsidRPr="00393BAE">
              <w:rPr>
                <w:rFonts w:ascii="Times New Roman" w:hAnsi="Times New Roman"/>
                <w:sz w:val="26"/>
                <w:szCs w:val="26"/>
              </w:rPr>
              <w:t>3.Художественно-эстетическое</w:t>
            </w:r>
          </w:p>
          <w:p w:rsidR="00B67210" w:rsidRPr="00393BAE" w:rsidRDefault="00B67210" w:rsidP="00393BAE">
            <w:pPr>
              <w:pStyle w:val="ad"/>
              <w:rPr>
                <w:rFonts w:ascii="Times New Roman" w:hAnsi="Times New Roman"/>
                <w:sz w:val="26"/>
                <w:szCs w:val="26"/>
              </w:rPr>
            </w:pPr>
            <w:r w:rsidRPr="00393BAE">
              <w:rPr>
                <w:rFonts w:ascii="Times New Roman" w:hAnsi="Times New Roman"/>
                <w:sz w:val="26"/>
                <w:szCs w:val="26"/>
              </w:rPr>
              <w:t>4. Туристско -краеведческое</w:t>
            </w:r>
          </w:p>
          <w:p w:rsidR="00B67210" w:rsidRPr="00393BAE" w:rsidRDefault="00B67210" w:rsidP="00393BAE">
            <w:pPr>
              <w:pStyle w:val="ad"/>
              <w:rPr>
                <w:rFonts w:ascii="Times New Roman" w:eastAsia="Arial Unicode MS" w:hAnsi="Times New Roman"/>
                <w:sz w:val="26"/>
                <w:szCs w:val="26"/>
              </w:rPr>
            </w:pPr>
            <w:r w:rsidRPr="00393BAE">
              <w:rPr>
                <w:rFonts w:ascii="Times New Roman" w:hAnsi="Times New Roman"/>
                <w:sz w:val="26"/>
                <w:szCs w:val="26"/>
              </w:rPr>
              <w:t>5. Эколого-биологическое</w:t>
            </w:r>
          </w:p>
        </w:tc>
      </w:tr>
      <w:tr w:rsidR="00B67210" w:rsidRPr="00393BAE" w:rsidTr="009C0569">
        <w:trPr>
          <w:trHeight w:val="570"/>
        </w:trPr>
        <w:tc>
          <w:tcPr>
            <w:tcW w:w="1093" w:type="dxa"/>
            <w:tcBorders>
              <w:top w:val="single" w:sz="4" w:space="0" w:color="auto"/>
              <w:left w:val="single" w:sz="4" w:space="0" w:color="000000"/>
              <w:bottom w:val="single" w:sz="4" w:space="0" w:color="auto"/>
              <w:right w:val="nil"/>
            </w:tcBorders>
            <w:hideMark/>
          </w:tcPr>
          <w:p w:rsidR="00B67210" w:rsidRPr="00393BAE" w:rsidRDefault="00B67210" w:rsidP="00393BAE">
            <w:pPr>
              <w:pStyle w:val="ad"/>
              <w:rPr>
                <w:rFonts w:ascii="Times New Roman" w:hAnsi="Times New Roman"/>
                <w:sz w:val="26"/>
                <w:szCs w:val="26"/>
              </w:rPr>
            </w:pPr>
            <w:r w:rsidRPr="00393BAE">
              <w:rPr>
                <w:rFonts w:ascii="Times New Roman" w:hAnsi="Times New Roman"/>
                <w:sz w:val="26"/>
                <w:szCs w:val="26"/>
              </w:rPr>
              <w:t>2.</w:t>
            </w:r>
          </w:p>
        </w:tc>
        <w:tc>
          <w:tcPr>
            <w:tcW w:w="2843" w:type="dxa"/>
            <w:tcBorders>
              <w:top w:val="single" w:sz="4" w:space="0" w:color="auto"/>
              <w:left w:val="single" w:sz="4" w:space="0" w:color="000000"/>
              <w:bottom w:val="single" w:sz="4" w:space="0" w:color="auto"/>
              <w:right w:val="nil"/>
            </w:tcBorders>
            <w:hideMark/>
          </w:tcPr>
          <w:p w:rsidR="00B67210" w:rsidRPr="00393BAE" w:rsidRDefault="00B67210" w:rsidP="00393BAE">
            <w:pPr>
              <w:pStyle w:val="ad"/>
              <w:rPr>
                <w:rFonts w:ascii="Times New Roman" w:hAnsi="Times New Roman"/>
                <w:sz w:val="26"/>
                <w:szCs w:val="26"/>
              </w:rPr>
            </w:pPr>
            <w:r w:rsidRPr="00393BAE">
              <w:rPr>
                <w:rFonts w:ascii="Times New Roman" w:hAnsi="Times New Roman"/>
                <w:sz w:val="26"/>
                <w:szCs w:val="26"/>
              </w:rPr>
              <w:t>МОУ ДОД «Детско юношеская спортивная школа»</w:t>
            </w:r>
          </w:p>
        </w:tc>
        <w:tc>
          <w:tcPr>
            <w:tcW w:w="1701" w:type="dxa"/>
            <w:tcBorders>
              <w:top w:val="single" w:sz="4" w:space="0" w:color="auto"/>
              <w:left w:val="single" w:sz="4" w:space="0" w:color="000000"/>
              <w:bottom w:val="single" w:sz="4" w:space="0" w:color="auto"/>
              <w:right w:val="nil"/>
            </w:tcBorders>
            <w:hideMark/>
          </w:tcPr>
          <w:p w:rsidR="00B67210" w:rsidRPr="00393BAE" w:rsidRDefault="00B67210" w:rsidP="00393BAE">
            <w:pPr>
              <w:pStyle w:val="ad"/>
              <w:rPr>
                <w:rFonts w:ascii="Times New Roman" w:hAnsi="Times New Roman"/>
                <w:sz w:val="26"/>
                <w:szCs w:val="26"/>
              </w:rPr>
            </w:pPr>
            <w:r w:rsidRPr="00393BAE">
              <w:rPr>
                <w:rFonts w:ascii="Times New Roman" w:hAnsi="Times New Roman"/>
                <w:sz w:val="26"/>
                <w:szCs w:val="26"/>
              </w:rPr>
              <w:t>348</w:t>
            </w:r>
          </w:p>
        </w:tc>
        <w:tc>
          <w:tcPr>
            <w:tcW w:w="3999" w:type="dxa"/>
            <w:tcBorders>
              <w:top w:val="single" w:sz="4" w:space="0" w:color="auto"/>
              <w:left w:val="single" w:sz="4" w:space="0" w:color="000000"/>
              <w:bottom w:val="single" w:sz="4" w:space="0" w:color="auto"/>
              <w:right w:val="single" w:sz="4" w:space="0" w:color="000000"/>
            </w:tcBorders>
            <w:hideMark/>
          </w:tcPr>
          <w:p w:rsidR="00B67210" w:rsidRPr="00393BAE" w:rsidRDefault="00B67210" w:rsidP="00393BAE">
            <w:pPr>
              <w:pStyle w:val="ad"/>
              <w:rPr>
                <w:rFonts w:ascii="Times New Roman" w:hAnsi="Times New Roman"/>
                <w:sz w:val="26"/>
                <w:szCs w:val="26"/>
              </w:rPr>
            </w:pPr>
            <w:r w:rsidRPr="00393BAE">
              <w:rPr>
                <w:rFonts w:ascii="Times New Roman" w:hAnsi="Times New Roman"/>
                <w:sz w:val="26"/>
                <w:szCs w:val="26"/>
              </w:rPr>
              <w:t>Физкультурно-спортивное</w:t>
            </w:r>
          </w:p>
        </w:tc>
      </w:tr>
      <w:tr w:rsidR="00B67210" w:rsidRPr="00393BAE" w:rsidTr="009C0569">
        <w:trPr>
          <w:trHeight w:val="275"/>
        </w:trPr>
        <w:tc>
          <w:tcPr>
            <w:tcW w:w="1093" w:type="dxa"/>
            <w:tcBorders>
              <w:top w:val="nil"/>
              <w:left w:val="single" w:sz="4" w:space="0" w:color="000000"/>
              <w:bottom w:val="nil"/>
              <w:right w:val="nil"/>
            </w:tcBorders>
            <w:shd w:val="clear" w:color="auto" w:fill="B8CCE4" w:themeFill="accent1" w:themeFillTint="66"/>
          </w:tcPr>
          <w:p w:rsidR="00B67210" w:rsidRPr="00393BAE" w:rsidRDefault="00B67210" w:rsidP="00393BAE">
            <w:pPr>
              <w:pStyle w:val="ad"/>
              <w:rPr>
                <w:rFonts w:ascii="Times New Roman" w:eastAsia="Arial Unicode MS" w:hAnsi="Times New Roman"/>
                <w:sz w:val="26"/>
                <w:szCs w:val="26"/>
              </w:rPr>
            </w:pPr>
          </w:p>
        </w:tc>
        <w:tc>
          <w:tcPr>
            <w:tcW w:w="2843" w:type="dxa"/>
            <w:tcBorders>
              <w:top w:val="nil"/>
              <w:left w:val="single" w:sz="4" w:space="0" w:color="000000"/>
              <w:bottom w:val="nil"/>
              <w:right w:val="nil"/>
            </w:tcBorders>
            <w:shd w:val="clear" w:color="auto" w:fill="B8CCE4" w:themeFill="accent1" w:themeFillTint="66"/>
            <w:hideMark/>
          </w:tcPr>
          <w:p w:rsidR="00B67210" w:rsidRPr="009C0569" w:rsidRDefault="00B67210" w:rsidP="00393BAE">
            <w:pPr>
              <w:pStyle w:val="ad"/>
              <w:rPr>
                <w:rFonts w:ascii="Times New Roman" w:eastAsia="Arial Unicode MS" w:hAnsi="Times New Roman"/>
                <w:b/>
                <w:sz w:val="26"/>
                <w:szCs w:val="26"/>
              </w:rPr>
            </w:pPr>
            <w:r w:rsidRPr="009C0569">
              <w:rPr>
                <w:rFonts w:ascii="Times New Roman" w:hAnsi="Times New Roman"/>
                <w:b/>
                <w:sz w:val="26"/>
                <w:szCs w:val="26"/>
              </w:rPr>
              <w:t>Итого:</w:t>
            </w:r>
          </w:p>
        </w:tc>
        <w:tc>
          <w:tcPr>
            <w:tcW w:w="1701" w:type="dxa"/>
            <w:tcBorders>
              <w:top w:val="nil"/>
              <w:left w:val="single" w:sz="4" w:space="0" w:color="000000"/>
              <w:bottom w:val="nil"/>
              <w:right w:val="nil"/>
            </w:tcBorders>
            <w:shd w:val="clear" w:color="auto" w:fill="B8CCE4" w:themeFill="accent1" w:themeFillTint="66"/>
            <w:hideMark/>
          </w:tcPr>
          <w:p w:rsidR="00B67210" w:rsidRPr="009C0569" w:rsidRDefault="00B67210" w:rsidP="00393BAE">
            <w:pPr>
              <w:pStyle w:val="ad"/>
              <w:rPr>
                <w:rFonts w:ascii="Times New Roman" w:eastAsia="Arial Unicode MS" w:hAnsi="Times New Roman"/>
                <w:b/>
                <w:sz w:val="26"/>
                <w:szCs w:val="26"/>
              </w:rPr>
            </w:pPr>
            <w:r w:rsidRPr="009C0569">
              <w:rPr>
                <w:rFonts w:ascii="Times New Roman" w:eastAsia="Arial Unicode MS" w:hAnsi="Times New Roman"/>
                <w:b/>
                <w:sz w:val="26"/>
                <w:szCs w:val="26"/>
              </w:rPr>
              <w:t>693</w:t>
            </w:r>
          </w:p>
        </w:tc>
        <w:tc>
          <w:tcPr>
            <w:tcW w:w="3999" w:type="dxa"/>
            <w:tcBorders>
              <w:top w:val="nil"/>
              <w:left w:val="single" w:sz="4" w:space="0" w:color="000000"/>
              <w:bottom w:val="nil"/>
              <w:right w:val="single" w:sz="4" w:space="0" w:color="000000"/>
            </w:tcBorders>
            <w:shd w:val="clear" w:color="auto" w:fill="B8CCE4" w:themeFill="accent1" w:themeFillTint="66"/>
          </w:tcPr>
          <w:p w:rsidR="00B67210" w:rsidRPr="00393BAE" w:rsidRDefault="00B67210" w:rsidP="00393BAE">
            <w:pPr>
              <w:pStyle w:val="ad"/>
              <w:rPr>
                <w:rFonts w:ascii="Times New Roman" w:eastAsia="Arial Unicode MS" w:hAnsi="Times New Roman"/>
                <w:sz w:val="26"/>
                <w:szCs w:val="26"/>
              </w:rPr>
            </w:pPr>
          </w:p>
        </w:tc>
      </w:tr>
    </w:tbl>
    <w:p w:rsidR="00B67210" w:rsidRPr="00393BAE" w:rsidRDefault="00893364" w:rsidP="00393BAE">
      <w:pPr>
        <w:pStyle w:val="ad"/>
        <w:ind w:left="-567"/>
        <w:jc w:val="right"/>
        <w:rPr>
          <w:rFonts w:ascii="Times New Roman" w:hAnsi="Times New Roman"/>
          <w:b/>
          <w:sz w:val="26"/>
          <w:szCs w:val="26"/>
        </w:rPr>
      </w:pPr>
      <w:r w:rsidRPr="00393BAE">
        <w:rPr>
          <w:rFonts w:ascii="Times New Roman" w:hAnsi="Times New Roman"/>
          <w:i/>
          <w:sz w:val="26"/>
          <w:szCs w:val="26"/>
        </w:rPr>
        <w:t>Таблица 4.</w:t>
      </w:r>
    </w:p>
    <w:p w:rsidR="00B67210" w:rsidRPr="00393BAE" w:rsidRDefault="00B67210" w:rsidP="009C0569">
      <w:pPr>
        <w:pStyle w:val="ad"/>
        <w:ind w:firstLine="708"/>
        <w:rPr>
          <w:rFonts w:ascii="Times New Roman" w:hAnsi="Times New Roman"/>
          <w:sz w:val="26"/>
          <w:szCs w:val="26"/>
        </w:rPr>
      </w:pPr>
      <w:r w:rsidRPr="00393BAE">
        <w:rPr>
          <w:rFonts w:ascii="Times New Roman" w:hAnsi="Times New Roman"/>
          <w:sz w:val="26"/>
          <w:szCs w:val="26"/>
        </w:rPr>
        <w:t>Управленческие мероприятия, предпринятые  в 2017  году отделом образования по обеспечению качественного  образования посредством инспекционного контроля, мониторинга, позволяют сделать следующие выводы:</w:t>
      </w:r>
    </w:p>
    <w:p w:rsidR="00B67210" w:rsidRPr="00393BAE" w:rsidRDefault="00B67210" w:rsidP="00513DFE">
      <w:pPr>
        <w:pStyle w:val="ad"/>
        <w:rPr>
          <w:rFonts w:ascii="Times New Roman" w:hAnsi="Times New Roman"/>
          <w:sz w:val="26"/>
          <w:szCs w:val="26"/>
        </w:rPr>
      </w:pPr>
      <w:r w:rsidRPr="00393BAE">
        <w:rPr>
          <w:rFonts w:ascii="Times New Roman" w:hAnsi="Times New Roman"/>
          <w:sz w:val="26"/>
          <w:szCs w:val="26"/>
        </w:rPr>
        <w:t xml:space="preserve">- сформированы правовые условия для реализации конституционных прав граждан на качественное образование посредством управленческих решений </w:t>
      </w:r>
      <w:r w:rsidRPr="00393BAE">
        <w:rPr>
          <w:rFonts w:ascii="Times New Roman" w:hAnsi="Times New Roman"/>
          <w:sz w:val="26"/>
          <w:szCs w:val="26"/>
        </w:rPr>
        <w:lastRenderedPageBreak/>
        <w:t>муниципального органа управления образованием, в том числе для детей инвалидов и детей с ОВЗ;</w:t>
      </w:r>
    </w:p>
    <w:p w:rsidR="00B67210" w:rsidRPr="00393BAE" w:rsidRDefault="00B67210" w:rsidP="00513DFE">
      <w:pPr>
        <w:pStyle w:val="ad"/>
        <w:rPr>
          <w:rFonts w:ascii="Times New Roman" w:hAnsi="Times New Roman"/>
          <w:sz w:val="26"/>
          <w:szCs w:val="26"/>
        </w:rPr>
      </w:pPr>
      <w:r w:rsidRPr="00393BAE">
        <w:rPr>
          <w:rFonts w:ascii="Times New Roman" w:hAnsi="Times New Roman"/>
          <w:sz w:val="26"/>
          <w:szCs w:val="26"/>
        </w:rPr>
        <w:t>- число детей, систематически пропускающих занятия без уважительной причины ежегодно снижается;</w:t>
      </w:r>
    </w:p>
    <w:p w:rsidR="00B67210" w:rsidRPr="00393BAE" w:rsidRDefault="00B67210" w:rsidP="00513DFE">
      <w:pPr>
        <w:pStyle w:val="ad"/>
        <w:rPr>
          <w:rFonts w:ascii="Times New Roman" w:hAnsi="Times New Roman"/>
          <w:sz w:val="26"/>
          <w:szCs w:val="26"/>
        </w:rPr>
      </w:pPr>
      <w:r w:rsidRPr="00393BAE">
        <w:rPr>
          <w:rFonts w:ascii="Times New Roman" w:hAnsi="Times New Roman"/>
          <w:sz w:val="26"/>
          <w:szCs w:val="26"/>
        </w:rPr>
        <w:t>- в рамках муниципалитета приведена  в систему процедура выбытия обучающихся до получения ими обязательного общего образования. За  последние 3 года  учащихся, не достигших 15 летнего возраста и выбывших из общеобразовательных учреждений , нет;</w:t>
      </w:r>
    </w:p>
    <w:p w:rsidR="00B67210" w:rsidRPr="00393BAE" w:rsidRDefault="00B67210" w:rsidP="00513DFE">
      <w:pPr>
        <w:pStyle w:val="ad"/>
        <w:rPr>
          <w:rFonts w:ascii="Times New Roman" w:hAnsi="Times New Roman"/>
          <w:sz w:val="26"/>
          <w:szCs w:val="26"/>
        </w:rPr>
      </w:pPr>
      <w:r w:rsidRPr="00393BAE">
        <w:rPr>
          <w:rFonts w:ascii="Times New Roman" w:hAnsi="Times New Roman"/>
          <w:sz w:val="26"/>
          <w:szCs w:val="26"/>
        </w:rPr>
        <w:t>- доля учащихся, оставленных на повторный курс обучения невелика,  и не превышает 0,1%;</w:t>
      </w:r>
    </w:p>
    <w:p w:rsidR="00B67210" w:rsidRPr="00393BAE" w:rsidRDefault="00B67210" w:rsidP="00513DFE">
      <w:pPr>
        <w:pStyle w:val="ad"/>
        <w:rPr>
          <w:rFonts w:ascii="Times New Roman" w:hAnsi="Times New Roman"/>
          <w:sz w:val="26"/>
          <w:szCs w:val="26"/>
        </w:rPr>
      </w:pPr>
      <w:r w:rsidRPr="00393BAE">
        <w:rPr>
          <w:rFonts w:ascii="Times New Roman" w:hAnsi="Times New Roman"/>
          <w:sz w:val="26"/>
          <w:szCs w:val="26"/>
        </w:rPr>
        <w:t>повышается ответственность руководящего состава ОУ по строгому учету детей, подлежащих обучению;</w:t>
      </w:r>
    </w:p>
    <w:p w:rsidR="00B67210" w:rsidRPr="00393BAE" w:rsidRDefault="00B67210" w:rsidP="00513DFE">
      <w:pPr>
        <w:pStyle w:val="ad"/>
        <w:rPr>
          <w:rFonts w:ascii="Times New Roman" w:hAnsi="Times New Roman"/>
          <w:sz w:val="26"/>
          <w:szCs w:val="26"/>
        </w:rPr>
      </w:pPr>
      <w:r w:rsidRPr="00393BAE">
        <w:rPr>
          <w:rFonts w:ascii="Times New Roman" w:hAnsi="Times New Roman"/>
          <w:sz w:val="26"/>
          <w:szCs w:val="26"/>
        </w:rPr>
        <w:t>- в образовательных учреждениях проводится работа по сохранению контингента согласно принятым планам на учебный год;</w:t>
      </w:r>
    </w:p>
    <w:p w:rsidR="00B67210" w:rsidRPr="00393BAE" w:rsidRDefault="00B67210" w:rsidP="00513DFE">
      <w:pPr>
        <w:pStyle w:val="ad"/>
        <w:rPr>
          <w:rFonts w:ascii="Times New Roman" w:hAnsi="Times New Roman"/>
          <w:sz w:val="26"/>
          <w:szCs w:val="26"/>
        </w:rPr>
      </w:pPr>
      <w:r w:rsidRPr="00393BAE">
        <w:rPr>
          <w:rFonts w:ascii="Times New Roman" w:hAnsi="Times New Roman"/>
          <w:sz w:val="26"/>
          <w:szCs w:val="26"/>
        </w:rPr>
        <w:t>-  достигнуты значительные успехи в развитии качественного роста образовательной среды района, сделаны шаги в сторону привлечения общественности к проблемам школы, апробированы и внедрены инновационные разработки, затрагивающие различные аспекты образовательного пространства, осуществляется переход на новый образовательный стандарт (ФГОС НОО и ФГОС ООО), с 01.09 2017 на обучение в соответствии с Федеральным образовательным стандартам переходят все  обучающиеся в 7 классах всех школ района, началась подготовка к введению ФГОС в старшей школе;</w:t>
      </w:r>
    </w:p>
    <w:p w:rsidR="00B67210" w:rsidRPr="00393BAE" w:rsidRDefault="00B67210" w:rsidP="00513DFE">
      <w:pPr>
        <w:pStyle w:val="ad"/>
        <w:rPr>
          <w:rFonts w:ascii="Times New Roman" w:hAnsi="Times New Roman"/>
          <w:sz w:val="26"/>
          <w:szCs w:val="26"/>
        </w:rPr>
      </w:pPr>
      <w:r w:rsidRPr="00393BAE">
        <w:rPr>
          <w:rFonts w:ascii="Times New Roman" w:hAnsi="Times New Roman"/>
          <w:sz w:val="26"/>
          <w:szCs w:val="26"/>
        </w:rPr>
        <w:t>- приобретено учебники, спортоборудование , компьютерное оборудование   как в дошкольных образовательных учреждениях, так и в общеобразовательных школах за счет субвенций на учебные расходы;</w:t>
      </w:r>
    </w:p>
    <w:p w:rsidR="00B67210" w:rsidRPr="00393BAE" w:rsidRDefault="00B67210" w:rsidP="00513DFE">
      <w:pPr>
        <w:pStyle w:val="ad"/>
        <w:rPr>
          <w:rFonts w:ascii="Times New Roman" w:hAnsi="Times New Roman"/>
          <w:sz w:val="26"/>
          <w:szCs w:val="26"/>
        </w:rPr>
      </w:pPr>
      <w:r w:rsidRPr="00393BAE">
        <w:rPr>
          <w:rFonts w:ascii="Times New Roman" w:hAnsi="Times New Roman"/>
          <w:sz w:val="26"/>
          <w:szCs w:val="26"/>
        </w:rPr>
        <w:t>- участие в программе «Доступная среда» в 2014-15 годах  позволило создать условия для обучения детей-инвалидов и детей с ОВЗ в М</w:t>
      </w:r>
      <w:r w:rsidR="009C0569">
        <w:rPr>
          <w:rFonts w:ascii="Times New Roman" w:hAnsi="Times New Roman"/>
          <w:sz w:val="26"/>
          <w:szCs w:val="26"/>
        </w:rPr>
        <w:t>Б</w:t>
      </w:r>
      <w:r w:rsidRPr="00393BAE">
        <w:rPr>
          <w:rFonts w:ascii="Times New Roman" w:hAnsi="Times New Roman"/>
          <w:sz w:val="26"/>
          <w:szCs w:val="26"/>
        </w:rPr>
        <w:t>ОУ Весьегонская СОШ.</w:t>
      </w:r>
    </w:p>
    <w:p w:rsidR="00B67210" w:rsidRPr="00393BAE" w:rsidRDefault="00B67210" w:rsidP="00513DFE">
      <w:pPr>
        <w:pStyle w:val="ad"/>
        <w:rPr>
          <w:rFonts w:ascii="Times New Roman" w:hAnsi="Times New Roman"/>
          <w:sz w:val="26"/>
          <w:szCs w:val="26"/>
        </w:rPr>
      </w:pPr>
      <w:r w:rsidRPr="00393BAE">
        <w:rPr>
          <w:rFonts w:ascii="Times New Roman" w:hAnsi="Times New Roman"/>
          <w:sz w:val="26"/>
          <w:szCs w:val="26"/>
        </w:rPr>
        <w:t>Несмотря на позитивные тенденции  в развитии системы образования, связанных с общей модернизацией образования,  существует ряд проблем как по Тверской области в целом, так и на территории Весьегонского района.  Решение  проблем зависит от всех социальных институтов, ведомств, организаций и общественных объединений.</w:t>
      </w:r>
    </w:p>
    <w:p w:rsidR="00B67210" w:rsidRPr="00393BAE" w:rsidRDefault="00B67210" w:rsidP="009C0569">
      <w:pPr>
        <w:pStyle w:val="ad"/>
        <w:ind w:firstLine="708"/>
        <w:rPr>
          <w:rFonts w:ascii="Times New Roman" w:hAnsi="Times New Roman"/>
          <w:sz w:val="26"/>
          <w:szCs w:val="26"/>
        </w:rPr>
      </w:pPr>
      <w:r w:rsidRPr="00393BAE">
        <w:rPr>
          <w:rFonts w:ascii="Times New Roman" w:hAnsi="Times New Roman"/>
          <w:sz w:val="26"/>
          <w:szCs w:val="26"/>
        </w:rPr>
        <w:t>Проблемами, определяющими состояние образования, являются следующие:</w:t>
      </w:r>
    </w:p>
    <w:p w:rsidR="00B67210" w:rsidRPr="00393BAE" w:rsidRDefault="00B67210" w:rsidP="00513DFE">
      <w:pPr>
        <w:pStyle w:val="ad"/>
        <w:rPr>
          <w:rFonts w:ascii="Times New Roman" w:hAnsi="Times New Roman"/>
          <w:sz w:val="26"/>
          <w:szCs w:val="26"/>
        </w:rPr>
      </w:pPr>
      <w:r w:rsidRPr="00393BAE">
        <w:rPr>
          <w:rFonts w:ascii="Times New Roman" w:hAnsi="Times New Roman"/>
          <w:sz w:val="26"/>
          <w:szCs w:val="26"/>
        </w:rPr>
        <w:t xml:space="preserve">- </w:t>
      </w:r>
      <w:r w:rsidR="009C0569">
        <w:rPr>
          <w:rFonts w:ascii="Times New Roman" w:hAnsi="Times New Roman"/>
          <w:sz w:val="26"/>
          <w:szCs w:val="26"/>
        </w:rPr>
        <w:t>н</w:t>
      </w:r>
      <w:r w:rsidRPr="00393BAE">
        <w:rPr>
          <w:rFonts w:ascii="Times New Roman" w:hAnsi="Times New Roman"/>
          <w:sz w:val="26"/>
          <w:szCs w:val="26"/>
        </w:rPr>
        <w:t>едостаточный социальный и материальный статус учителя вынуждает лучшие кадры искать другие сферы занятости. За последние 3 года  в район  не пришли на работу молодые специалисты;</w:t>
      </w:r>
    </w:p>
    <w:p w:rsidR="00B67210" w:rsidRPr="00393BAE" w:rsidRDefault="00B67210" w:rsidP="00513DFE">
      <w:pPr>
        <w:pStyle w:val="ad"/>
        <w:rPr>
          <w:rFonts w:ascii="Times New Roman" w:hAnsi="Times New Roman"/>
          <w:sz w:val="26"/>
          <w:szCs w:val="26"/>
        </w:rPr>
      </w:pPr>
      <w:r w:rsidRPr="00393BAE">
        <w:rPr>
          <w:rFonts w:ascii="Times New Roman" w:hAnsi="Times New Roman"/>
          <w:sz w:val="26"/>
          <w:szCs w:val="26"/>
        </w:rPr>
        <w:t xml:space="preserve">- несоответствие темпов роста качества образовательной услуги темпам роста затрат на функционирование системы образования: низкие показатели материально-технической базы (растущий износ зданий, отсутствие  необходимых средств муниципального бюджета на капитальный и текущий ремонт зданий и коммуникаций); </w:t>
      </w:r>
    </w:p>
    <w:p w:rsidR="00B67210" w:rsidRPr="00393BAE" w:rsidRDefault="00B67210" w:rsidP="00513DFE">
      <w:pPr>
        <w:pStyle w:val="ad"/>
        <w:rPr>
          <w:rFonts w:ascii="Times New Roman" w:hAnsi="Times New Roman"/>
          <w:sz w:val="26"/>
          <w:szCs w:val="26"/>
        </w:rPr>
      </w:pPr>
      <w:r w:rsidRPr="00393BAE">
        <w:rPr>
          <w:rFonts w:ascii="Times New Roman" w:hAnsi="Times New Roman"/>
          <w:sz w:val="26"/>
          <w:szCs w:val="26"/>
        </w:rPr>
        <w:t xml:space="preserve">- закрытие практически всех промышленных предприятий в городе, трудности в работе сельхозпредприятий района  и в связи с этим  отток     работоспособного населения продолжает ухудшать демографическую ситуацию как в городе, так и на  селе. </w:t>
      </w:r>
    </w:p>
    <w:p w:rsidR="00B67210" w:rsidRPr="00665FF4" w:rsidRDefault="00B67210" w:rsidP="00513DFE">
      <w:pPr>
        <w:pStyle w:val="ad"/>
        <w:rPr>
          <w:rFonts w:ascii="Times New Roman" w:hAnsi="Times New Roman"/>
          <w:sz w:val="26"/>
          <w:szCs w:val="26"/>
        </w:rPr>
      </w:pPr>
      <w:r w:rsidRPr="00393BAE">
        <w:rPr>
          <w:rFonts w:ascii="Times New Roman" w:hAnsi="Times New Roman"/>
          <w:sz w:val="26"/>
          <w:szCs w:val="26"/>
        </w:rPr>
        <w:t xml:space="preserve">- </w:t>
      </w:r>
      <w:r w:rsidR="00665FF4">
        <w:rPr>
          <w:rFonts w:ascii="Times New Roman" w:hAnsi="Times New Roman"/>
          <w:sz w:val="26"/>
          <w:szCs w:val="26"/>
        </w:rPr>
        <w:t xml:space="preserve">в целях обеспечения безопасного подвоза детей необходимо постоянное поддержание дорожной сети в нормативном состоянии, что ведет к значительным </w:t>
      </w:r>
      <w:r w:rsidR="00665FF4">
        <w:rPr>
          <w:rFonts w:ascii="Times New Roman" w:hAnsi="Times New Roman"/>
          <w:sz w:val="26"/>
          <w:szCs w:val="26"/>
        </w:rPr>
        <w:lastRenderedPageBreak/>
        <w:t xml:space="preserve">затратам. </w:t>
      </w:r>
      <w:r w:rsidR="00665FF4" w:rsidRPr="00665FF4">
        <w:rPr>
          <w:rFonts w:ascii="Times New Roman" w:hAnsi="Times New Roman"/>
          <w:sz w:val="26"/>
          <w:szCs w:val="26"/>
        </w:rPr>
        <w:t>Н</w:t>
      </w:r>
      <w:r w:rsidRPr="00665FF4">
        <w:rPr>
          <w:rFonts w:ascii="Times New Roman" w:hAnsi="Times New Roman"/>
          <w:sz w:val="26"/>
          <w:szCs w:val="26"/>
        </w:rPr>
        <w:t>еобходим  ремонт дороги до д. Телятово, д. Столбищи, с. Овинище, д. Дюдиково и других.  В 2018 году ремонт этих дорог не планируется;</w:t>
      </w:r>
    </w:p>
    <w:p w:rsidR="00B67210" w:rsidRPr="00665FF4" w:rsidRDefault="00B67210" w:rsidP="00513DFE">
      <w:pPr>
        <w:pStyle w:val="ad"/>
        <w:rPr>
          <w:rFonts w:ascii="Times New Roman" w:hAnsi="Times New Roman"/>
          <w:sz w:val="26"/>
          <w:szCs w:val="26"/>
        </w:rPr>
      </w:pPr>
      <w:r w:rsidRPr="00665FF4">
        <w:rPr>
          <w:rFonts w:ascii="Times New Roman" w:hAnsi="Times New Roman"/>
          <w:sz w:val="26"/>
          <w:szCs w:val="26"/>
        </w:rPr>
        <w:t>- требуется капитальный ремонт зданий МБОУ «Кесемская СОШ», МБОУ «Чамеровская СОШ», МБОУ «Большеовсяниковская ООШ», МДОУ детский сад № 6,  в том числе для перевода  детей младшего дошкольного возраста из  приспособленного помещения МДОУ детский сад №1, капитальный ремонт МДОУ детский сад №7, возврат здания  филиала МАДИ для перевода МДОУ детский сад.</w:t>
      </w:r>
    </w:p>
    <w:p w:rsidR="00B67210" w:rsidRPr="00393BAE" w:rsidRDefault="00B67210" w:rsidP="00513DFE">
      <w:pPr>
        <w:pStyle w:val="ad"/>
        <w:rPr>
          <w:rFonts w:ascii="Times New Roman" w:hAnsi="Times New Roman"/>
          <w:sz w:val="26"/>
          <w:szCs w:val="26"/>
        </w:rPr>
      </w:pPr>
      <w:r w:rsidRPr="00665FF4">
        <w:rPr>
          <w:rFonts w:ascii="Times New Roman" w:hAnsi="Times New Roman"/>
          <w:sz w:val="26"/>
          <w:szCs w:val="26"/>
        </w:rPr>
        <w:t>- неэффективное включение сообщества родителей, финансовых партнеров  и др., в</w:t>
      </w:r>
      <w:r w:rsidRPr="00393BAE">
        <w:rPr>
          <w:rFonts w:ascii="Times New Roman" w:hAnsi="Times New Roman"/>
          <w:sz w:val="26"/>
          <w:szCs w:val="26"/>
        </w:rPr>
        <w:t xml:space="preserve"> управление образовательной сферой общества;</w:t>
      </w:r>
    </w:p>
    <w:p w:rsidR="00B67210" w:rsidRPr="00393BAE" w:rsidRDefault="00B67210" w:rsidP="00513DFE">
      <w:pPr>
        <w:pStyle w:val="ad"/>
        <w:rPr>
          <w:rFonts w:ascii="Times New Roman" w:hAnsi="Times New Roman"/>
          <w:sz w:val="26"/>
          <w:szCs w:val="26"/>
        </w:rPr>
      </w:pPr>
      <w:r w:rsidRPr="00393BAE">
        <w:rPr>
          <w:rFonts w:ascii="Times New Roman" w:hAnsi="Times New Roman"/>
          <w:sz w:val="26"/>
          <w:szCs w:val="26"/>
        </w:rPr>
        <w:t>- увеличение количества детей, находящихс</w:t>
      </w:r>
      <w:r w:rsidR="009C0569">
        <w:rPr>
          <w:rFonts w:ascii="Times New Roman" w:hAnsi="Times New Roman"/>
          <w:sz w:val="26"/>
          <w:szCs w:val="26"/>
        </w:rPr>
        <w:t>я в социально опасном положении.</w:t>
      </w:r>
    </w:p>
    <w:p w:rsidR="00B67210" w:rsidRPr="00393BAE" w:rsidRDefault="00B67210" w:rsidP="00513DFE">
      <w:pPr>
        <w:pStyle w:val="4"/>
        <w:shd w:val="clear" w:color="auto" w:fill="auto"/>
        <w:spacing w:before="0" w:line="240" w:lineRule="auto"/>
        <w:ind w:right="20"/>
        <w:rPr>
          <w:color w:val="000000"/>
        </w:rPr>
      </w:pPr>
    </w:p>
    <w:p w:rsidR="00B67210" w:rsidRPr="00393BAE" w:rsidRDefault="00893364" w:rsidP="00393BAE">
      <w:pPr>
        <w:pStyle w:val="4"/>
        <w:shd w:val="clear" w:color="auto" w:fill="auto"/>
        <w:spacing w:before="0" w:line="240" w:lineRule="auto"/>
        <w:ind w:left="20" w:right="20" w:firstLine="600"/>
        <w:rPr>
          <w:b/>
          <w:color w:val="000000"/>
        </w:rPr>
      </w:pPr>
      <w:r w:rsidRPr="00393BAE">
        <w:rPr>
          <w:b/>
          <w:color w:val="000000"/>
        </w:rPr>
        <w:t>Рынок медицинских услуг</w:t>
      </w:r>
    </w:p>
    <w:p w:rsidR="00893364" w:rsidRPr="00393BAE" w:rsidRDefault="00893364" w:rsidP="00393BAE">
      <w:pPr>
        <w:widowControl w:val="0"/>
        <w:autoSpaceDE w:val="0"/>
        <w:autoSpaceDN w:val="0"/>
        <w:adjustRightInd w:val="0"/>
        <w:ind w:firstLine="708"/>
        <w:jc w:val="both"/>
        <w:rPr>
          <w:sz w:val="26"/>
          <w:szCs w:val="26"/>
        </w:rPr>
      </w:pPr>
      <w:r w:rsidRPr="00393BAE">
        <w:rPr>
          <w:sz w:val="26"/>
          <w:szCs w:val="26"/>
        </w:rPr>
        <w:t>Медицинское обслуживание на территории муниципального образования «Весьегонский район» осуществляет государственное бюджетное учреждение Тверской области «Весьегонская ЦРБ». В 2017 году количество коек круглосуточной  стационарной медицинской помощи  и коек  дневного  стационара осталось на  уровне  2016  года (49 коек). План по круглосуточному стационару за 2017 год исполнен на 106,9 %, пролечено 1499 человек, по дневному стационару - на 102,8%.</w:t>
      </w:r>
      <w:r w:rsidR="00EA4D77">
        <w:rPr>
          <w:sz w:val="26"/>
          <w:szCs w:val="26"/>
        </w:rPr>
        <w:t xml:space="preserve"> </w:t>
      </w:r>
      <w:r w:rsidRPr="00393BAE">
        <w:rPr>
          <w:sz w:val="26"/>
          <w:szCs w:val="26"/>
        </w:rPr>
        <w:t>Число посещений поликлиники – 77857, т.е. 92,04% от плана, медпомощь на койках сестринского ухода 111,83%. Остаётся высоким число вызовов скорой медицинской помощи: при плане 4 293 выполнено 4 705, т.е. 109,6 % (в 2016 году -109,5%). Средняя стоимость питания в стационаре - 83 руб. в день.</w:t>
      </w:r>
    </w:p>
    <w:p w:rsidR="00893364" w:rsidRPr="00393BAE" w:rsidRDefault="00893364" w:rsidP="00393BAE">
      <w:pPr>
        <w:widowControl w:val="0"/>
        <w:autoSpaceDE w:val="0"/>
        <w:autoSpaceDN w:val="0"/>
        <w:adjustRightInd w:val="0"/>
        <w:ind w:firstLine="708"/>
        <w:jc w:val="both"/>
        <w:rPr>
          <w:sz w:val="26"/>
          <w:szCs w:val="26"/>
        </w:rPr>
      </w:pPr>
      <w:r w:rsidRPr="00393BAE">
        <w:rPr>
          <w:sz w:val="26"/>
          <w:szCs w:val="26"/>
        </w:rPr>
        <w:t xml:space="preserve">Район оказывает поддержку врачам, приезжающим работать в Весьегонскую ЦРБ (муниципальные доплаты двум врачам и оплата жилья двух врачей), тем не менее,  укомплектованность штатными должностями недостаточная, свободны 4,5 ставки врачей и 14,75 ставок среднего медперсонала. Обеспеченность врачами 20,02, что ниже областного показателя (33,1). </w:t>
      </w:r>
    </w:p>
    <w:p w:rsidR="00893364" w:rsidRPr="00393BAE" w:rsidRDefault="00893364" w:rsidP="00393BAE">
      <w:pPr>
        <w:widowControl w:val="0"/>
        <w:autoSpaceDE w:val="0"/>
        <w:autoSpaceDN w:val="0"/>
        <w:adjustRightInd w:val="0"/>
        <w:ind w:firstLine="708"/>
        <w:jc w:val="both"/>
        <w:rPr>
          <w:sz w:val="26"/>
          <w:szCs w:val="26"/>
        </w:rPr>
      </w:pPr>
      <w:r w:rsidRPr="00393BAE">
        <w:rPr>
          <w:sz w:val="26"/>
          <w:szCs w:val="26"/>
        </w:rPr>
        <w:t>В 2017 году  вновь заработал Чисто-Дубровский ФАП. Взамен закрытого Чамеровского дома сестринского ухода с 01.01.2017</w:t>
      </w:r>
      <w:r w:rsidR="00EA4D77">
        <w:rPr>
          <w:sz w:val="26"/>
          <w:szCs w:val="26"/>
        </w:rPr>
        <w:t xml:space="preserve"> </w:t>
      </w:r>
      <w:r w:rsidRPr="00393BAE">
        <w:rPr>
          <w:sz w:val="26"/>
          <w:szCs w:val="26"/>
        </w:rPr>
        <w:t>года в здании главного корпуса ЦРБ открыто 10 круглосуточных коек паллиативной медицинской помощи.</w:t>
      </w:r>
    </w:p>
    <w:p w:rsidR="00893364" w:rsidRPr="00393BAE" w:rsidRDefault="00893364" w:rsidP="00393BAE">
      <w:pPr>
        <w:pStyle w:val="4"/>
        <w:shd w:val="clear" w:color="auto" w:fill="auto"/>
        <w:spacing w:before="0" w:line="240" w:lineRule="auto"/>
        <w:ind w:left="20" w:right="20" w:firstLine="600"/>
        <w:rPr>
          <w:color w:val="000000"/>
        </w:rPr>
      </w:pPr>
    </w:p>
    <w:p w:rsidR="002844FF" w:rsidRPr="00393BAE" w:rsidRDefault="00893364" w:rsidP="00393BAE">
      <w:pPr>
        <w:pStyle w:val="20"/>
        <w:shd w:val="clear" w:color="auto" w:fill="auto"/>
        <w:tabs>
          <w:tab w:val="left" w:pos="1302"/>
        </w:tabs>
        <w:spacing w:before="0" w:after="0" w:line="240" w:lineRule="auto"/>
        <w:ind w:left="620"/>
        <w:jc w:val="both"/>
        <w:rPr>
          <w:sz w:val="26"/>
          <w:szCs w:val="26"/>
        </w:rPr>
      </w:pPr>
      <w:bookmarkStart w:id="5" w:name="bookmark5"/>
      <w:r w:rsidRPr="00393BAE">
        <w:rPr>
          <w:sz w:val="26"/>
          <w:szCs w:val="26"/>
        </w:rPr>
        <w:t>Р</w:t>
      </w:r>
      <w:r w:rsidR="002844FF" w:rsidRPr="00393BAE">
        <w:rPr>
          <w:sz w:val="26"/>
          <w:szCs w:val="26"/>
        </w:rPr>
        <w:t>ынок услуг в сфере культуры</w:t>
      </w:r>
      <w:bookmarkEnd w:id="5"/>
    </w:p>
    <w:p w:rsidR="00893364" w:rsidRPr="00393BAE" w:rsidRDefault="00893364" w:rsidP="00393BAE">
      <w:pPr>
        <w:ind w:firstLine="708"/>
        <w:jc w:val="both"/>
        <w:rPr>
          <w:sz w:val="26"/>
          <w:szCs w:val="26"/>
        </w:rPr>
      </w:pPr>
      <w:r w:rsidRPr="00393BAE">
        <w:rPr>
          <w:sz w:val="26"/>
          <w:szCs w:val="26"/>
        </w:rPr>
        <w:t>В сфере культуры Весьегонского района работают три муниципальных учреждения, с учётом филиалов это 11 учреждений культуры клубного типа,  18 библиотек и 1 детская школа искусств.</w:t>
      </w:r>
    </w:p>
    <w:p w:rsidR="00893364" w:rsidRPr="00393BAE" w:rsidRDefault="00893364" w:rsidP="00393BAE">
      <w:pPr>
        <w:ind w:firstLine="708"/>
        <w:jc w:val="both"/>
        <w:rPr>
          <w:sz w:val="26"/>
          <w:szCs w:val="26"/>
        </w:rPr>
      </w:pPr>
      <w:r w:rsidRPr="00513DFE">
        <w:rPr>
          <w:sz w:val="26"/>
          <w:szCs w:val="26"/>
        </w:rPr>
        <w:t>МБУ ДО «Весьегонская ДШИ»</w:t>
      </w:r>
      <w:r w:rsidRPr="00393BAE">
        <w:rPr>
          <w:sz w:val="26"/>
          <w:szCs w:val="26"/>
        </w:rPr>
        <w:t xml:space="preserve"> реализует 4 дополнительных общеразвивающих и 3  предпрофессиональных программы в области искусств. Количество учащихся -  122, из них музыкальное отделение – 83, фольклорное отделение –  5, хореографическое отделение – 32, художественное отделение – 2 (открылось 9 сентября 2016 г.).</w:t>
      </w:r>
    </w:p>
    <w:p w:rsidR="00893364" w:rsidRPr="00393BAE" w:rsidRDefault="00893364" w:rsidP="00393BAE">
      <w:pPr>
        <w:ind w:firstLine="708"/>
        <w:jc w:val="both"/>
        <w:rPr>
          <w:sz w:val="26"/>
          <w:szCs w:val="26"/>
        </w:rPr>
      </w:pPr>
      <w:r w:rsidRPr="00393BAE">
        <w:rPr>
          <w:sz w:val="26"/>
          <w:szCs w:val="26"/>
        </w:rPr>
        <w:t>В течение года проведено более 40 культурно-просветительных и внеклассных мероприятий. Учащиеся приняли участие в 13 конкурсах международного, всероссийского, регионального и зонального уровней, получили  33 диплома лауреатов и дипломантов. Всего в конкурсах приняли участие (сольно и в ансамблях)  68 учащихся.</w:t>
      </w:r>
    </w:p>
    <w:p w:rsidR="00893364" w:rsidRPr="00393BAE" w:rsidRDefault="00893364" w:rsidP="00513DFE">
      <w:pPr>
        <w:ind w:firstLine="708"/>
        <w:jc w:val="both"/>
        <w:rPr>
          <w:sz w:val="26"/>
          <w:szCs w:val="26"/>
        </w:rPr>
      </w:pPr>
      <w:r w:rsidRPr="00513DFE">
        <w:rPr>
          <w:sz w:val="26"/>
          <w:szCs w:val="26"/>
        </w:rPr>
        <w:t>Библиотечное обслуживание осуществляет МУК «Весьегонская межпоселенческая центральная библиотека им. Д.И.Шаховского</w:t>
      </w:r>
      <w:r w:rsidRPr="00393BAE">
        <w:rPr>
          <w:b/>
          <w:sz w:val="26"/>
          <w:szCs w:val="26"/>
        </w:rPr>
        <w:t>»</w:t>
      </w:r>
      <w:r w:rsidRPr="00393BAE">
        <w:rPr>
          <w:sz w:val="26"/>
          <w:szCs w:val="26"/>
        </w:rPr>
        <w:t>.</w:t>
      </w:r>
    </w:p>
    <w:p w:rsidR="00893364" w:rsidRPr="00393BAE" w:rsidRDefault="00893364" w:rsidP="00393BAE">
      <w:pPr>
        <w:ind w:firstLine="720"/>
        <w:jc w:val="both"/>
        <w:rPr>
          <w:sz w:val="26"/>
          <w:szCs w:val="26"/>
        </w:rPr>
      </w:pPr>
      <w:r w:rsidRPr="00393BAE">
        <w:rPr>
          <w:sz w:val="26"/>
          <w:szCs w:val="26"/>
        </w:rPr>
        <w:lastRenderedPageBreak/>
        <w:t>Количество читателей библиотеки</w:t>
      </w:r>
      <w:r w:rsidRPr="00393BAE">
        <w:rPr>
          <w:sz w:val="26"/>
          <w:szCs w:val="26"/>
        </w:rPr>
        <w:tab/>
        <w:t>9301</w:t>
      </w:r>
    </w:p>
    <w:p w:rsidR="00893364" w:rsidRPr="00393BAE" w:rsidRDefault="00893364" w:rsidP="00393BAE">
      <w:pPr>
        <w:ind w:firstLine="720"/>
        <w:jc w:val="both"/>
        <w:rPr>
          <w:sz w:val="26"/>
          <w:szCs w:val="26"/>
        </w:rPr>
      </w:pPr>
      <w:r w:rsidRPr="00393BAE">
        <w:rPr>
          <w:sz w:val="26"/>
          <w:szCs w:val="26"/>
        </w:rPr>
        <w:t xml:space="preserve">Количество посещений </w:t>
      </w:r>
      <w:r w:rsidRPr="00393BAE">
        <w:rPr>
          <w:sz w:val="26"/>
          <w:szCs w:val="26"/>
        </w:rPr>
        <w:tab/>
        <w:t>103496</w:t>
      </w:r>
    </w:p>
    <w:p w:rsidR="00893364" w:rsidRPr="00393BAE" w:rsidRDefault="00893364" w:rsidP="00393BAE">
      <w:pPr>
        <w:ind w:firstLine="720"/>
        <w:jc w:val="both"/>
        <w:rPr>
          <w:sz w:val="26"/>
          <w:szCs w:val="26"/>
        </w:rPr>
      </w:pPr>
      <w:r w:rsidRPr="00393BAE">
        <w:rPr>
          <w:sz w:val="26"/>
          <w:szCs w:val="26"/>
        </w:rPr>
        <w:t>Количество книговыдач</w:t>
      </w:r>
      <w:r w:rsidRPr="00393BAE">
        <w:rPr>
          <w:sz w:val="26"/>
          <w:szCs w:val="26"/>
        </w:rPr>
        <w:tab/>
        <w:t>214226</w:t>
      </w:r>
    </w:p>
    <w:p w:rsidR="00893364" w:rsidRPr="00393BAE" w:rsidRDefault="00893364" w:rsidP="00393BAE">
      <w:pPr>
        <w:ind w:firstLine="720"/>
        <w:jc w:val="both"/>
        <w:rPr>
          <w:sz w:val="26"/>
          <w:szCs w:val="26"/>
        </w:rPr>
      </w:pPr>
      <w:r w:rsidRPr="00393BAE">
        <w:rPr>
          <w:sz w:val="26"/>
          <w:szCs w:val="26"/>
        </w:rPr>
        <w:t>% обслуживания населения района</w:t>
      </w:r>
      <w:r w:rsidR="00EA4D77">
        <w:rPr>
          <w:sz w:val="26"/>
          <w:szCs w:val="26"/>
        </w:rPr>
        <w:t xml:space="preserve"> - </w:t>
      </w:r>
      <w:r w:rsidRPr="00393BAE">
        <w:rPr>
          <w:sz w:val="26"/>
          <w:szCs w:val="26"/>
        </w:rPr>
        <w:t>81 %</w:t>
      </w:r>
    </w:p>
    <w:p w:rsidR="00893364" w:rsidRPr="00393BAE" w:rsidRDefault="00893364" w:rsidP="00393BAE">
      <w:pPr>
        <w:ind w:firstLine="720"/>
        <w:jc w:val="both"/>
        <w:rPr>
          <w:sz w:val="26"/>
          <w:szCs w:val="26"/>
        </w:rPr>
      </w:pPr>
      <w:r w:rsidRPr="00393BAE">
        <w:rPr>
          <w:sz w:val="26"/>
          <w:szCs w:val="26"/>
        </w:rPr>
        <w:t xml:space="preserve">Библиотеки района ежегодно проводят большое количество мероприятий различной направленности: краеведческие встречи, встречи с авторами, литературные и литературно-музыкальные гостиные, книжные и журнальные выставки, исторические часы, обзоры литературы, мероприятия, пропагандирующие здоровый образ жизни, семейные ценности, патриотизм и мн. др. Всего за 2017 год проведено более 1200 различных мероприятий. </w:t>
      </w:r>
    </w:p>
    <w:p w:rsidR="00893364" w:rsidRPr="00393BAE" w:rsidRDefault="00893364" w:rsidP="00393BAE">
      <w:pPr>
        <w:ind w:firstLine="720"/>
        <w:jc w:val="both"/>
        <w:rPr>
          <w:sz w:val="26"/>
          <w:szCs w:val="26"/>
        </w:rPr>
      </w:pPr>
      <w:r w:rsidRPr="00393BAE">
        <w:rPr>
          <w:sz w:val="26"/>
          <w:szCs w:val="26"/>
        </w:rPr>
        <w:t xml:space="preserve">В библиотеках района работает 30 различных клубов по интересам: «Рифма», краеведческий  клуб «Весь»  (ЦБ); «Бэмби», «Малышок», «Совушка», «Фэнтези»  (детская библиотека), «Литературно-эстетический» (Б-ОвсяниковскаяСБ), «Родник», «Краевед» (Ивановская СБ), «Краевед» (Чамеровская СБ),  «Росток»  (Любегощская СБ), «Родничок» (Тимошкинская СБ, Кесемская СБ и Рябинкинская СБ)  «Лесовичок»  (Чисто-Дубровская  СБ), кружок художественной самодеятельности (Дюдиковская СБ), «Молодые, озорные, поворотливые» (Перемутская СБ) и т.д. </w:t>
      </w:r>
    </w:p>
    <w:p w:rsidR="00893364" w:rsidRPr="00393BAE" w:rsidRDefault="00893364" w:rsidP="00393BAE">
      <w:pPr>
        <w:ind w:firstLine="720"/>
        <w:jc w:val="both"/>
        <w:rPr>
          <w:sz w:val="26"/>
          <w:szCs w:val="26"/>
        </w:rPr>
      </w:pPr>
      <w:r w:rsidRPr="00393BAE">
        <w:rPr>
          <w:sz w:val="26"/>
          <w:szCs w:val="26"/>
        </w:rPr>
        <w:t xml:space="preserve">Библиотека активно использует в работе современные компьютерные технологии: проводится большая работа по созданию электронного каталога и краеведческого каталога в рамках совместной работы библиотек области по созданию Тверской региональной электронной библиотеки, к услугам пользователей СПС «Консультант» (в 3 библиотеках), мероприятия проходят с использованием мультимедийных презентаций, идет работа по оцифровке краеведческих альбомов, архивных материалов, проводятся курсы повышения компьютерной грамотности сотрудников библиотек, курсы для социально-незащищенных слоев населения. </w:t>
      </w:r>
    </w:p>
    <w:p w:rsidR="00893364" w:rsidRPr="00393BAE" w:rsidRDefault="00893364" w:rsidP="00393BAE">
      <w:pPr>
        <w:ind w:firstLine="720"/>
        <w:jc w:val="both"/>
        <w:rPr>
          <w:sz w:val="26"/>
          <w:szCs w:val="26"/>
        </w:rPr>
      </w:pPr>
      <w:r w:rsidRPr="00393BAE">
        <w:rPr>
          <w:sz w:val="26"/>
          <w:szCs w:val="26"/>
        </w:rPr>
        <w:t xml:space="preserve">Работа библиотек освещается в сети Интернет. Действует сайт библиотеки, блоги «Весьегония» и «Настольная лампа», «Возвращение к истокам», группа Вконтакте «Весьегонская центральная библиотека», страница социальной сети Facebook, группа в «Одноклассниках». 5 сельских библиотек имеют группы в социальных сетях. </w:t>
      </w:r>
    </w:p>
    <w:p w:rsidR="00CF546D" w:rsidRDefault="00893364" w:rsidP="00393BAE">
      <w:pPr>
        <w:ind w:firstLine="851"/>
        <w:jc w:val="both"/>
        <w:rPr>
          <w:sz w:val="26"/>
          <w:szCs w:val="26"/>
        </w:rPr>
      </w:pPr>
      <w:r w:rsidRPr="00393BAE">
        <w:rPr>
          <w:sz w:val="26"/>
          <w:szCs w:val="26"/>
        </w:rPr>
        <w:t xml:space="preserve">В 2017 году в досуговых учреждениях района действует 78 клубных формирований. Два хоровых коллектива РДК (академический хор ветеранов и Барановский фольклорный хор) имеют звание «народный».20 кружков работает в Весьегонске, в том числе - 6 детских танцевальных коллективов. </w:t>
      </w:r>
    </w:p>
    <w:p w:rsidR="00893364" w:rsidRPr="00393BAE" w:rsidRDefault="00893364" w:rsidP="00393BAE">
      <w:pPr>
        <w:ind w:firstLine="851"/>
        <w:jc w:val="both"/>
        <w:rPr>
          <w:sz w:val="26"/>
          <w:szCs w:val="26"/>
        </w:rPr>
      </w:pPr>
      <w:r w:rsidRPr="00393BAE">
        <w:rPr>
          <w:sz w:val="26"/>
          <w:szCs w:val="26"/>
        </w:rPr>
        <w:t xml:space="preserve">Творческие коллективы РДК участвовали во многих областных конкурсах. Танцевальный коллектив «Адреналин»(рук.Т.Анина) принял участие в 8 турнирах по бальным танцам, в том числе Российском турнире по танцевальному спорту и Международном фестивале-конкурсе  «Балтийская звезда».Студия художественного слова «Зазеркалье»(рук.Н.Павлихина) - врегиональном этапе Всероссийского конкурса чтецов «Живая классика».Вокалист М.Лытаев(рук.Е.Живописцева)стал финалистом IX областного конкурса юных исполнителей эстрадной песни «Волшебный микрофон».Руководитель Барановского народного фольклорного хора  Г.М.Сазанова вышла в финал областного конкурса солистов-исполнителей народной песни, гармонистов и частушечников в качестве исполнителя частушек.Очень активно участвовали творческие коллективы пожилых людей в районном этапе областного фестиваля </w:t>
      </w:r>
      <w:r w:rsidRPr="00393BAE">
        <w:rPr>
          <w:sz w:val="26"/>
          <w:szCs w:val="26"/>
        </w:rPr>
        <w:lastRenderedPageBreak/>
        <w:t>«Мои года – моё богатство». В финал вышел клуб салона ремёсел «Весьегонские рукодельницы».</w:t>
      </w:r>
    </w:p>
    <w:p w:rsidR="00893364" w:rsidRPr="00393BAE" w:rsidRDefault="00893364" w:rsidP="00393BAE">
      <w:pPr>
        <w:ind w:firstLine="851"/>
        <w:jc w:val="both"/>
        <w:rPr>
          <w:sz w:val="26"/>
          <w:szCs w:val="26"/>
        </w:rPr>
      </w:pPr>
      <w:r w:rsidRPr="00393BAE">
        <w:rPr>
          <w:sz w:val="26"/>
          <w:szCs w:val="26"/>
        </w:rPr>
        <w:t>Творчески работают сельские кульорганизаторы, лучшим по итогам работы за год вновь, уже третий год подряд, признан Кесемской СДК. Благодаря высоким показателям деятельности Ивановский сельский дом культуры победил в конкурсе на получение денежного поощрения лучшими муниципальными учреждениями культуры, находящимися на территориях сельских поселений Тверской области, получил гранд 100тыс.руб. и приобрёл звуковое и световое оборудование.</w:t>
      </w:r>
    </w:p>
    <w:p w:rsidR="00893364" w:rsidRPr="00393BAE" w:rsidRDefault="00CF546D" w:rsidP="00393BAE">
      <w:pPr>
        <w:pStyle w:val="aa"/>
        <w:ind w:left="0" w:firstLine="851"/>
        <w:jc w:val="both"/>
        <w:rPr>
          <w:sz w:val="26"/>
          <w:szCs w:val="26"/>
        </w:rPr>
      </w:pPr>
      <w:r>
        <w:rPr>
          <w:sz w:val="26"/>
          <w:szCs w:val="26"/>
        </w:rPr>
        <w:t>П</w:t>
      </w:r>
      <w:r w:rsidR="00893364" w:rsidRPr="00393BAE">
        <w:rPr>
          <w:sz w:val="26"/>
          <w:szCs w:val="26"/>
        </w:rPr>
        <w:t>роведена независимая оценка качества оказания услуг учреждениями культуры, результаты которой размещены на официальном сайте Весьегонского района в сети интернет. Работа учреждений оценена положительно: удовлетворенность качеством услуг  - 54 балла РДК,49,7 баллов ВМЦБ, уровень открытости  и доступности информации организации культуры на сайте  www.bus.gov.ru -7баллов из 7 по всем учреждениям, открытость и доступность информации на официальном сайте    организации – 24 балла РДК, 23 балла– ВМЦБ.</w:t>
      </w:r>
      <w:r>
        <w:rPr>
          <w:sz w:val="26"/>
          <w:szCs w:val="26"/>
        </w:rPr>
        <w:t xml:space="preserve"> </w:t>
      </w:r>
      <w:r w:rsidR="00893364" w:rsidRPr="00393BAE">
        <w:rPr>
          <w:sz w:val="26"/>
          <w:szCs w:val="26"/>
        </w:rPr>
        <w:t xml:space="preserve">Итоговая оценка:РДК - 85 баллов, ВМЦБ - 79,7 из 100. </w:t>
      </w:r>
    </w:p>
    <w:p w:rsidR="00893364" w:rsidRPr="00393BAE" w:rsidRDefault="00893364" w:rsidP="00393BAE">
      <w:pPr>
        <w:pStyle w:val="20"/>
        <w:shd w:val="clear" w:color="auto" w:fill="auto"/>
        <w:tabs>
          <w:tab w:val="left" w:pos="1302"/>
        </w:tabs>
        <w:spacing w:before="0" w:after="0" w:line="240" w:lineRule="auto"/>
        <w:ind w:left="620"/>
        <w:jc w:val="both"/>
        <w:rPr>
          <w:sz w:val="26"/>
          <w:szCs w:val="26"/>
        </w:rPr>
      </w:pPr>
    </w:p>
    <w:p w:rsidR="002844FF" w:rsidRPr="00393BAE" w:rsidRDefault="002844FF" w:rsidP="00393BAE">
      <w:pPr>
        <w:pStyle w:val="20"/>
        <w:shd w:val="clear" w:color="auto" w:fill="auto"/>
        <w:tabs>
          <w:tab w:val="left" w:pos="1302"/>
        </w:tabs>
        <w:spacing w:before="0" w:after="0" w:line="240" w:lineRule="auto"/>
        <w:ind w:left="620"/>
        <w:jc w:val="both"/>
        <w:rPr>
          <w:sz w:val="26"/>
          <w:szCs w:val="26"/>
        </w:rPr>
      </w:pPr>
      <w:bookmarkStart w:id="6" w:name="bookmark6"/>
      <w:r w:rsidRPr="00393BAE">
        <w:rPr>
          <w:sz w:val="26"/>
          <w:szCs w:val="26"/>
        </w:rPr>
        <w:t>Рынок услуг жилищно-коммунального хозяйства</w:t>
      </w:r>
      <w:bookmarkEnd w:id="6"/>
    </w:p>
    <w:p w:rsidR="002844FF" w:rsidRPr="00393BAE" w:rsidRDefault="002844FF" w:rsidP="00393BAE">
      <w:pPr>
        <w:pStyle w:val="4"/>
        <w:shd w:val="clear" w:color="auto" w:fill="auto"/>
        <w:spacing w:before="0" w:line="240" w:lineRule="auto"/>
        <w:ind w:left="20" w:right="20" w:firstLine="600"/>
      </w:pPr>
      <w:r w:rsidRPr="00393BAE">
        <w:rPr>
          <w:color w:val="000000"/>
        </w:rPr>
        <w:t>Рынок жилищно-коммунальных услуг охватывает ряд сегментов (содержание и ремонт жилого фонда, водоснабжение и водоотведение, электроснабжение, теплоснабжение, газоснабжение и поставка бытового газа, вывоз твёрдых коммунальных отходов и т.д.) с различной степенью развития конкурентных отношений.</w:t>
      </w:r>
    </w:p>
    <w:p w:rsidR="003E1865" w:rsidRPr="00393BAE" w:rsidRDefault="002844FF" w:rsidP="00CF546D">
      <w:pPr>
        <w:pStyle w:val="4"/>
        <w:shd w:val="clear" w:color="auto" w:fill="auto"/>
        <w:spacing w:before="0" w:line="240" w:lineRule="auto"/>
        <w:ind w:left="20" w:right="20" w:firstLine="600"/>
      </w:pPr>
      <w:r w:rsidRPr="00393BAE">
        <w:rPr>
          <w:color w:val="000000"/>
        </w:rPr>
        <w:t xml:space="preserve">Развитие конкуренции в жилищно-коммунальной сфере осуществляется в целях создания условий для преодоления негативных последствий монопольного и доминирующего положения организаций жилищно-коммунального хозяйства путем привлечения на равноправной </w:t>
      </w:r>
      <w:r w:rsidR="003E1865" w:rsidRPr="00393BAE">
        <w:rPr>
          <w:color w:val="000000"/>
        </w:rPr>
        <w:t>основе организаций различных форм собственности для оказания жилищно - коммунальных услуг.</w:t>
      </w:r>
    </w:p>
    <w:p w:rsidR="003E1865" w:rsidRPr="00393BAE" w:rsidRDefault="003E1865" w:rsidP="00393BAE">
      <w:pPr>
        <w:pStyle w:val="4"/>
        <w:shd w:val="clear" w:color="auto" w:fill="auto"/>
        <w:spacing w:before="0" w:line="240" w:lineRule="auto"/>
        <w:ind w:right="20" w:firstLine="660"/>
      </w:pPr>
      <w:r w:rsidRPr="00393BAE">
        <w:rPr>
          <w:color w:val="000000"/>
        </w:rPr>
        <w:t>Результаты мониторинга состояния и развития конкурентной среды на приоритетных социально - значимых рынках показывают, что развитие конкуренции в сфере жилищно-коммунального хозяйства происходит умеренными темпами.</w:t>
      </w:r>
    </w:p>
    <w:p w:rsidR="00E17146" w:rsidRPr="00393BAE" w:rsidRDefault="003E1865" w:rsidP="00393BAE">
      <w:pPr>
        <w:pStyle w:val="4"/>
        <w:shd w:val="clear" w:color="auto" w:fill="auto"/>
        <w:spacing w:before="0" w:line="240" w:lineRule="auto"/>
        <w:ind w:right="20" w:firstLine="660"/>
        <w:rPr>
          <w:color w:val="000000"/>
        </w:rPr>
      </w:pPr>
      <w:r w:rsidRPr="00393BAE">
        <w:rPr>
          <w:color w:val="000000"/>
        </w:rPr>
        <w:t xml:space="preserve">На </w:t>
      </w:r>
      <w:r w:rsidR="00665FF4">
        <w:rPr>
          <w:color w:val="000000"/>
        </w:rPr>
        <w:t>территории Весьегонского района</w:t>
      </w:r>
      <w:r w:rsidRPr="00393BAE">
        <w:rPr>
          <w:color w:val="000000"/>
        </w:rPr>
        <w:t xml:space="preserve"> осуществляю</w:t>
      </w:r>
      <w:r w:rsidR="00665FF4">
        <w:rPr>
          <w:color w:val="000000"/>
        </w:rPr>
        <w:t>т</w:t>
      </w:r>
      <w:r w:rsidRPr="00393BAE">
        <w:rPr>
          <w:color w:val="000000"/>
        </w:rPr>
        <w:t xml:space="preserve"> производство товаров, оказание услуг по водо-, тепло-, э</w:t>
      </w:r>
      <w:r w:rsidR="00665FF4">
        <w:rPr>
          <w:color w:val="000000"/>
        </w:rPr>
        <w:t xml:space="preserve">лектроснабжению, водоотведению следующие </w:t>
      </w:r>
      <w:r w:rsidR="00665FF4" w:rsidRPr="00393BAE">
        <w:rPr>
          <w:color w:val="000000"/>
        </w:rPr>
        <w:t>организаци</w:t>
      </w:r>
      <w:r w:rsidR="00665FF4">
        <w:rPr>
          <w:color w:val="000000"/>
        </w:rPr>
        <w:t>и</w:t>
      </w:r>
      <w:r w:rsidR="00665FF4" w:rsidRPr="00393BAE">
        <w:rPr>
          <w:color w:val="000000"/>
        </w:rPr>
        <w:t xml:space="preserve"> коммунального комплекс</w:t>
      </w:r>
      <w:r w:rsidR="00665FF4">
        <w:rPr>
          <w:color w:val="000000"/>
        </w:rPr>
        <w:t xml:space="preserve">а: </w:t>
      </w:r>
      <w:r w:rsidRPr="00393BAE">
        <w:rPr>
          <w:color w:val="000000"/>
        </w:rPr>
        <w:t>МУП «</w:t>
      </w:r>
      <w:r w:rsidR="00E17146" w:rsidRPr="00393BAE">
        <w:rPr>
          <w:color w:val="000000"/>
        </w:rPr>
        <w:t>Весьегонские коммунальные системы», ООО «Регион ТеплоСбыт»</w:t>
      </w:r>
      <w:r w:rsidRPr="00393BAE">
        <w:rPr>
          <w:color w:val="000000"/>
        </w:rPr>
        <w:t xml:space="preserve">, </w:t>
      </w:r>
      <w:r w:rsidR="00665FF4">
        <w:rPr>
          <w:color w:val="000000"/>
        </w:rPr>
        <w:t xml:space="preserve">ООО «Теплоснаб», ООО «АЙТЭК», </w:t>
      </w:r>
      <w:r w:rsidRPr="00393BAE">
        <w:rPr>
          <w:color w:val="000000"/>
        </w:rPr>
        <w:t>ООО «</w:t>
      </w:r>
      <w:r w:rsidR="00E17146" w:rsidRPr="00393BAE">
        <w:rPr>
          <w:color w:val="000000"/>
        </w:rPr>
        <w:t>ВесьСервис»</w:t>
      </w:r>
      <w:r w:rsidRPr="00393BAE">
        <w:rPr>
          <w:color w:val="000000"/>
        </w:rPr>
        <w:t xml:space="preserve">, </w:t>
      </w:r>
      <w:r w:rsidR="00E17146" w:rsidRPr="00393BAE">
        <w:rPr>
          <w:color w:val="000000"/>
        </w:rPr>
        <w:t>филиал ПАО «МРСК Центра» - «Тверьэнерго», ООО «Ре</w:t>
      </w:r>
      <w:r w:rsidR="00CF546D">
        <w:rPr>
          <w:color w:val="000000"/>
        </w:rPr>
        <w:t>г</w:t>
      </w:r>
      <w:r w:rsidR="00665FF4">
        <w:rPr>
          <w:color w:val="000000"/>
        </w:rPr>
        <w:t>иональная Сетевая организация».</w:t>
      </w:r>
    </w:p>
    <w:p w:rsidR="00E17146" w:rsidRPr="00393BAE" w:rsidRDefault="00E17146" w:rsidP="00393BAE">
      <w:pPr>
        <w:pStyle w:val="4"/>
        <w:shd w:val="clear" w:color="auto" w:fill="auto"/>
        <w:spacing w:before="0" w:line="240" w:lineRule="auto"/>
        <w:ind w:right="20" w:firstLine="660"/>
        <w:rPr>
          <w:color w:val="000000"/>
        </w:rPr>
      </w:pPr>
      <w:r w:rsidRPr="00393BAE">
        <w:rPr>
          <w:color w:val="000000"/>
        </w:rPr>
        <w:t>Управление жилищным фондом осуществляет 1 частная управляющая компания.</w:t>
      </w:r>
    </w:p>
    <w:p w:rsidR="00E17146" w:rsidRPr="00393BAE" w:rsidRDefault="00E17146" w:rsidP="00393BAE">
      <w:pPr>
        <w:pStyle w:val="Bodytext1"/>
        <w:shd w:val="clear" w:color="auto" w:fill="auto"/>
        <w:spacing w:line="240" w:lineRule="auto"/>
        <w:ind w:left="20" w:right="20" w:firstLine="700"/>
        <w:rPr>
          <w:rFonts w:ascii="Times New Roman" w:hAnsi="Times New Roman" w:cs="Times New Roman"/>
          <w:sz w:val="26"/>
          <w:szCs w:val="26"/>
        </w:rPr>
      </w:pPr>
      <w:r w:rsidRPr="00393BAE">
        <w:rPr>
          <w:rFonts w:ascii="Times New Roman" w:hAnsi="Times New Roman" w:cs="Times New Roman"/>
          <w:sz w:val="26"/>
          <w:szCs w:val="26"/>
        </w:rPr>
        <w:t xml:space="preserve">На территории  муниципального образования Тверской области «Весьегонский район» в отношении 79,67 % земельных участков, занимаемых многоквартирными жилыми домами, осуществлен государственный кадастровый учет: земельным участкам присвоены кадастровые номера, адреса. Установлена категория земель и вид разрешенного использования, границы земельных участков установлены в соответствии с требованиями действующего земельного законодательства и отображаются на  общедоступном ресурсе Росреестра в информационно-телекоммуникационной сети Интернет. </w:t>
      </w:r>
    </w:p>
    <w:p w:rsidR="00E17146" w:rsidRPr="00513DFE" w:rsidRDefault="00E17146" w:rsidP="00393BAE">
      <w:pPr>
        <w:pStyle w:val="Bodytext1"/>
        <w:shd w:val="clear" w:color="auto" w:fill="auto"/>
        <w:spacing w:line="240" w:lineRule="auto"/>
        <w:ind w:left="20" w:right="20" w:firstLine="680"/>
        <w:rPr>
          <w:rFonts w:ascii="Times New Roman" w:hAnsi="Times New Roman" w:cs="Times New Roman"/>
          <w:sz w:val="26"/>
          <w:szCs w:val="26"/>
        </w:rPr>
      </w:pPr>
      <w:r w:rsidRPr="00513DFE">
        <w:rPr>
          <w:rStyle w:val="Bodytext7"/>
          <w:sz w:val="26"/>
          <w:szCs w:val="26"/>
          <w:u w:val="none"/>
        </w:rPr>
        <w:lastRenderedPageBreak/>
        <w:t xml:space="preserve">Доля населения, получившего жилые помещения и улучшившего жилищные условия в отчетном году </w:t>
      </w:r>
      <w:r w:rsidRPr="00513DFE">
        <w:rPr>
          <w:rFonts w:ascii="Times New Roman" w:hAnsi="Times New Roman" w:cs="Times New Roman"/>
          <w:sz w:val="26"/>
          <w:szCs w:val="26"/>
        </w:rPr>
        <w:t>составляет 4,50 % в общей численности  населения, состоящего на учете  в качестве нуждающегося в жилых помещениях. 5</w:t>
      </w:r>
      <w:r w:rsidRPr="00513DFE">
        <w:rPr>
          <w:rFonts w:ascii="Times New Roman" w:eastAsia="Calibri" w:hAnsi="Times New Roman" w:cs="Times New Roman"/>
          <w:sz w:val="26"/>
          <w:szCs w:val="26"/>
        </w:rPr>
        <w:t xml:space="preserve"> человек, из категории лиц из числа детей-сирот и детей, оставшихся без попечения родителей, были обеспечены жилыми помещениями, в том числе 5 квартир приобретено в Весьегонске.</w:t>
      </w:r>
    </w:p>
    <w:p w:rsidR="00E17146" w:rsidRPr="00393BAE" w:rsidRDefault="00E17146" w:rsidP="00393BAE">
      <w:pPr>
        <w:pStyle w:val="Bodytext1"/>
        <w:shd w:val="clear" w:color="auto" w:fill="auto"/>
        <w:spacing w:line="240" w:lineRule="auto"/>
        <w:ind w:left="20" w:right="20" w:firstLine="680"/>
        <w:rPr>
          <w:rFonts w:ascii="Times New Roman" w:hAnsi="Times New Roman" w:cs="Times New Roman"/>
          <w:sz w:val="26"/>
          <w:szCs w:val="26"/>
        </w:rPr>
      </w:pPr>
      <w:r w:rsidRPr="00393BAE">
        <w:rPr>
          <w:rFonts w:ascii="Times New Roman" w:eastAsia="Calibri" w:hAnsi="Times New Roman" w:cs="Times New Roman"/>
          <w:sz w:val="26"/>
          <w:szCs w:val="26"/>
        </w:rPr>
        <w:t>На 2018 год выделены субсидии на приобретении пяти квартир для лиц из числа детей-сирот и детей, оставшихся без попечения родителей.</w:t>
      </w:r>
    </w:p>
    <w:p w:rsidR="00E17146" w:rsidRPr="00393BAE" w:rsidRDefault="00E17146" w:rsidP="00393BAE">
      <w:pPr>
        <w:pStyle w:val="4"/>
        <w:shd w:val="clear" w:color="auto" w:fill="auto"/>
        <w:spacing w:before="0" w:line="240" w:lineRule="auto"/>
        <w:ind w:right="20" w:firstLine="660"/>
      </w:pPr>
      <w:r w:rsidRPr="00393BAE">
        <w:rPr>
          <w:color w:val="000000"/>
        </w:rPr>
        <w:t>Одной из главных проблем в сфере жилищно-коммунального хозяйства является высокий уровень износа сетей жилищно-коммунального хозяйства. Развитие конкуренции в сфере жилищно-коммунального хозяйства необходимо осуществлять, в первую очередь, путём реализации проектов муниципально-частного партнёрства и снижения административных барьеров. Не менее важным направлением развития конкуренции в сфере жилищно-коммунального хозяйства является повышение эффективности управляющих организаций, осуществляющих деятельность по управлению многоквартирными домами.</w:t>
      </w:r>
    </w:p>
    <w:p w:rsidR="002844FF" w:rsidRPr="00393BAE" w:rsidRDefault="002844FF" w:rsidP="00393BAE">
      <w:pPr>
        <w:pStyle w:val="4"/>
        <w:shd w:val="clear" w:color="auto" w:fill="auto"/>
        <w:spacing w:before="0" w:line="240" w:lineRule="auto"/>
        <w:ind w:left="20" w:right="20" w:firstLine="600"/>
        <w:rPr>
          <w:color w:val="000000"/>
        </w:rPr>
      </w:pPr>
    </w:p>
    <w:p w:rsidR="002844FF" w:rsidRPr="00393BAE" w:rsidRDefault="002844FF" w:rsidP="00393BAE">
      <w:pPr>
        <w:pStyle w:val="20"/>
        <w:shd w:val="clear" w:color="auto" w:fill="auto"/>
        <w:tabs>
          <w:tab w:val="left" w:pos="1342"/>
        </w:tabs>
        <w:spacing w:before="0" w:after="0" w:line="240" w:lineRule="auto"/>
        <w:jc w:val="both"/>
        <w:rPr>
          <w:sz w:val="26"/>
          <w:szCs w:val="26"/>
        </w:rPr>
      </w:pPr>
      <w:bookmarkStart w:id="7" w:name="bookmark7"/>
      <w:r w:rsidRPr="00393BAE">
        <w:rPr>
          <w:sz w:val="26"/>
          <w:szCs w:val="26"/>
        </w:rPr>
        <w:t>Рынок розничной торговли</w:t>
      </w:r>
      <w:bookmarkEnd w:id="7"/>
    </w:p>
    <w:p w:rsidR="002844FF" w:rsidRPr="00393BAE" w:rsidRDefault="002844FF" w:rsidP="00393BAE">
      <w:pPr>
        <w:pStyle w:val="4"/>
        <w:shd w:val="clear" w:color="auto" w:fill="auto"/>
        <w:spacing w:before="0" w:line="240" w:lineRule="auto"/>
        <w:ind w:right="20" w:firstLine="660"/>
        <w:rPr>
          <w:color w:val="000000"/>
        </w:rPr>
      </w:pPr>
      <w:r w:rsidRPr="00393BAE">
        <w:rPr>
          <w:color w:val="000000"/>
        </w:rPr>
        <w:t xml:space="preserve">Торговля - одна из наиболее динамично развивающихся отраслей экономики </w:t>
      </w:r>
      <w:r w:rsidR="00E17146" w:rsidRPr="00393BAE">
        <w:rPr>
          <w:color w:val="000000"/>
        </w:rPr>
        <w:t>Весьегонского</w:t>
      </w:r>
      <w:r w:rsidRPr="00393BAE">
        <w:rPr>
          <w:color w:val="000000"/>
        </w:rPr>
        <w:t xml:space="preserve"> района. В торговле, как ни в одной из других отраслей экономики района, наблюдается высокая конкуренция, предпринимательская и инвестиционная активность.</w:t>
      </w:r>
    </w:p>
    <w:p w:rsidR="002844FF" w:rsidRPr="00393BAE" w:rsidRDefault="002844FF" w:rsidP="00393BAE">
      <w:pPr>
        <w:pStyle w:val="4"/>
        <w:shd w:val="clear" w:color="auto" w:fill="auto"/>
        <w:spacing w:before="0" w:line="240" w:lineRule="auto"/>
        <w:ind w:right="20" w:firstLine="660"/>
      </w:pPr>
      <w:r w:rsidRPr="00393BAE">
        <w:rPr>
          <w:color w:val="000000"/>
        </w:rPr>
        <w:t xml:space="preserve">Сеть предприятий торговли </w:t>
      </w:r>
      <w:r w:rsidR="00E17146" w:rsidRPr="00393BAE">
        <w:rPr>
          <w:color w:val="000000"/>
        </w:rPr>
        <w:t>Весьегонского</w:t>
      </w:r>
      <w:r w:rsidRPr="00393BAE">
        <w:rPr>
          <w:color w:val="000000"/>
        </w:rPr>
        <w:t xml:space="preserve"> района по итогам 201</w:t>
      </w:r>
      <w:r w:rsidR="00E17146" w:rsidRPr="00393BAE">
        <w:rPr>
          <w:color w:val="000000"/>
        </w:rPr>
        <w:t>7</w:t>
      </w:r>
      <w:r w:rsidRPr="00393BAE">
        <w:rPr>
          <w:color w:val="000000"/>
        </w:rPr>
        <w:t xml:space="preserve"> года насчитывает </w:t>
      </w:r>
      <w:r w:rsidR="00E17146" w:rsidRPr="00393BAE">
        <w:rPr>
          <w:color w:val="000000"/>
        </w:rPr>
        <w:t>119</w:t>
      </w:r>
      <w:r w:rsidRPr="00393BAE">
        <w:rPr>
          <w:color w:val="000000"/>
        </w:rPr>
        <w:t xml:space="preserve"> стационарных торговых объекта в т.ч. федеральные торговые сети: </w:t>
      </w:r>
      <w:r w:rsidR="00E17146" w:rsidRPr="00393BAE">
        <w:rPr>
          <w:color w:val="000000"/>
        </w:rPr>
        <w:t>2</w:t>
      </w:r>
      <w:r w:rsidRPr="00393BAE">
        <w:rPr>
          <w:color w:val="000000"/>
        </w:rPr>
        <w:t xml:space="preserve"> магазина «Магнит» ЗАО «Тандер», </w:t>
      </w:r>
      <w:r w:rsidR="00E17146" w:rsidRPr="00393BAE">
        <w:rPr>
          <w:color w:val="000000"/>
        </w:rPr>
        <w:t>1</w:t>
      </w:r>
      <w:r w:rsidRPr="00393BAE">
        <w:rPr>
          <w:color w:val="000000"/>
        </w:rPr>
        <w:t xml:space="preserve"> магазин «Пятёрочка»,</w:t>
      </w:r>
      <w:r w:rsidR="00E17146" w:rsidRPr="00393BAE">
        <w:rPr>
          <w:color w:val="000000"/>
        </w:rPr>
        <w:t xml:space="preserve"> 1 магазин «Дикси», 91</w:t>
      </w:r>
      <w:r w:rsidRPr="00393BAE">
        <w:rPr>
          <w:color w:val="000000"/>
        </w:rPr>
        <w:t xml:space="preserve"> объект</w:t>
      </w:r>
      <w:r w:rsidR="00E17146" w:rsidRPr="00393BAE">
        <w:rPr>
          <w:color w:val="000000"/>
        </w:rPr>
        <w:t xml:space="preserve"> мелкорозничной торговли</w:t>
      </w:r>
      <w:r w:rsidRPr="00393BAE">
        <w:rPr>
          <w:color w:val="000000"/>
        </w:rPr>
        <w:t xml:space="preserve">, </w:t>
      </w:r>
      <w:r w:rsidR="00E17146" w:rsidRPr="00393BAE">
        <w:rPr>
          <w:color w:val="000000"/>
        </w:rPr>
        <w:t>2</w:t>
      </w:r>
      <w:r w:rsidRPr="00393BAE">
        <w:rPr>
          <w:color w:val="000000"/>
        </w:rPr>
        <w:t xml:space="preserve"> площад</w:t>
      </w:r>
      <w:r w:rsidR="00E17146" w:rsidRPr="00393BAE">
        <w:rPr>
          <w:color w:val="000000"/>
        </w:rPr>
        <w:t>ки</w:t>
      </w:r>
      <w:r w:rsidRPr="00393BAE">
        <w:rPr>
          <w:color w:val="000000"/>
        </w:rPr>
        <w:t xml:space="preserve"> под размещение ярмарок</w:t>
      </w:r>
      <w:r w:rsidR="00E17146" w:rsidRPr="00393BAE">
        <w:rPr>
          <w:color w:val="000000"/>
        </w:rPr>
        <w:t>.</w:t>
      </w:r>
    </w:p>
    <w:p w:rsidR="002844FF" w:rsidRPr="00393BAE" w:rsidRDefault="002844FF" w:rsidP="00393BAE">
      <w:pPr>
        <w:pStyle w:val="4"/>
        <w:shd w:val="clear" w:color="auto" w:fill="auto"/>
        <w:spacing w:before="0" w:line="240" w:lineRule="auto"/>
        <w:ind w:right="20" w:firstLine="620"/>
      </w:pPr>
      <w:r w:rsidRPr="00393BAE">
        <w:rPr>
          <w:color w:val="000000"/>
        </w:rPr>
        <w:t>Оборот розничной торговли пищевыми продуктами, включая напитки, и табачные изделия составляет в среднем 53,0 %, непродовольственными товарами - 47,0 %.</w:t>
      </w:r>
    </w:p>
    <w:p w:rsidR="002844FF" w:rsidRPr="00393BAE" w:rsidRDefault="002844FF" w:rsidP="00393BAE">
      <w:pPr>
        <w:pStyle w:val="4"/>
        <w:shd w:val="clear" w:color="auto" w:fill="auto"/>
        <w:spacing w:before="0" w:line="240" w:lineRule="auto"/>
        <w:ind w:right="20" w:firstLine="620"/>
      </w:pPr>
      <w:r w:rsidRPr="00393BAE">
        <w:rPr>
          <w:color w:val="000000"/>
        </w:rPr>
        <w:t>В целом рынок розничной торговли характеризуется развитой конкуренцией. При этом для развития мелкооптовой торговли существенным препятствием в развитии является высокий уровень конкуренции со стороны крупных торговых сетей, пользующихся высокой популярностью среди населения. Одной из главных задач является необходимость развития многоформатной торговли, особенно на территории отдалённых населенных пунктов, необходимость стимулирования производства и реализации продукции местного производства.</w:t>
      </w:r>
    </w:p>
    <w:p w:rsidR="002844FF" w:rsidRPr="00393BAE" w:rsidRDefault="002844FF" w:rsidP="00393BAE">
      <w:pPr>
        <w:pStyle w:val="4"/>
        <w:shd w:val="clear" w:color="auto" w:fill="auto"/>
        <w:spacing w:before="0" w:line="240" w:lineRule="auto"/>
        <w:ind w:right="20" w:firstLine="620"/>
      </w:pPr>
      <w:r w:rsidRPr="00393BAE">
        <w:rPr>
          <w:color w:val="000000"/>
        </w:rPr>
        <w:t>Так же на рынке розничной торговли существуют барьеры, затрудняющие предпринимательскую деятельность. Среди них можно выделить такие барьеры как:</w:t>
      </w:r>
    </w:p>
    <w:p w:rsidR="002844FF" w:rsidRPr="00393BAE" w:rsidRDefault="002844FF" w:rsidP="00393BAE">
      <w:pPr>
        <w:pStyle w:val="4"/>
        <w:numPr>
          <w:ilvl w:val="0"/>
          <w:numId w:val="5"/>
        </w:numPr>
        <w:shd w:val="clear" w:color="auto" w:fill="auto"/>
        <w:tabs>
          <w:tab w:val="left" w:pos="778"/>
        </w:tabs>
        <w:spacing w:before="0" w:line="240" w:lineRule="auto"/>
        <w:ind w:firstLine="620"/>
      </w:pPr>
      <w:r w:rsidRPr="00393BAE">
        <w:rPr>
          <w:color w:val="000000"/>
        </w:rPr>
        <w:t>низкая доступность кредитных ресурсов;</w:t>
      </w:r>
    </w:p>
    <w:p w:rsidR="002844FF" w:rsidRPr="00393BAE" w:rsidRDefault="002844FF" w:rsidP="00393BAE">
      <w:pPr>
        <w:pStyle w:val="4"/>
        <w:numPr>
          <w:ilvl w:val="0"/>
          <w:numId w:val="5"/>
        </w:numPr>
        <w:shd w:val="clear" w:color="auto" w:fill="auto"/>
        <w:tabs>
          <w:tab w:val="left" w:pos="774"/>
        </w:tabs>
        <w:spacing w:before="0" w:line="240" w:lineRule="auto"/>
        <w:ind w:firstLine="620"/>
      </w:pPr>
      <w:r w:rsidRPr="00393BAE">
        <w:rPr>
          <w:color w:val="000000"/>
        </w:rPr>
        <w:t>зависимость от ситуации на валютном рынке страны в целом;</w:t>
      </w:r>
    </w:p>
    <w:p w:rsidR="002844FF" w:rsidRPr="00393BAE" w:rsidRDefault="002844FF" w:rsidP="00393BAE">
      <w:pPr>
        <w:pStyle w:val="4"/>
        <w:numPr>
          <w:ilvl w:val="0"/>
          <w:numId w:val="5"/>
        </w:numPr>
        <w:shd w:val="clear" w:color="auto" w:fill="auto"/>
        <w:tabs>
          <w:tab w:val="left" w:pos="782"/>
        </w:tabs>
        <w:spacing w:before="0" w:line="240" w:lineRule="auto"/>
        <w:ind w:right="20" w:firstLine="620"/>
      </w:pPr>
      <w:r w:rsidRPr="00393BAE">
        <w:rPr>
          <w:color w:val="000000"/>
        </w:rPr>
        <w:t>имеются барьеры для вхождения в федеральные торговые сети для реализации продукции местных предпринимателей.</w:t>
      </w:r>
    </w:p>
    <w:p w:rsidR="003064E8" w:rsidRPr="00393BAE" w:rsidRDefault="002844FF" w:rsidP="00393BAE">
      <w:pPr>
        <w:pStyle w:val="4"/>
        <w:shd w:val="clear" w:color="auto" w:fill="auto"/>
        <w:spacing w:before="0" w:line="240" w:lineRule="auto"/>
        <w:ind w:right="20" w:firstLine="620"/>
        <w:rPr>
          <w:color w:val="000000"/>
        </w:rPr>
      </w:pPr>
      <w:r w:rsidRPr="00393BAE">
        <w:rPr>
          <w:color w:val="000000"/>
        </w:rPr>
        <w:t xml:space="preserve">В целях дальнейшего развития конкуренции на рынке розничной торговли, ориентированного на повышение качества предоставления услуг, в </w:t>
      </w:r>
      <w:r w:rsidR="003064E8" w:rsidRPr="00393BAE">
        <w:rPr>
          <w:color w:val="000000"/>
        </w:rPr>
        <w:t>Весьегонском</w:t>
      </w:r>
      <w:r w:rsidRPr="00393BAE">
        <w:rPr>
          <w:color w:val="000000"/>
        </w:rPr>
        <w:t xml:space="preserve"> районе будут реализовываться мероприятия в рамках муниципальной программы «Развитие малого и среднего предпринимательства в </w:t>
      </w:r>
      <w:r w:rsidR="003064E8" w:rsidRPr="00393BAE">
        <w:rPr>
          <w:color w:val="000000"/>
        </w:rPr>
        <w:t xml:space="preserve">Весьегонском </w:t>
      </w:r>
      <w:r w:rsidRPr="00393BAE">
        <w:rPr>
          <w:color w:val="000000"/>
        </w:rPr>
        <w:t xml:space="preserve">районе» на </w:t>
      </w:r>
      <w:r w:rsidRPr="00393BAE">
        <w:rPr>
          <w:color w:val="000000"/>
        </w:rPr>
        <w:lastRenderedPageBreak/>
        <w:t>201</w:t>
      </w:r>
      <w:r w:rsidR="003064E8" w:rsidRPr="00393BAE">
        <w:rPr>
          <w:color w:val="000000"/>
        </w:rPr>
        <w:t>8</w:t>
      </w:r>
      <w:r w:rsidRPr="00393BAE">
        <w:rPr>
          <w:color w:val="000000"/>
        </w:rPr>
        <w:t xml:space="preserve"> - 20</w:t>
      </w:r>
      <w:r w:rsidR="003064E8" w:rsidRPr="00393BAE">
        <w:rPr>
          <w:color w:val="000000"/>
        </w:rPr>
        <w:t>23</w:t>
      </w:r>
      <w:r w:rsidRPr="00393BAE">
        <w:rPr>
          <w:color w:val="000000"/>
        </w:rPr>
        <w:t xml:space="preserve"> годы</w:t>
      </w:r>
      <w:r w:rsidR="003064E8" w:rsidRPr="00393BAE">
        <w:rPr>
          <w:color w:val="000000"/>
        </w:rPr>
        <w:t>.</w:t>
      </w:r>
      <w:r w:rsidRPr="00393BAE">
        <w:rPr>
          <w:color w:val="000000"/>
        </w:rPr>
        <w:t xml:space="preserve"> </w:t>
      </w:r>
      <w:bookmarkStart w:id="8" w:name="bookmark8"/>
    </w:p>
    <w:p w:rsidR="003064E8" w:rsidRPr="00393BAE" w:rsidRDefault="003064E8" w:rsidP="00393BAE">
      <w:pPr>
        <w:pStyle w:val="4"/>
        <w:shd w:val="clear" w:color="auto" w:fill="auto"/>
        <w:spacing w:before="0" w:line="240" w:lineRule="auto"/>
        <w:ind w:right="20" w:firstLine="620"/>
        <w:rPr>
          <w:color w:val="000000"/>
        </w:rPr>
      </w:pPr>
    </w:p>
    <w:p w:rsidR="002844FF" w:rsidRPr="00393BAE" w:rsidRDefault="002844FF" w:rsidP="00393BAE">
      <w:pPr>
        <w:pStyle w:val="4"/>
        <w:shd w:val="clear" w:color="auto" w:fill="auto"/>
        <w:spacing w:before="0" w:line="240" w:lineRule="auto"/>
        <w:ind w:right="20" w:firstLine="620"/>
        <w:rPr>
          <w:b/>
        </w:rPr>
      </w:pPr>
      <w:r w:rsidRPr="00393BAE">
        <w:rPr>
          <w:b/>
        </w:rPr>
        <w:t xml:space="preserve">Рынок услуг перевозок пассажиров </w:t>
      </w:r>
      <w:r w:rsidR="003064E8" w:rsidRPr="00393BAE">
        <w:rPr>
          <w:b/>
        </w:rPr>
        <w:t>наземным</w:t>
      </w:r>
      <w:r w:rsidRPr="00393BAE">
        <w:rPr>
          <w:b/>
          <w:color w:val="000000"/>
        </w:rPr>
        <w:t xml:space="preserve"> </w:t>
      </w:r>
      <w:r w:rsidRPr="00393BAE">
        <w:rPr>
          <w:b/>
        </w:rPr>
        <w:t>транспортом</w:t>
      </w:r>
      <w:bookmarkEnd w:id="8"/>
    </w:p>
    <w:p w:rsidR="003064E8" w:rsidRPr="00393BAE" w:rsidRDefault="003064E8" w:rsidP="00393BAE">
      <w:pPr>
        <w:ind w:firstLine="720"/>
        <w:jc w:val="both"/>
        <w:rPr>
          <w:color w:val="000000"/>
          <w:sz w:val="26"/>
          <w:szCs w:val="26"/>
        </w:rPr>
      </w:pPr>
      <w:r w:rsidRPr="00393BAE">
        <w:rPr>
          <w:color w:val="000000"/>
          <w:sz w:val="26"/>
          <w:szCs w:val="26"/>
        </w:rPr>
        <w:t xml:space="preserve">Весьегонский район имеет транспортное сообщение  посредством автомобильных и железной дорог. Протяженность  автомобильных дорог общего пользования местного значения составляют 398,26 км., в том числе с твердым покрытием  - 8 км. </w:t>
      </w:r>
    </w:p>
    <w:p w:rsidR="003064E8" w:rsidRPr="00393BAE" w:rsidRDefault="003064E8" w:rsidP="00393BAE">
      <w:pPr>
        <w:ind w:firstLine="720"/>
        <w:jc w:val="both"/>
        <w:rPr>
          <w:color w:val="000000"/>
          <w:sz w:val="26"/>
          <w:szCs w:val="26"/>
        </w:rPr>
      </w:pPr>
      <w:r w:rsidRPr="00393BAE">
        <w:rPr>
          <w:color w:val="000000"/>
          <w:sz w:val="26"/>
          <w:szCs w:val="26"/>
        </w:rPr>
        <w:t xml:space="preserve">Пассажирские перевозки на междугородних, районных и городских маршрутах осуществляют два автотранспортных предприятия: ООО «СТК Парус» и ООО «СВТК». </w:t>
      </w:r>
    </w:p>
    <w:p w:rsidR="003064E8" w:rsidRPr="00393BAE" w:rsidRDefault="003064E8" w:rsidP="00393BAE">
      <w:pPr>
        <w:ind w:left="720"/>
        <w:jc w:val="both"/>
        <w:rPr>
          <w:color w:val="000000"/>
          <w:sz w:val="26"/>
          <w:szCs w:val="26"/>
        </w:rPr>
      </w:pPr>
      <w:r w:rsidRPr="00393BAE">
        <w:rPr>
          <w:sz w:val="26"/>
          <w:szCs w:val="26"/>
        </w:rPr>
        <w:t>На территории района осуществляются 7 социальных маршрутов.</w:t>
      </w:r>
    </w:p>
    <w:p w:rsidR="003064E8" w:rsidRPr="00393BAE" w:rsidRDefault="003064E8" w:rsidP="00393BAE">
      <w:pPr>
        <w:ind w:firstLine="720"/>
        <w:jc w:val="both"/>
        <w:rPr>
          <w:rFonts w:eastAsiaTheme="minorHAnsi"/>
          <w:sz w:val="26"/>
          <w:szCs w:val="26"/>
          <w:lang w:eastAsia="en-US"/>
        </w:rPr>
      </w:pPr>
      <w:r w:rsidRPr="00393BAE">
        <w:rPr>
          <w:rFonts w:eastAsiaTheme="minorHAnsi"/>
          <w:sz w:val="26"/>
          <w:szCs w:val="26"/>
          <w:lang w:eastAsia="en-US"/>
        </w:rPr>
        <w:t xml:space="preserve">В 2017 году по всем видам маршрутов перевезено </w:t>
      </w:r>
      <w:r w:rsidRPr="00393BAE">
        <w:rPr>
          <w:spacing w:val="-1"/>
          <w:sz w:val="26"/>
          <w:szCs w:val="26"/>
        </w:rPr>
        <w:t xml:space="preserve">175,8 тыс. пассажиров, что </w:t>
      </w:r>
      <w:r w:rsidRPr="00393BAE">
        <w:rPr>
          <w:rFonts w:eastAsiaTheme="minorHAnsi"/>
          <w:sz w:val="26"/>
          <w:szCs w:val="26"/>
          <w:lang w:eastAsia="en-US"/>
        </w:rPr>
        <w:t xml:space="preserve">составило 68,7% к уровню 2016 года. Снижение показателя обусловлено </w:t>
      </w:r>
      <w:r w:rsidRPr="00393BAE">
        <w:rPr>
          <w:spacing w:val="-1"/>
          <w:sz w:val="26"/>
          <w:szCs w:val="26"/>
        </w:rPr>
        <w:t xml:space="preserve"> сокращением пригородных рейсов и  рейсов городского маршрута в выходные дни в связи с низким пассажиропотоком на основании проведенного анализа.</w:t>
      </w:r>
    </w:p>
    <w:p w:rsidR="003064E8" w:rsidRPr="00393BAE" w:rsidRDefault="003064E8" w:rsidP="00393BAE">
      <w:pPr>
        <w:ind w:firstLine="720"/>
        <w:jc w:val="both"/>
        <w:rPr>
          <w:spacing w:val="-1"/>
          <w:sz w:val="26"/>
          <w:szCs w:val="26"/>
        </w:rPr>
      </w:pPr>
      <w:r w:rsidRPr="00393BAE">
        <w:rPr>
          <w:spacing w:val="-1"/>
          <w:sz w:val="26"/>
          <w:szCs w:val="26"/>
        </w:rPr>
        <w:t xml:space="preserve">Пассажирские перевозки железнодорожным транспортом по сравнению с 2016 годом остались на прежнем уровне. </w:t>
      </w:r>
    </w:p>
    <w:p w:rsidR="003064E8" w:rsidRPr="00393BAE" w:rsidRDefault="003064E8" w:rsidP="00393BAE">
      <w:pPr>
        <w:ind w:firstLine="720"/>
        <w:jc w:val="both"/>
        <w:rPr>
          <w:iCs/>
          <w:sz w:val="26"/>
          <w:szCs w:val="26"/>
        </w:rPr>
      </w:pPr>
      <w:r w:rsidRPr="00393BAE">
        <w:rPr>
          <w:spacing w:val="-1"/>
          <w:sz w:val="26"/>
          <w:szCs w:val="26"/>
        </w:rPr>
        <w:t>Грузоперевозки железнодорожным транспортом осуществляют лесозаготовительные организации: ООО «Лагуна», ООО «Шостка»,  ИП Терехин В.Н.</w:t>
      </w:r>
      <w:r w:rsidR="00CF546D">
        <w:rPr>
          <w:spacing w:val="-1"/>
          <w:sz w:val="26"/>
          <w:szCs w:val="26"/>
        </w:rPr>
        <w:t xml:space="preserve"> </w:t>
      </w:r>
      <w:r w:rsidRPr="00393BAE">
        <w:rPr>
          <w:iCs/>
          <w:sz w:val="26"/>
          <w:szCs w:val="26"/>
        </w:rPr>
        <w:t>За 9 месяцев 2017 года перевезено грузов 76,1 тыс. тонн, что выше данного показателя за 2016 год на 4 %. Увеличение грузоперевозок железнодорожным транспортом обусловлено увеличением объемов производства предприятиями компании «Лагуна».</w:t>
      </w:r>
    </w:p>
    <w:p w:rsidR="002844FF" w:rsidRPr="00393BAE" w:rsidRDefault="002844FF" w:rsidP="00393BAE">
      <w:pPr>
        <w:pStyle w:val="4"/>
        <w:shd w:val="clear" w:color="auto" w:fill="auto"/>
        <w:spacing w:before="0" w:line="240" w:lineRule="auto"/>
        <w:ind w:left="20" w:right="20" w:firstLine="700"/>
      </w:pPr>
      <w:r w:rsidRPr="00393BAE">
        <w:rPr>
          <w:color w:val="000000"/>
        </w:rPr>
        <w:t>В рамках своих полномочий администрация муниципального образования «</w:t>
      </w:r>
      <w:r w:rsidR="003064E8" w:rsidRPr="00393BAE">
        <w:rPr>
          <w:color w:val="000000"/>
        </w:rPr>
        <w:t>Весьегонский район</w:t>
      </w:r>
      <w:r w:rsidRPr="00393BAE">
        <w:rPr>
          <w:color w:val="000000"/>
        </w:rPr>
        <w:t>» выполняет функции муниципального заказчика на осуществление пассажирских перевозок автомобильным транспортом общего пользования по городским и внутримуниципальным маршрутам.</w:t>
      </w:r>
    </w:p>
    <w:p w:rsidR="002844FF" w:rsidRPr="00393BAE" w:rsidRDefault="002844FF" w:rsidP="00393BAE">
      <w:pPr>
        <w:pStyle w:val="4"/>
        <w:shd w:val="clear" w:color="auto" w:fill="auto"/>
        <w:spacing w:before="0" w:line="240" w:lineRule="auto"/>
        <w:ind w:left="20" w:right="20" w:firstLine="700"/>
      </w:pPr>
      <w:r w:rsidRPr="00393BAE">
        <w:rPr>
          <w:color w:val="000000"/>
        </w:rPr>
        <w:t xml:space="preserve">Ежегодно формируется перечень городских и внутримуниципальных маршрутов, связанных с осуществлением на территории </w:t>
      </w:r>
      <w:r w:rsidR="003064E8" w:rsidRPr="00393BAE">
        <w:rPr>
          <w:color w:val="000000"/>
        </w:rPr>
        <w:t>Весьегонского</w:t>
      </w:r>
      <w:r w:rsidRPr="00393BAE">
        <w:rPr>
          <w:color w:val="000000"/>
        </w:rPr>
        <w:t xml:space="preserve"> района перевозок пассажиров автомобильным транспортом общего пользования.</w:t>
      </w:r>
    </w:p>
    <w:p w:rsidR="002844FF" w:rsidRPr="00393BAE" w:rsidRDefault="002844FF" w:rsidP="00393BAE">
      <w:pPr>
        <w:pStyle w:val="4"/>
        <w:shd w:val="clear" w:color="auto" w:fill="auto"/>
        <w:spacing w:before="0" w:line="240" w:lineRule="auto"/>
        <w:ind w:left="20" w:right="20" w:firstLine="700"/>
      </w:pPr>
      <w:r w:rsidRPr="00393BAE">
        <w:rPr>
          <w:color w:val="000000"/>
        </w:rPr>
        <w:t>Существенной проблемой, препятствующей развитию конкуренции в сфере перевозок пассажиров наземным транспортом, остаётся значительный износ основных средств, высокая стоимость автомобильного транспорта и средств материально-технического обеспечения, невыгодные условия</w:t>
      </w:r>
      <w:r w:rsidR="003064E8" w:rsidRPr="00393BAE">
        <w:rPr>
          <w:color w:val="000000"/>
        </w:rPr>
        <w:t xml:space="preserve"> </w:t>
      </w:r>
      <w:r w:rsidRPr="00393BAE">
        <w:rPr>
          <w:color w:val="000000"/>
        </w:rPr>
        <w:t>кредитования на приобретение основных средств и обновление парка автотранспортных средств.</w:t>
      </w:r>
    </w:p>
    <w:p w:rsidR="003064E8" w:rsidRPr="00393BAE" w:rsidRDefault="003064E8" w:rsidP="00393BAE">
      <w:pPr>
        <w:ind w:left="20"/>
        <w:jc w:val="both"/>
        <w:rPr>
          <w:rStyle w:val="22"/>
          <w:b w:val="0"/>
          <w:bCs w:val="0"/>
          <w:sz w:val="26"/>
          <w:szCs w:val="26"/>
        </w:rPr>
      </w:pPr>
    </w:p>
    <w:p w:rsidR="00764E9D" w:rsidRPr="00393BAE" w:rsidRDefault="00764E9D" w:rsidP="00393BAE">
      <w:pPr>
        <w:ind w:left="20"/>
        <w:jc w:val="both"/>
        <w:rPr>
          <w:rStyle w:val="22"/>
          <w:bCs w:val="0"/>
          <w:sz w:val="26"/>
          <w:szCs w:val="26"/>
          <w:u w:val="none"/>
        </w:rPr>
      </w:pPr>
      <w:r w:rsidRPr="00393BAE">
        <w:rPr>
          <w:rStyle w:val="22"/>
          <w:bCs w:val="0"/>
          <w:sz w:val="26"/>
          <w:szCs w:val="26"/>
          <w:u w:val="none"/>
        </w:rPr>
        <w:t>Рынок услуг социального обслуживания населения</w:t>
      </w:r>
    </w:p>
    <w:p w:rsidR="003250BD" w:rsidRPr="00393BAE" w:rsidRDefault="003250BD" w:rsidP="00393BAE">
      <w:pPr>
        <w:ind w:firstLine="709"/>
        <w:jc w:val="both"/>
        <w:rPr>
          <w:rFonts w:eastAsiaTheme="minorHAnsi"/>
          <w:sz w:val="26"/>
          <w:szCs w:val="26"/>
          <w:lang w:eastAsia="en-US"/>
        </w:rPr>
      </w:pPr>
      <w:r w:rsidRPr="00393BAE">
        <w:rPr>
          <w:rFonts w:eastAsiaTheme="minorHAnsi"/>
          <w:sz w:val="26"/>
          <w:szCs w:val="26"/>
          <w:lang w:eastAsia="en-US"/>
        </w:rPr>
        <w:t xml:space="preserve">Администрация Весьегонского района работает в тесном контакте с государственными учреждениями социальной защиты населения. </w:t>
      </w:r>
    </w:p>
    <w:p w:rsidR="003250BD" w:rsidRPr="00393BAE" w:rsidRDefault="003250BD" w:rsidP="00393BAE">
      <w:pPr>
        <w:ind w:firstLine="709"/>
        <w:jc w:val="both"/>
        <w:rPr>
          <w:rFonts w:eastAsiaTheme="minorHAnsi"/>
          <w:sz w:val="26"/>
          <w:szCs w:val="26"/>
          <w:lang w:eastAsia="en-US"/>
        </w:rPr>
      </w:pPr>
      <w:r w:rsidRPr="00393BAE">
        <w:rPr>
          <w:rFonts w:eastAsiaTheme="minorHAnsi"/>
          <w:sz w:val="26"/>
          <w:szCs w:val="26"/>
          <w:lang w:eastAsia="en-US"/>
        </w:rPr>
        <w:t xml:space="preserve">5 человек, из категории лиц из числа детей-сирот и детей, оставшихся без попечения родителей, были обеспечены жилыми помещениями, в том числе 5 квартир приобретено в Весьегонске. </w:t>
      </w:r>
    </w:p>
    <w:p w:rsidR="003250BD" w:rsidRPr="00393BAE" w:rsidRDefault="003250BD" w:rsidP="00393BAE">
      <w:pPr>
        <w:ind w:firstLine="709"/>
        <w:jc w:val="both"/>
        <w:rPr>
          <w:rFonts w:eastAsiaTheme="minorHAnsi"/>
          <w:sz w:val="26"/>
          <w:szCs w:val="26"/>
          <w:lang w:eastAsia="en-US"/>
        </w:rPr>
      </w:pPr>
      <w:r w:rsidRPr="00393BAE">
        <w:rPr>
          <w:rFonts w:eastAsiaTheme="minorHAnsi"/>
          <w:sz w:val="26"/>
          <w:szCs w:val="26"/>
          <w:lang w:eastAsia="en-US"/>
        </w:rPr>
        <w:t>Всё больше детей-сирот обретают семью. В текущем году образованы новые 4 приемные семьи и одна опекаемая, которые взяли на воспитание 5 ребят. Два ребенка обрели семью в ранее созданных приемных семьях.  Всего в приемных семьях  воспитываются 39 детей, в опекаемых семьях - 20 детей, оставшихся без попечения родителей, среди них 4 ребенка – инвалида. Две семьи воспитывают по шесть приемных детей, одна семья - четверых детей, одна – троих.</w:t>
      </w:r>
    </w:p>
    <w:p w:rsidR="003250BD" w:rsidRPr="00393BAE" w:rsidRDefault="003250BD" w:rsidP="00393BAE">
      <w:pPr>
        <w:ind w:firstLine="709"/>
        <w:jc w:val="both"/>
        <w:rPr>
          <w:rFonts w:eastAsiaTheme="minorHAnsi"/>
          <w:sz w:val="26"/>
          <w:szCs w:val="26"/>
          <w:lang w:eastAsia="en-US"/>
        </w:rPr>
      </w:pPr>
      <w:r w:rsidRPr="00393BAE">
        <w:rPr>
          <w:rFonts w:eastAsiaTheme="minorHAnsi"/>
          <w:sz w:val="26"/>
          <w:szCs w:val="26"/>
          <w:lang w:eastAsia="en-US"/>
        </w:rPr>
        <w:lastRenderedPageBreak/>
        <w:t>В целях объединения усилий в решении вопросов по предупреждению семейного неблагополучия и социального сиротства  работает служба сопровождения семей и детей.</w:t>
      </w:r>
    </w:p>
    <w:p w:rsidR="003250BD" w:rsidRPr="00393BAE" w:rsidRDefault="003250BD" w:rsidP="00393BAE">
      <w:pPr>
        <w:ind w:firstLine="709"/>
        <w:jc w:val="both"/>
        <w:rPr>
          <w:rFonts w:eastAsiaTheme="minorHAnsi"/>
          <w:sz w:val="26"/>
          <w:szCs w:val="26"/>
          <w:lang w:eastAsia="en-US"/>
        </w:rPr>
      </w:pPr>
      <w:r w:rsidRPr="00393BAE">
        <w:rPr>
          <w:rFonts w:eastAsiaTheme="minorHAnsi"/>
          <w:sz w:val="26"/>
          <w:szCs w:val="26"/>
          <w:lang w:eastAsia="en-US"/>
        </w:rPr>
        <w:t xml:space="preserve">16 женщин сегодня в районе имеет награду «Слава матери». </w:t>
      </w:r>
    </w:p>
    <w:p w:rsidR="003250BD" w:rsidRPr="00393BAE" w:rsidRDefault="003250BD" w:rsidP="00393BAE">
      <w:pPr>
        <w:ind w:firstLine="709"/>
        <w:jc w:val="both"/>
        <w:rPr>
          <w:rFonts w:eastAsiaTheme="minorHAnsi"/>
          <w:sz w:val="26"/>
          <w:szCs w:val="26"/>
          <w:lang w:eastAsia="en-US"/>
        </w:rPr>
      </w:pPr>
      <w:r w:rsidRPr="00393BAE">
        <w:rPr>
          <w:rFonts w:eastAsiaTheme="minorHAnsi"/>
          <w:sz w:val="26"/>
          <w:szCs w:val="26"/>
          <w:lang w:eastAsia="en-US"/>
        </w:rPr>
        <w:t xml:space="preserve">57 семьи в 2017 году получали ежемесячные денежные выплаты на третьего ребенка, 575 семей - ежемесячные детские пособия, 82 семей -пособие по уходу за ребенком до достижения 1,5 лет. В летнее время 187 детей, находящихся в трудной жизненной ситуации, прошли оздоровление в пришкольных и загородных лагерях, 11 детей поправили свое здоровье в санаториях. Получили бесплатное питание в школах 160 детей из малообеспеченных семей.     </w:t>
      </w:r>
    </w:p>
    <w:p w:rsidR="003250BD" w:rsidRPr="00393BAE" w:rsidRDefault="003250BD" w:rsidP="00393BAE">
      <w:pPr>
        <w:shd w:val="clear" w:color="auto" w:fill="FFFFFF"/>
        <w:ind w:right="14" w:firstLine="709"/>
        <w:jc w:val="both"/>
        <w:rPr>
          <w:rFonts w:eastAsiaTheme="minorHAnsi"/>
          <w:sz w:val="26"/>
          <w:szCs w:val="26"/>
          <w:lang w:eastAsia="en-US"/>
        </w:rPr>
      </w:pPr>
      <w:r w:rsidRPr="00393BAE">
        <w:rPr>
          <w:rFonts w:eastAsiaTheme="minorHAnsi"/>
          <w:sz w:val="26"/>
          <w:szCs w:val="26"/>
          <w:lang w:eastAsia="en-US"/>
        </w:rPr>
        <w:t xml:space="preserve">  В ГБУ «Социально-реабилитационный центр для несовершеннолетних» прошли реабилитацию 44 ребёнка. Для детей с ограниченными возможностями здоровья в комплексном центре  социального обслуживания населения открыта сенсорная комната.</w:t>
      </w:r>
    </w:p>
    <w:p w:rsidR="003250BD" w:rsidRPr="00393BAE" w:rsidRDefault="003250BD" w:rsidP="00393BAE">
      <w:pPr>
        <w:ind w:firstLine="709"/>
        <w:jc w:val="both"/>
        <w:rPr>
          <w:rFonts w:eastAsiaTheme="minorHAnsi"/>
          <w:sz w:val="26"/>
          <w:szCs w:val="26"/>
          <w:lang w:eastAsia="en-US"/>
        </w:rPr>
      </w:pPr>
      <w:r w:rsidRPr="00393BAE">
        <w:rPr>
          <w:rFonts w:eastAsiaTheme="minorHAnsi"/>
          <w:sz w:val="26"/>
          <w:szCs w:val="26"/>
          <w:lang w:eastAsia="en-US"/>
        </w:rPr>
        <w:t>Государственную социальную помощь получили</w:t>
      </w:r>
      <w:r w:rsidR="00150F88">
        <w:rPr>
          <w:rFonts w:eastAsiaTheme="minorHAnsi"/>
          <w:sz w:val="26"/>
          <w:szCs w:val="26"/>
          <w:lang w:eastAsia="en-US"/>
        </w:rPr>
        <w:t xml:space="preserve"> </w:t>
      </w:r>
      <w:r w:rsidRPr="00393BAE">
        <w:rPr>
          <w:rFonts w:eastAsiaTheme="minorHAnsi"/>
          <w:sz w:val="26"/>
          <w:szCs w:val="26"/>
          <w:lang w:eastAsia="en-US"/>
        </w:rPr>
        <w:t xml:space="preserve">211 малоимущих семей, 119 семей, оказавшихся в трудной жизненной ситуации, 49 неработающих пенсионера на проезд, 4 семьи в связи с пожаром, 13- на проезд беременным, 104 - на зубопротезирование, 1323 человек получили компенсацию на жилищно-коммунальные услуги, 122 - компенсацию расходов на уплату взноса на капитальный ремонт, 821  - субсидии на жилищно-коммунальные услуги, 184  труженика тыла -  ежемесячную денежную выплату. Государственную социальную помощь на основе социального контракта, которая является одной из новых мер социальной поддержки граждан, получили 5 семей. </w:t>
      </w:r>
    </w:p>
    <w:p w:rsidR="003250BD" w:rsidRPr="00393BAE" w:rsidRDefault="003250BD" w:rsidP="00393BAE">
      <w:pPr>
        <w:ind w:firstLine="426"/>
        <w:jc w:val="both"/>
        <w:rPr>
          <w:rFonts w:eastAsiaTheme="minorHAnsi"/>
          <w:sz w:val="26"/>
          <w:szCs w:val="26"/>
          <w:lang w:eastAsia="en-US"/>
        </w:rPr>
      </w:pPr>
      <w:r w:rsidRPr="00393BAE">
        <w:rPr>
          <w:rFonts w:eastAsiaTheme="minorHAnsi"/>
          <w:sz w:val="26"/>
          <w:szCs w:val="26"/>
          <w:lang w:eastAsia="en-US"/>
        </w:rPr>
        <w:t xml:space="preserve">29 гражданам присвоено звание «Ветеран труда» (всего в районе их 867), 39 - «Ветеран труда Тверской области» (всего в районе - 598). </w:t>
      </w:r>
    </w:p>
    <w:p w:rsidR="00764E9D" w:rsidRPr="00393BAE" w:rsidRDefault="00764E9D" w:rsidP="00393BAE">
      <w:pPr>
        <w:ind w:left="20"/>
        <w:jc w:val="both"/>
        <w:rPr>
          <w:rStyle w:val="22"/>
          <w:b w:val="0"/>
          <w:bCs w:val="0"/>
          <w:sz w:val="26"/>
          <w:szCs w:val="26"/>
        </w:rPr>
      </w:pPr>
    </w:p>
    <w:p w:rsidR="00764E9D" w:rsidRPr="00393BAE" w:rsidRDefault="003250BD" w:rsidP="00393BAE">
      <w:pPr>
        <w:tabs>
          <w:tab w:val="left" w:pos="975"/>
        </w:tabs>
        <w:ind w:left="20"/>
        <w:jc w:val="both"/>
        <w:rPr>
          <w:rStyle w:val="22"/>
          <w:bCs w:val="0"/>
          <w:sz w:val="26"/>
          <w:szCs w:val="26"/>
          <w:u w:val="none"/>
        </w:rPr>
      </w:pPr>
      <w:r w:rsidRPr="00393BAE">
        <w:rPr>
          <w:rStyle w:val="22"/>
          <w:bCs w:val="0"/>
          <w:sz w:val="26"/>
          <w:szCs w:val="26"/>
          <w:u w:val="none"/>
        </w:rPr>
        <w:t>Рынок услуг сельскохозяйственной продукции, сырья и продовольствия</w:t>
      </w:r>
    </w:p>
    <w:p w:rsidR="003250BD" w:rsidRPr="00393BAE" w:rsidRDefault="003250BD" w:rsidP="00393BAE">
      <w:pPr>
        <w:ind w:firstLine="851"/>
        <w:jc w:val="both"/>
        <w:rPr>
          <w:sz w:val="26"/>
          <w:szCs w:val="26"/>
        </w:rPr>
      </w:pPr>
      <w:r w:rsidRPr="00393BAE">
        <w:rPr>
          <w:sz w:val="26"/>
          <w:szCs w:val="26"/>
        </w:rPr>
        <w:t>В Весьегонском районе осуществляют  производственную деятельность 9 сельскохозяйственных предприятий, 12 крестьянских (фермерских) хозяйств и около 4,1 тысячи  личных подсобных хозяйств граждан.</w:t>
      </w:r>
    </w:p>
    <w:p w:rsidR="003250BD" w:rsidRPr="00393BAE" w:rsidRDefault="003250BD" w:rsidP="00393BAE">
      <w:pPr>
        <w:tabs>
          <w:tab w:val="left" w:pos="0"/>
        </w:tabs>
        <w:ind w:firstLine="709"/>
        <w:jc w:val="both"/>
        <w:rPr>
          <w:sz w:val="26"/>
          <w:szCs w:val="26"/>
        </w:rPr>
      </w:pPr>
      <w:r w:rsidRPr="00393BAE">
        <w:rPr>
          <w:sz w:val="26"/>
          <w:szCs w:val="26"/>
        </w:rPr>
        <w:t>Главным направлением в сельскохозяйственных предприятиях  является производство молока. За 9 месяцев 2017 года произведено 2349,71 тонн молока (72,44% к 2016 году). Снижение показателя обусловлено сокращением поголовья крупного рогатого скота. В связи с финансовыми трудностями  в ООО «Восход» полностью ликвидировано стадо крупного рогатого скота, а также сокращенно поголовье в СПК «Новый строй» и Колхозе имени Чапаева.</w:t>
      </w:r>
    </w:p>
    <w:p w:rsidR="003250BD" w:rsidRPr="00393BAE" w:rsidRDefault="003250BD" w:rsidP="00393BAE">
      <w:pPr>
        <w:tabs>
          <w:tab w:val="left" w:pos="0"/>
        </w:tabs>
        <w:ind w:firstLine="709"/>
        <w:jc w:val="both"/>
        <w:rPr>
          <w:sz w:val="26"/>
          <w:szCs w:val="26"/>
        </w:rPr>
      </w:pPr>
      <w:r w:rsidRPr="00393BAE">
        <w:rPr>
          <w:sz w:val="26"/>
          <w:szCs w:val="26"/>
        </w:rPr>
        <w:t>В животноводстве в хозяйствах всех категорий поголовье крупного рогатого скота на 1.10.2017 года составляет 2,130 тыс. голов (79,57%  к 2016 году). Поголовье коров дойного стада составляет 1,081 тыс. голов (77,71 % к 2016 году).</w:t>
      </w:r>
    </w:p>
    <w:p w:rsidR="003250BD" w:rsidRPr="00393BAE" w:rsidRDefault="003250BD" w:rsidP="00393BAE">
      <w:pPr>
        <w:tabs>
          <w:tab w:val="left" w:pos="0"/>
        </w:tabs>
        <w:ind w:firstLine="709"/>
        <w:jc w:val="both"/>
        <w:rPr>
          <w:sz w:val="26"/>
          <w:szCs w:val="26"/>
        </w:rPr>
      </w:pPr>
      <w:r w:rsidRPr="00393BAE">
        <w:rPr>
          <w:sz w:val="26"/>
          <w:szCs w:val="26"/>
        </w:rPr>
        <w:t>Валовое производство молока по району за 9 месяцев  2017 года составило 3,125 тыс. тонн (81,06 % к 2016 году), в том числе по сельхозпредприятиям 2,349 тыс. тонн (72,44% к уровню  прошлого года).</w:t>
      </w:r>
    </w:p>
    <w:p w:rsidR="003250BD" w:rsidRPr="00393BAE" w:rsidRDefault="003250BD" w:rsidP="00393BAE">
      <w:pPr>
        <w:tabs>
          <w:tab w:val="left" w:pos="0"/>
        </w:tabs>
        <w:ind w:firstLine="709"/>
        <w:jc w:val="both"/>
        <w:rPr>
          <w:rFonts w:eastAsia="Calibri"/>
          <w:sz w:val="26"/>
          <w:szCs w:val="26"/>
          <w:lang w:eastAsia="en-US"/>
        </w:rPr>
      </w:pPr>
      <w:r w:rsidRPr="00393BAE">
        <w:rPr>
          <w:sz w:val="26"/>
          <w:szCs w:val="26"/>
        </w:rPr>
        <w:t xml:space="preserve">С 2014 года ведет деятельность </w:t>
      </w:r>
      <w:r w:rsidRPr="00393BAE">
        <w:rPr>
          <w:rFonts w:eastAsia="Calibri"/>
          <w:sz w:val="26"/>
          <w:szCs w:val="26"/>
          <w:lang w:eastAsia="en-US"/>
        </w:rPr>
        <w:t xml:space="preserve"> крестьянско-фермерское хозяйство Евдокимова М. Д., направление – кролиководство. На 01.01.2017 года  поголовье кроликов составило  5,4 тыс. голов. </w:t>
      </w:r>
    </w:p>
    <w:p w:rsidR="003250BD" w:rsidRPr="00393BAE" w:rsidRDefault="003250BD" w:rsidP="00393BAE">
      <w:pPr>
        <w:tabs>
          <w:tab w:val="left" w:pos="0"/>
        </w:tabs>
        <w:ind w:firstLine="709"/>
        <w:jc w:val="both"/>
        <w:rPr>
          <w:rFonts w:eastAsia="Calibri"/>
          <w:sz w:val="26"/>
          <w:szCs w:val="26"/>
          <w:lang w:eastAsia="en-US"/>
        </w:rPr>
      </w:pPr>
      <w:r w:rsidRPr="00393BAE">
        <w:rPr>
          <w:rFonts w:eastAsia="Calibri"/>
          <w:sz w:val="26"/>
          <w:szCs w:val="26"/>
          <w:lang w:eastAsia="en-US"/>
        </w:rPr>
        <w:t xml:space="preserve">В Ивановском сельском поселении действует крупное ЛПХ Блохина Ильи Викторовича  который занимается разведением племенных овец романовской породы маточное поголовье составляет 150 голов, товарный молодняк 200 голов. </w:t>
      </w:r>
    </w:p>
    <w:p w:rsidR="003250BD" w:rsidRPr="00393BAE" w:rsidRDefault="003250BD" w:rsidP="00393BAE">
      <w:pPr>
        <w:tabs>
          <w:tab w:val="left" w:pos="0"/>
        </w:tabs>
        <w:ind w:firstLine="709"/>
        <w:jc w:val="both"/>
        <w:rPr>
          <w:sz w:val="26"/>
          <w:szCs w:val="26"/>
        </w:rPr>
      </w:pPr>
      <w:r w:rsidRPr="00393BAE">
        <w:rPr>
          <w:rFonts w:eastAsia="Calibri"/>
          <w:sz w:val="26"/>
          <w:szCs w:val="26"/>
          <w:lang w:eastAsia="en-US"/>
        </w:rPr>
        <w:lastRenderedPageBreak/>
        <w:t>В области животноводства открыто КФХ Рыжов А.Н., на текущую дату имеет 50 голов КРС на откорме.</w:t>
      </w:r>
    </w:p>
    <w:p w:rsidR="003250BD" w:rsidRPr="00393BAE" w:rsidRDefault="003250BD" w:rsidP="00393BAE">
      <w:pPr>
        <w:tabs>
          <w:tab w:val="left" w:pos="0"/>
        </w:tabs>
        <w:ind w:firstLine="709"/>
        <w:jc w:val="both"/>
        <w:rPr>
          <w:sz w:val="26"/>
          <w:szCs w:val="26"/>
        </w:rPr>
      </w:pPr>
      <w:r w:rsidRPr="00393BAE">
        <w:rPr>
          <w:sz w:val="26"/>
          <w:szCs w:val="26"/>
        </w:rPr>
        <w:t>Продукция растениеводства представлена в районе  зерном и картофелем.</w:t>
      </w:r>
    </w:p>
    <w:p w:rsidR="003250BD" w:rsidRPr="00393BAE" w:rsidRDefault="003250BD" w:rsidP="00393BAE">
      <w:pPr>
        <w:tabs>
          <w:tab w:val="left" w:pos="0"/>
        </w:tabs>
        <w:ind w:firstLine="709"/>
        <w:jc w:val="both"/>
        <w:rPr>
          <w:sz w:val="26"/>
          <w:szCs w:val="26"/>
        </w:rPr>
      </w:pPr>
      <w:r w:rsidRPr="00393BAE">
        <w:rPr>
          <w:sz w:val="26"/>
          <w:szCs w:val="26"/>
        </w:rPr>
        <w:t>Площадь под зерновыми  в 2017 году составила 2398 га (88,1% к 2016 году), сократили свои посевные  площади СПК «Родина», СПК «Новый строй», ПСХК им М.Горького. Получено зерна – 3,5 тыс. тонн (90,8%  к 2016 году). Урожайность зерновых в 2017 году выросла на 1 тонну с  га.</w:t>
      </w:r>
    </w:p>
    <w:p w:rsidR="003250BD" w:rsidRPr="00393BAE" w:rsidRDefault="003250BD" w:rsidP="00393BAE">
      <w:pPr>
        <w:tabs>
          <w:tab w:val="left" w:pos="0"/>
        </w:tabs>
        <w:jc w:val="both"/>
        <w:rPr>
          <w:sz w:val="26"/>
          <w:szCs w:val="26"/>
        </w:rPr>
      </w:pPr>
      <w:r w:rsidRPr="00393BAE">
        <w:rPr>
          <w:sz w:val="26"/>
          <w:szCs w:val="26"/>
        </w:rPr>
        <w:tab/>
        <w:t>В 2017 году введены в оборот 60 га посевной площади (</w:t>
      </w:r>
      <w:r w:rsidRPr="00393BAE">
        <w:rPr>
          <w:rFonts w:eastAsia="Calibri"/>
          <w:sz w:val="26"/>
          <w:szCs w:val="26"/>
          <w:lang w:eastAsia="en-US"/>
        </w:rPr>
        <w:t>40 га зерновых и 20 га картофеля)</w:t>
      </w:r>
      <w:r w:rsidRPr="00393BAE">
        <w:rPr>
          <w:sz w:val="26"/>
          <w:szCs w:val="26"/>
        </w:rPr>
        <w:t xml:space="preserve"> за счет вновь открытого КФХ Сухорученко А.В.</w:t>
      </w:r>
    </w:p>
    <w:p w:rsidR="003250BD" w:rsidRPr="00393BAE" w:rsidRDefault="003250BD" w:rsidP="00393BAE">
      <w:pPr>
        <w:tabs>
          <w:tab w:val="left" w:pos="0"/>
        </w:tabs>
        <w:ind w:firstLine="709"/>
        <w:jc w:val="both"/>
        <w:rPr>
          <w:sz w:val="26"/>
          <w:szCs w:val="26"/>
        </w:rPr>
      </w:pPr>
      <w:r w:rsidRPr="00393BAE">
        <w:rPr>
          <w:sz w:val="26"/>
          <w:szCs w:val="26"/>
        </w:rPr>
        <w:t>Несмотря на то, что финансовое состояние сельскохозяйственных предприятий стабильно сложное, хозяйства продолжают вести модернизацию производства, приобретают технику. Колхоз имени Чапаева приобрел в 2016 году сушилку для зерна стоимостью 5,9 млн. рублей, которая позволила увеличить производительность труда в 4 раза. В 2017 году колхоз им Чапаева приобрел комбайн за 7,81 млн. руб. и жатку за 756,8 тыс.рублей.</w:t>
      </w:r>
    </w:p>
    <w:p w:rsidR="003250BD" w:rsidRPr="00393BAE" w:rsidRDefault="003250BD" w:rsidP="00393BAE">
      <w:pPr>
        <w:tabs>
          <w:tab w:val="left" w:pos="0"/>
        </w:tabs>
        <w:ind w:firstLine="709"/>
        <w:jc w:val="both"/>
        <w:rPr>
          <w:sz w:val="26"/>
          <w:szCs w:val="26"/>
        </w:rPr>
      </w:pPr>
      <w:r w:rsidRPr="00393BAE">
        <w:rPr>
          <w:sz w:val="26"/>
          <w:szCs w:val="26"/>
        </w:rPr>
        <w:t>Бюджетная поддержка из областного бюджета оказывалась сельхозтоваропроизводителям по следующим направлениям:</w:t>
      </w:r>
    </w:p>
    <w:p w:rsidR="003250BD" w:rsidRPr="00393BAE" w:rsidRDefault="003250BD" w:rsidP="00393BAE">
      <w:pPr>
        <w:tabs>
          <w:tab w:val="left" w:pos="0"/>
        </w:tabs>
        <w:ind w:firstLine="709"/>
        <w:jc w:val="both"/>
        <w:rPr>
          <w:sz w:val="26"/>
          <w:szCs w:val="26"/>
        </w:rPr>
      </w:pPr>
      <w:r w:rsidRPr="00393BAE">
        <w:rPr>
          <w:sz w:val="26"/>
          <w:szCs w:val="26"/>
        </w:rPr>
        <w:t>- элитное семеноводство</w:t>
      </w:r>
    </w:p>
    <w:p w:rsidR="003250BD" w:rsidRPr="00393BAE" w:rsidRDefault="003250BD" w:rsidP="00393BAE">
      <w:pPr>
        <w:tabs>
          <w:tab w:val="left" w:pos="0"/>
        </w:tabs>
        <w:ind w:firstLine="709"/>
        <w:jc w:val="both"/>
        <w:rPr>
          <w:sz w:val="26"/>
          <w:szCs w:val="26"/>
        </w:rPr>
      </w:pPr>
      <w:r w:rsidRPr="00393BAE">
        <w:rPr>
          <w:sz w:val="26"/>
          <w:szCs w:val="26"/>
        </w:rPr>
        <w:t>- на 1 га сельскохозяйственных культур в области растениеводства</w:t>
      </w:r>
    </w:p>
    <w:p w:rsidR="003250BD" w:rsidRPr="00393BAE" w:rsidRDefault="003250BD" w:rsidP="00393BAE">
      <w:pPr>
        <w:tabs>
          <w:tab w:val="left" w:pos="0"/>
        </w:tabs>
        <w:ind w:firstLine="709"/>
        <w:jc w:val="both"/>
        <w:rPr>
          <w:sz w:val="26"/>
          <w:szCs w:val="26"/>
        </w:rPr>
      </w:pPr>
      <w:r w:rsidRPr="00393BAE">
        <w:rPr>
          <w:sz w:val="26"/>
          <w:szCs w:val="26"/>
        </w:rPr>
        <w:t>- на приобретение машиностроительной продукции;</w:t>
      </w:r>
    </w:p>
    <w:p w:rsidR="003250BD" w:rsidRPr="00393BAE" w:rsidRDefault="003250BD" w:rsidP="00393BAE">
      <w:pPr>
        <w:tabs>
          <w:tab w:val="left" w:pos="0"/>
        </w:tabs>
        <w:ind w:firstLine="709"/>
        <w:jc w:val="both"/>
        <w:rPr>
          <w:sz w:val="26"/>
          <w:szCs w:val="26"/>
        </w:rPr>
      </w:pPr>
      <w:r w:rsidRPr="00393BAE">
        <w:rPr>
          <w:sz w:val="26"/>
          <w:szCs w:val="26"/>
        </w:rPr>
        <w:t>- на реализованное молоко;</w:t>
      </w:r>
    </w:p>
    <w:p w:rsidR="003250BD" w:rsidRPr="00393BAE" w:rsidRDefault="003250BD" w:rsidP="00393BAE">
      <w:pPr>
        <w:tabs>
          <w:tab w:val="left" w:pos="0"/>
        </w:tabs>
        <w:ind w:firstLine="709"/>
        <w:jc w:val="both"/>
        <w:rPr>
          <w:sz w:val="26"/>
          <w:szCs w:val="26"/>
        </w:rPr>
      </w:pPr>
      <w:r w:rsidRPr="00393BAE">
        <w:rPr>
          <w:sz w:val="26"/>
          <w:szCs w:val="26"/>
        </w:rPr>
        <w:t>- молочное животноводство;</w:t>
      </w:r>
    </w:p>
    <w:p w:rsidR="003250BD" w:rsidRPr="00393BAE" w:rsidRDefault="003250BD" w:rsidP="00393BAE">
      <w:pPr>
        <w:tabs>
          <w:tab w:val="left" w:pos="0"/>
        </w:tabs>
        <w:ind w:firstLine="709"/>
        <w:jc w:val="both"/>
        <w:rPr>
          <w:sz w:val="26"/>
          <w:szCs w:val="26"/>
        </w:rPr>
      </w:pPr>
      <w:r w:rsidRPr="00393BAE">
        <w:rPr>
          <w:sz w:val="26"/>
          <w:szCs w:val="26"/>
        </w:rPr>
        <w:t>- на возмещение части процентной ставки по краткосрочным и инвестиционным кредитам.</w:t>
      </w:r>
    </w:p>
    <w:p w:rsidR="003250BD" w:rsidRPr="00393BAE" w:rsidRDefault="003250BD" w:rsidP="00393BAE">
      <w:pPr>
        <w:tabs>
          <w:tab w:val="left" w:pos="0"/>
        </w:tabs>
        <w:ind w:firstLine="709"/>
        <w:jc w:val="both"/>
        <w:rPr>
          <w:sz w:val="26"/>
          <w:szCs w:val="26"/>
        </w:rPr>
      </w:pPr>
      <w:r w:rsidRPr="00393BAE">
        <w:rPr>
          <w:sz w:val="26"/>
          <w:szCs w:val="26"/>
        </w:rPr>
        <w:t>За 9 месяцев  2017 году получено 7,3 млн. рублей, (что составило 89,27 % к уровню 2016 года), до конца 2017 года ожидается поступление 1,0 млн. рублей финансовой поддержки производителям сельскохозяйственной продукции.</w:t>
      </w:r>
    </w:p>
    <w:p w:rsidR="003250BD" w:rsidRPr="00393BAE" w:rsidRDefault="003250BD" w:rsidP="00393BAE">
      <w:pPr>
        <w:tabs>
          <w:tab w:val="left" w:pos="0"/>
        </w:tabs>
        <w:ind w:firstLine="709"/>
        <w:jc w:val="both"/>
        <w:rPr>
          <w:sz w:val="26"/>
          <w:szCs w:val="26"/>
        </w:rPr>
      </w:pPr>
      <w:r w:rsidRPr="00393BAE">
        <w:rPr>
          <w:sz w:val="26"/>
          <w:szCs w:val="26"/>
        </w:rPr>
        <w:t xml:space="preserve"> Основными причинами относительно медленного развития сельского хозяйства являются низкие темпы обновления основных производственных фондов, финансовая неустойчивость отрасли, обусловленная нестабильностью агропродовольственных рынков, недостаточным притоком частных инвестиций, вызванных низким уровнем и качеством жизни в сельской местности.</w:t>
      </w:r>
    </w:p>
    <w:p w:rsidR="00382DF5" w:rsidRPr="00393BAE" w:rsidRDefault="00382DF5" w:rsidP="00393BAE">
      <w:pPr>
        <w:ind w:left="20"/>
        <w:jc w:val="both"/>
        <w:rPr>
          <w:rStyle w:val="22"/>
          <w:b w:val="0"/>
          <w:bCs w:val="0"/>
          <w:sz w:val="26"/>
          <w:szCs w:val="26"/>
        </w:rPr>
      </w:pPr>
    </w:p>
    <w:p w:rsidR="002844FF" w:rsidRPr="00393BAE" w:rsidRDefault="002844FF" w:rsidP="00393BAE">
      <w:pPr>
        <w:ind w:left="20"/>
        <w:jc w:val="both"/>
        <w:rPr>
          <w:sz w:val="26"/>
          <w:szCs w:val="26"/>
        </w:rPr>
      </w:pPr>
      <w:r w:rsidRPr="00393BAE">
        <w:rPr>
          <w:rStyle w:val="22"/>
          <w:bCs w:val="0"/>
          <w:sz w:val="26"/>
          <w:szCs w:val="26"/>
          <w:u w:val="none"/>
        </w:rPr>
        <w:t>Рынок туристических услуг</w:t>
      </w:r>
    </w:p>
    <w:p w:rsidR="003250BD" w:rsidRPr="00393BAE" w:rsidRDefault="003250BD" w:rsidP="00393BAE">
      <w:pPr>
        <w:ind w:firstLine="709"/>
        <w:jc w:val="both"/>
        <w:rPr>
          <w:sz w:val="26"/>
          <w:szCs w:val="26"/>
        </w:rPr>
      </w:pPr>
      <w:r w:rsidRPr="00393BAE">
        <w:rPr>
          <w:sz w:val="26"/>
          <w:szCs w:val="26"/>
        </w:rPr>
        <w:t xml:space="preserve">За 2017 год общий туристический поток организованных туристов составил 1 972 человека, из них количество туристов, принятых от теплоходных компаний составляет более 40% - 797 человек. </w:t>
      </w:r>
    </w:p>
    <w:p w:rsidR="003250BD" w:rsidRPr="00393BAE" w:rsidRDefault="003250BD" w:rsidP="00393BAE">
      <w:pPr>
        <w:ind w:firstLine="709"/>
        <w:jc w:val="both"/>
        <w:rPr>
          <w:sz w:val="26"/>
          <w:szCs w:val="26"/>
        </w:rPr>
      </w:pPr>
      <w:r w:rsidRPr="00393BAE">
        <w:rPr>
          <w:sz w:val="26"/>
          <w:szCs w:val="26"/>
        </w:rPr>
        <w:t>В 2016 году судовой ход в порт Весьегонск стал освещаемым.Это позволяет увеличить интенсивность движения и количество заходов судов, так каксудоходным компаниям интересен ночной переход и дневная экскурсионная программа. К нам начали заходить уже четырехпалубные корабли, в том числе в темное время суток. За навигацию 2017 года было принято 7 теплоходов, из них два побывали у нас впервые:  «Космонавт Гагарин» и «Александр Пушкин».</w:t>
      </w:r>
    </w:p>
    <w:p w:rsidR="003250BD" w:rsidRPr="00393BAE" w:rsidRDefault="003250BD" w:rsidP="00393BAE">
      <w:pPr>
        <w:ind w:firstLine="709"/>
        <w:jc w:val="both"/>
        <w:rPr>
          <w:sz w:val="26"/>
          <w:szCs w:val="26"/>
        </w:rPr>
      </w:pPr>
      <w:r w:rsidRPr="00393BAE">
        <w:rPr>
          <w:sz w:val="26"/>
          <w:szCs w:val="26"/>
        </w:rPr>
        <w:t xml:space="preserve">Кроме того, на территории района работают 11 гостиниц и турбаз. Продолжилась  работа по культурному обслуживанию организованных групп туристов, посещающих наш город на теплоходах и туристических автобусах из Москвы, Череповца и других городов России. Для гостей района проводятся </w:t>
      </w:r>
      <w:r w:rsidRPr="00393BAE">
        <w:rPr>
          <w:sz w:val="26"/>
          <w:szCs w:val="26"/>
        </w:rPr>
        <w:lastRenderedPageBreak/>
        <w:t>экскурсии по городу, в краеведческий музей, Весьегонский винзавод и салон «Русские ремёсла».</w:t>
      </w:r>
    </w:p>
    <w:p w:rsidR="003250BD" w:rsidRPr="00393BAE" w:rsidRDefault="003250BD" w:rsidP="00393BAE">
      <w:pPr>
        <w:pStyle w:val="4"/>
        <w:shd w:val="clear" w:color="auto" w:fill="auto"/>
        <w:spacing w:before="0" w:line="240" w:lineRule="auto"/>
        <w:ind w:left="20" w:right="20" w:firstLine="720"/>
      </w:pPr>
      <w:r w:rsidRPr="00393BAE">
        <w:rPr>
          <w:color w:val="000000"/>
        </w:rPr>
        <w:t xml:space="preserve">Уникальные природные ресурсы и культурное наследие </w:t>
      </w:r>
      <w:r w:rsidR="00665FF4">
        <w:rPr>
          <w:color w:val="000000"/>
        </w:rPr>
        <w:t>Весьегонского</w:t>
      </w:r>
      <w:r w:rsidRPr="00393BAE">
        <w:rPr>
          <w:color w:val="000000"/>
        </w:rPr>
        <w:t xml:space="preserve"> района не могут рассматриваться в качестве единственного и достаточного условия для обеспечения успешного развития въездного и внутреннего туризма. Необходимы комплексные решения по комбинированию данных ресурсов с предпринимательским потенциалом в создаваемых экономико-правовых условиях, поддерживающих устойчивое развитие туризма в муниципальном образовании «Весьегонский район».</w:t>
      </w:r>
    </w:p>
    <w:p w:rsidR="00022BEA" w:rsidRPr="00393BAE" w:rsidRDefault="00022BEA" w:rsidP="00393BAE">
      <w:pPr>
        <w:jc w:val="center"/>
        <w:rPr>
          <w:b/>
          <w:sz w:val="26"/>
          <w:szCs w:val="26"/>
        </w:rPr>
      </w:pPr>
    </w:p>
    <w:p w:rsidR="00CD19B0" w:rsidRDefault="00582EE3" w:rsidP="00513DFE">
      <w:pPr>
        <w:jc w:val="both"/>
        <w:rPr>
          <w:b/>
          <w:sz w:val="26"/>
          <w:szCs w:val="26"/>
        </w:rPr>
      </w:pPr>
      <w:r w:rsidRPr="00393BAE">
        <w:rPr>
          <w:b/>
          <w:sz w:val="26"/>
          <w:szCs w:val="26"/>
        </w:rPr>
        <w:t>Раздел 3. Информация о результатах про</w:t>
      </w:r>
      <w:r w:rsidR="00EE1266" w:rsidRPr="00393BAE">
        <w:rPr>
          <w:b/>
          <w:sz w:val="26"/>
          <w:szCs w:val="26"/>
        </w:rPr>
        <w:t>веден</w:t>
      </w:r>
      <w:r w:rsidRPr="00393BAE">
        <w:rPr>
          <w:b/>
          <w:sz w:val="26"/>
          <w:szCs w:val="26"/>
        </w:rPr>
        <w:t>ного</w:t>
      </w:r>
      <w:r w:rsidR="00EE1266" w:rsidRPr="00393BAE">
        <w:rPr>
          <w:b/>
          <w:sz w:val="26"/>
          <w:szCs w:val="26"/>
        </w:rPr>
        <w:t xml:space="preserve"> мониторинга о состоянии конкурентной среды в муниципальном образовании</w:t>
      </w:r>
      <w:r w:rsidRPr="00393BAE">
        <w:rPr>
          <w:b/>
          <w:sz w:val="26"/>
          <w:szCs w:val="26"/>
        </w:rPr>
        <w:t xml:space="preserve"> Тверской области «Весьегонский район»</w:t>
      </w:r>
    </w:p>
    <w:p w:rsidR="00382DF5" w:rsidRPr="00393BAE" w:rsidRDefault="00382DF5" w:rsidP="00513DFE">
      <w:pPr>
        <w:jc w:val="both"/>
        <w:rPr>
          <w:b/>
          <w:sz w:val="26"/>
          <w:szCs w:val="26"/>
        </w:rPr>
      </w:pPr>
    </w:p>
    <w:p w:rsidR="00EE1266" w:rsidRPr="00513DFE" w:rsidRDefault="00EE1266" w:rsidP="00393BAE">
      <w:pPr>
        <w:pStyle w:val="aa"/>
        <w:numPr>
          <w:ilvl w:val="1"/>
          <w:numId w:val="4"/>
        </w:numPr>
        <w:jc w:val="both"/>
        <w:rPr>
          <w:b/>
          <w:sz w:val="26"/>
          <w:szCs w:val="26"/>
        </w:rPr>
      </w:pPr>
      <w:r w:rsidRPr="00513DFE">
        <w:rPr>
          <w:b/>
          <w:sz w:val="26"/>
          <w:szCs w:val="26"/>
        </w:rPr>
        <w:t>Сведения о проведенных мероприятиях по мониторингу конкурентной среды на территории муниципального образования.</w:t>
      </w:r>
    </w:p>
    <w:p w:rsidR="00D929C9" w:rsidRPr="00393BAE" w:rsidRDefault="00D929C9" w:rsidP="00393BAE">
      <w:pPr>
        <w:jc w:val="both"/>
        <w:rPr>
          <w:sz w:val="26"/>
          <w:szCs w:val="26"/>
        </w:rPr>
      </w:pPr>
    </w:p>
    <w:p w:rsidR="00D929C9" w:rsidRPr="00393BAE" w:rsidRDefault="00D929C9" w:rsidP="00393BAE">
      <w:pPr>
        <w:pStyle w:val="Default"/>
        <w:ind w:firstLine="360"/>
        <w:jc w:val="both"/>
        <w:rPr>
          <w:sz w:val="26"/>
          <w:szCs w:val="26"/>
        </w:rPr>
      </w:pPr>
      <w:r w:rsidRPr="00393BAE">
        <w:rPr>
          <w:sz w:val="26"/>
          <w:szCs w:val="26"/>
        </w:rPr>
        <w:t xml:space="preserve">В рамках внедрения Стандарта развития конкуренции в </w:t>
      </w:r>
      <w:r w:rsidR="00582EE3" w:rsidRPr="00393BAE">
        <w:rPr>
          <w:sz w:val="26"/>
          <w:szCs w:val="26"/>
        </w:rPr>
        <w:t>Тверской области н</w:t>
      </w:r>
      <w:r w:rsidR="00575335" w:rsidRPr="00393BAE">
        <w:rPr>
          <w:sz w:val="26"/>
          <w:szCs w:val="26"/>
        </w:rPr>
        <w:t xml:space="preserve">а территории муниципального образования </w:t>
      </w:r>
      <w:r w:rsidR="00582EE3" w:rsidRPr="00393BAE">
        <w:rPr>
          <w:sz w:val="26"/>
          <w:szCs w:val="26"/>
        </w:rPr>
        <w:t>Тверской области «Весьегонский район»</w:t>
      </w:r>
      <w:r w:rsidR="00575335" w:rsidRPr="00393BAE">
        <w:rPr>
          <w:sz w:val="26"/>
          <w:szCs w:val="26"/>
        </w:rPr>
        <w:t xml:space="preserve"> </w:t>
      </w:r>
      <w:r w:rsidR="00582EE3" w:rsidRPr="00393BAE">
        <w:rPr>
          <w:sz w:val="26"/>
          <w:szCs w:val="26"/>
        </w:rPr>
        <w:t xml:space="preserve">был </w:t>
      </w:r>
      <w:r w:rsidR="00575335" w:rsidRPr="00393BAE">
        <w:rPr>
          <w:sz w:val="26"/>
          <w:szCs w:val="26"/>
        </w:rPr>
        <w:t>проведен</w:t>
      </w:r>
      <w:r w:rsidRPr="00393BAE">
        <w:rPr>
          <w:sz w:val="26"/>
          <w:szCs w:val="26"/>
        </w:rPr>
        <w:t xml:space="preserve"> </w:t>
      </w:r>
      <w:r w:rsidR="00575335" w:rsidRPr="00393BAE">
        <w:rPr>
          <w:sz w:val="26"/>
          <w:szCs w:val="26"/>
        </w:rPr>
        <w:t>мониторинг</w:t>
      </w:r>
      <w:r w:rsidRPr="00393BAE">
        <w:rPr>
          <w:sz w:val="26"/>
          <w:szCs w:val="26"/>
        </w:rPr>
        <w:t xml:space="preserve"> состояния и развития конкурентной среды на рынках товаров, работ и услуг</w:t>
      </w:r>
      <w:r w:rsidR="00575335" w:rsidRPr="00393BAE">
        <w:rPr>
          <w:sz w:val="26"/>
          <w:szCs w:val="26"/>
        </w:rPr>
        <w:t>.  Ц</w:t>
      </w:r>
      <w:r w:rsidRPr="00393BAE">
        <w:rPr>
          <w:sz w:val="26"/>
          <w:szCs w:val="26"/>
        </w:rPr>
        <w:t xml:space="preserve">елью </w:t>
      </w:r>
      <w:r w:rsidR="00575335" w:rsidRPr="00393BAE">
        <w:rPr>
          <w:sz w:val="26"/>
          <w:szCs w:val="26"/>
        </w:rPr>
        <w:t>мониторинга</w:t>
      </w:r>
      <w:r w:rsidRPr="00393BAE">
        <w:rPr>
          <w:sz w:val="26"/>
          <w:szCs w:val="26"/>
        </w:rPr>
        <w:t xml:space="preserve"> </w:t>
      </w:r>
      <w:r w:rsidR="00575335" w:rsidRPr="00393BAE">
        <w:rPr>
          <w:sz w:val="26"/>
          <w:szCs w:val="26"/>
        </w:rPr>
        <w:t>стало</w:t>
      </w:r>
      <w:r w:rsidRPr="00393BAE">
        <w:rPr>
          <w:sz w:val="26"/>
          <w:szCs w:val="26"/>
        </w:rPr>
        <w:t xml:space="preserve"> изучение состояния и развития конкурентной среды</w:t>
      </w:r>
      <w:r w:rsidR="00575335" w:rsidRPr="00393BAE">
        <w:rPr>
          <w:sz w:val="26"/>
          <w:szCs w:val="26"/>
        </w:rPr>
        <w:t xml:space="preserve"> для  выявления ключевых факторов, ограничивающих здоровую конкуренцию на рынках муниципального образования, создания более комфортных условий для развития бизнеса, оказания реальной поддержки и защиты предпринимателям.</w:t>
      </w:r>
    </w:p>
    <w:p w:rsidR="00575335" w:rsidRDefault="00575335" w:rsidP="00393BAE">
      <w:pPr>
        <w:pStyle w:val="Default"/>
        <w:ind w:firstLine="360"/>
        <w:jc w:val="both"/>
        <w:rPr>
          <w:sz w:val="26"/>
          <w:szCs w:val="26"/>
        </w:rPr>
      </w:pPr>
      <w:r w:rsidRPr="00393BAE">
        <w:rPr>
          <w:sz w:val="26"/>
          <w:szCs w:val="26"/>
        </w:rPr>
        <w:t xml:space="preserve">Оценка состояния и развития конкурентной среды на рынках товаров и услуг на территории </w:t>
      </w:r>
      <w:r w:rsidR="00582EE3" w:rsidRPr="00393BAE">
        <w:rPr>
          <w:sz w:val="26"/>
          <w:szCs w:val="26"/>
        </w:rPr>
        <w:t xml:space="preserve">муниципального образования Тверской области «Весьегонский район» </w:t>
      </w:r>
      <w:r w:rsidR="00875590" w:rsidRPr="00393BAE">
        <w:rPr>
          <w:sz w:val="26"/>
          <w:szCs w:val="26"/>
        </w:rPr>
        <w:t>проводилась путем анкетирования предпринимателей и физических лиц.</w:t>
      </w:r>
      <w:r w:rsidR="00E41114" w:rsidRPr="00393BAE">
        <w:rPr>
          <w:sz w:val="26"/>
          <w:szCs w:val="26"/>
        </w:rPr>
        <w:t xml:space="preserve"> В ходе проведенного опроса</w:t>
      </w:r>
      <w:r w:rsidR="00150F88">
        <w:rPr>
          <w:sz w:val="26"/>
          <w:szCs w:val="26"/>
        </w:rPr>
        <w:t xml:space="preserve"> в нем </w:t>
      </w:r>
      <w:r w:rsidR="00E41114" w:rsidRPr="00393BAE">
        <w:rPr>
          <w:sz w:val="26"/>
          <w:szCs w:val="26"/>
        </w:rPr>
        <w:t xml:space="preserve">приняли участие </w:t>
      </w:r>
      <w:r w:rsidR="00923452" w:rsidRPr="00393BAE">
        <w:rPr>
          <w:sz w:val="26"/>
          <w:szCs w:val="26"/>
        </w:rPr>
        <w:t>35 п</w:t>
      </w:r>
      <w:r w:rsidR="00E41114" w:rsidRPr="00393BAE">
        <w:rPr>
          <w:sz w:val="26"/>
          <w:szCs w:val="26"/>
        </w:rPr>
        <w:t xml:space="preserve">редставителей предпринимательского сообщества и </w:t>
      </w:r>
      <w:r w:rsidR="00923452" w:rsidRPr="00393BAE">
        <w:rPr>
          <w:sz w:val="26"/>
          <w:szCs w:val="26"/>
        </w:rPr>
        <w:t>63</w:t>
      </w:r>
      <w:r w:rsidR="003B4766" w:rsidRPr="00393BAE">
        <w:rPr>
          <w:sz w:val="26"/>
          <w:szCs w:val="26"/>
        </w:rPr>
        <w:t xml:space="preserve"> потребител</w:t>
      </w:r>
      <w:r w:rsidR="00923452" w:rsidRPr="00393BAE">
        <w:rPr>
          <w:sz w:val="26"/>
          <w:szCs w:val="26"/>
        </w:rPr>
        <w:t>я</w:t>
      </w:r>
      <w:r w:rsidR="003B4766" w:rsidRPr="00393BAE">
        <w:rPr>
          <w:sz w:val="26"/>
          <w:szCs w:val="26"/>
        </w:rPr>
        <w:t xml:space="preserve"> товаров и услуг.</w:t>
      </w:r>
    </w:p>
    <w:p w:rsidR="00513DFE" w:rsidRDefault="00513DFE" w:rsidP="00393BAE">
      <w:pPr>
        <w:pStyle w:val="Default"/>
        <w:ind w:firstLine="360"/>
        <w:jc w:val="both"/>
        <w:rPr>
          <w:sz w:val="26"/>
          <w:szCs w:val="26"/>
        </w:rPr>
      </w:pPr>
    </w:p>
    <w:p w:rsidR="00EE1266" w:rsidRPr="00513DFE" w:rsidRDefault="00EE1266" w:rsidP="00382DF5">
      <w:pPr>
        <w:pStyle w:val="aa"/>
        <w:numPr>
          <w:ilvl w:val="1"/>
          <w:numId w:val="4"/>
        </w:numPr>
        <w:tabs>
          <w:tab w:val="left" w:pos="2552"/>
        </w:tabs>
        <w:jc w:val="both"/>
        <w:rPr>
          <w:b/>
          <w:sz w:val="26"/>
          <w:szCs w:val="26"/>
        </w:rPr>
      </w:pPr>
      <w:r w:rsidRPr="00513DFE">
        <w:rPr>
          <w:b/>
          <w:sz w:val="26"/>
          <w:szCs w:val="26"/>
        </w:rPr>
        <w:t>Количество субъектов предпринимательской деятельности, принявших участие в опросе.</w:t>
      </w:r>
    </w:p>
    <w:tbl>
      <w:tblPr>
        <w:tblW w:w="10095" w:type="dxa"/>
        <w:jc w:val="center"/>
        <w:tblInd w:w="639" w:type="dxa"/>
        <w:tblLook w:val="04A0"/>
      </w:tblPr>
      <w:tblGrid>
        <w:gridCol w:w="782"/>
        <w:gridCol w:w="2100"/>
        <w:gridCol w:w="1425"/>
        <w:gridCol w:w="1432"/>
        <w:gridCol w:w="1432"/>
        <w:gridCol w:w="1432"/>
        <w:gridCol w:w="2231"/>
      </w:tblGrid>
      <w:tr w:rsidR="00513DFE" w:rsidRPr="00393BAE" w:rsidTr="00101655">
        <w:trPr>
          <w:trHeight w:val="300"/>
          <w:jc w:val="center"/>
        </w:trPr>
        <w:tc>
          <w:tcPr>
            <w:tcW w:w="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266" w:rsidRPr="00973245" w:rsidRDefault="00EE1266" w:rsidP="00393BAE">
            <w:pPr>
              <w:jc w:val="center"/>
              <w:rPr>
                <w:color w:val="000000"/>
              </w:rPr>
            </w:pPr>
            <w:r w:rsidRPr="00973245">
              <w:rPr>
                <w:color w:val="000000"/>
                <w:sz w:val="22"/>
                <w:szCs w:val="22"/>
              </w:rPr>
              <w:t>№</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266" w:rsidRPr="00973245" w:rsidRDefault="00EE1266" w:rsidP="00393BAE">
            <w:pPr>
              <w:jc w:val="center"/>
              <w:rPr>
                <w:color w:val="000000"/>
              </w:rPr>
            </w:pPr>
            <w:r w:rsidRPr="00973245">
              <w:rPr>
                <w:color w:val="000000"/>
                <w:sz w:val="22"/>
                <w:szCs w:val="22"/>
              </w:rPr>
              <w:t>Вид деятельности</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266" w:rsidRPr="00973245" w:rsidRDefault="00EE1266" w:rsidP="00393BAE">
            <w:pPr>
              <w:jc w:val="center"/>
              <w:rPr>
                <w:color w:val="000000"/>
              </w:rPr>
            </w:pPr>
            <w:r w:rsidRPr="00973245">
              <w:rPr>
                <w:color w:val="000000"/>
                <w:sz w:val="22"/>
                <w:szCs w:val="22"/>
              </w:rPr>
              <w:t>Количество опрошенных всего</w:t>
            </w:r>
          </w:p>
        </w:tc>
        <w:tc>
          <w:tcPr>
            <w:tcW w:w="5788" w:type="dxa"/>
            <w:gridSpan w:val="4"/>
            <w:tcBorders>
              <w:top w:val="single" w:sz="4" w:space="0" w:color="auto"/>
              <w:left w:val="nil"/>
              <w:bottom w:val="single" w:sz="4" w:space="0" w:color="auto"/>
              <w:right w:val="single" w:sz="4" w:space="0" w:color="000000"/>
            </w:tcBorders>
            <w:shd w:val="clear" w:color="auto" w:fill="auto"/>
            <w:vAlign w:val="center"/>
            <w:hideMark/>
          </w:tcPr>
          <w:p w:rsidR="00EE1266" w:rsidRPr="00973245" w:rsidRDefault="00EE1266" w:rsidP="00393BAE">
            <w:pPr>
              <w:jc w:val="center"/>
              <w:rPr>
                <w:color w:val="000000"/>
              </w:rPr>
            </w:pPr>
            <w:r w:rsidRPr="00973245">
              <w:rPr>
                <w:color w:val="000000"/>
                <w:sz w:val="22"/>
                <w:szCs w:val="22"/>
              </w:rPr>
              <w:t>Размер бизнеса</w:t>
            </w:r>
          </w:p>
        </w:tc>
      </w:tr>
      <w:tr w:rsidR="00382DF5" w:rsidRPr="00393BAE" w:rsidTr="00101655">
        <w:trPr>
          <w:trHeight w:val="1401"/>
          <w:jc w:val="center"/>
        </w:trPr>
        <w:tc>
          <w:tcPr>
            <w:tcW w:w="782" w:type="dxa"/>
            <w:vMerge/>
            <w:tcBorders>
              <w:top w:val="single" w:sz="4" w:space="0" w:color="auto"/>
              <w:left w:val="single" w:sz="4" w:space="0" w:color="auto"/>
              <w:bottom w:val="single" w:sz="4" w:space="0" w:color="auto"/>
              <w:right w:val="single" w:sz="4" w:space="0" w:color="auto"/>
            </w:tcBorders>
            <w:vAlign w:val="center"/>
            <w:hideMark/>
          </w:tcPr>
          <w:p w:rsidR="00EE1266" w:rsidRPr="00973245" w:rsidRDefault="00EE1266" w:rsidP="00393BAE">
            <w:pPr>
              <w:rPr>
                <w:color w:val="000000"/>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E1266" w:rsidRPr="00973245" w:rsidRDefault="00EE1266" w:rsidP="00393BAE">
            <w:pPr>
              <w:rPr>
                <w:color w:val="000000"/>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EE1266" w:rsidRPr="00973245" w:rsidRDefault="00EE1266" w:rsidP="00393BAE">
            <w:pPr>
              <w:rPr>
                <w:color w:val="000000"/>
              </w:rPr>
            </w:pPr>
          </w:p>
        </w:tc>
        <w:tc>
          <w:tcPr>
            <w:tcW w:w="1432" w:type="dxa"/>
            <w:tcBorders>
              <w:top w:val="nil"/>
              <w:left w:val="nil"/>
              <w:bottom w:val="single" w:sz="4" w:space="0" w:color="auto"/>
              <w:right w:val="single" w:sz="4" w:space="0" w:color="auto"/>
            </w:tcBorders>
            <w:shd w:val="clear" w:color="auto" w:fill="auto"/>
            <w:vAlign w:val="center"/>
            <w:hideMark/>
          </w:tcPr>
          <w:p w:rsidR="00EE1266" w:rsidRPr="00973245" w:rsidRDefault="00EE1266" w:rsidP="00393BAE">
            <w:pPr>
              <w:jc w:val="center"/>
              <w:rPr>
                <w:color w:val="000000"/>
              </w:rPr>
            </w:pPr>
            <w:r w:rsidRPr="00973245">
              <w:rPr>
                <w:color w:val="000000"/>
                <w:sz w:val="22"/>
                <w:szCs w:val="22"/>
              </w:rPr>
              <w:t>Количество опрошенных микро-предприятий (до 120 млн. руб.)</w:t>
            </w:r>
          </w:p>
        </w:tc>
        <w:tc>
          <w:tcPr>
            <w:tcW w:w="1432" w:type="dxa"/>
            <w:tcBorders>
              <w:top w:val="nil"/>
              <w:left w:val="nil"/>
              <w:bottom w:val="single" w:sz="4" w:space="0" w:color="auto"/>
              <w:right w:val="single" w:sz="4" w:space="0" w:color="auto"/>
            </w:tcBorders>
            <w:shd w:val="clear" w:color="auto" w:fill="auto"/>
            <w:vAlign w:val="center"/>
            <w:hideMark/>
          </w:tcPr>
          <w:p w:rsidR="00EE1266" w:rsidRPr="00973245" w:rsidRDefault="00EE1266" w:rsidP="00393BAE">
            <w:pPr>
              <w:jc w:val="center"/>
              <w:rPr>
                <w:color w:val="000000"/>
              </w:rPr>
            </w:pPr>
            <w:r w:rsidRPr="00973245">
              <w:rPr>
                <w:color w:val="000000"/>
                <w:sz w:val="22"/>
                <w:szCs w:val="22"/>
              </w:rPr>
              <w:t>Количество опрошенных малых предприятий (от 121 до 800 млн. руб.)</w:t>
            </w:r>
          </w:p>
        </w:tc>
        <w:tc>
          <w:tcPr>
            <w:tcW w:w="1432" w:type="dxa"/>
            <w:tcBorders>
              <w:top w:val="nil"/>
              <w:left w:val="nil"/>
              <w:bottom w:val="single" w:sz="4" w:space="0" w:color="auto"/>
              <w:right w:val="single" w:sz="4" w:space="0" w:color="auto"/>
            </w:tcBorders>
            <w:shd w:val="clear" w:color="auto" w:fill="auto"/>
            <w:vAlign w:val="center"/>
            <w:hideMark/>
          </w:tcPr>
          <w:p w:rsidR="00EE1266" w:rsidRPr="00973245" w:rsidRDefault="00EE1266" w:rsidP="00393BAE">
            <w:pPr>
              <w:jc w:val="center"/>
              <w:rPr>
                <w:color w:val="000000"/>
              </w:rPr>
            </w:pPr>
            <w:r w:rsidRPr="00973245">
              <w:rPr>
                <w:color w:val="000000"/>
                <w:sz w:val="22"/>
                <w:szCs w:val="22"/>
              </w:rPr>
              <w:t>Количество опрошенных средних предприятий (от 801 до 2 000 млн. руб.)</w:t>
            </w:r>
          </w:p>
        </w:tc>
        <w:tc>
          <w:tcPr>
            <w:tcW w:w="1492" w:type="dxa"/>
            <w:tcBorders>
              <w:top w:val="nil"/>
              <w:left w:val="nil"/>
              <w:bottom w:val="single" w:sz="4" w:space="0" w:color="auto"/>
              <w:right w:val="single" w:sz="4" w:space="0" w:color="auto"/>
            </w:tcBorders>
            <w:shd w:val="clear" w:color="auto" w:fill="auto"/>
            <w:vAlign w:val="center"/>
            <w:hideMark/>
          </w:tcPr>
          <w:p w:rsidR="00EE1266" w:rsidRPr="00973245" w:rsidRDefault="00EE1266" w:rsidP="00150F88">
            <w:pPr>
              <w:ind w:right="799"/>
              <w:jc w:val="center"/>
              <w:rPr>
                <w:color w:val="000000"/>
              </w:rPr>
            </w:pPr>
            <w:r w:rsidRPr="00973245">
              <w:rPr>
                <w:color w:val="000000"/>
                <w:sz w:val="22"/>
                <w:szCs w:val="22"/>
              </w:rPr>
              <w:t>Количество опрошенных крупных предприятий</w:t>
            </w:r>
            <w:r w:rsidR="00150F88">
              <w:rPr>
                <w:color w:val="000000"/>
                <w:sz w:val="22"/>
                <w:szCs w:val="22"/>
              </w:rPr>
              <w:t xml:space="preserve"> </w:t>
            </w:r>
            <w:r w:rsidRPr="00973245">
              <w:rPr>
                <w:color w:val="000000"/>
                <w:sz w:val="22"/>
                <w:szCs w:val="22"/>
              </w:rPr>
              <w:t>(более 2 001 млн. руб.)</w:t>
            </w:r>
          </w:p>
        </w:tc>
      </w:tr>
      <w:tr w:rsidR="00382DF5" w:rsidRPr="00393BAE" w:rsidTr="00101655">
        <w:trPr>
          <w:trHeight w:val="300"/>
          <w:jc w:val="center"/>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5E10" w:rsidRPr="00973245" w:rsidRDefault="00C55E10" w:rsidP="00393BAE">
            <w:pPr>
              <w:jc w:val="center"/>
              <w:rPr>
                <w:color w:val="000000"/>
              </w:rPr>
            </w:pPr>
            <w:r w:rsidRPr="00973245">
              <w:rPr>
                <w:color w:val="000000"/>
                <w:sz w:val="22"/>
                <w:szCs w:val="22"/>
              </w:rPr>
              <w:t>1</w:t>
            </w:r>
          </w:p>
        </w:tc>
        <w:tc>
          <w:tcPr>
            <w:tcW w:w="2100" w:type="dxa"/>
            <w:tcBorders>
              <w:top w:val="single" w:sz="4" w:space="0" w:color="auto"/>
              <w:left w:val="nil"/>
              <w:bottom w:val="single" w:sz="4" w:space="0" w:color="auto"/>
              <w:right w:val="single" w:sz="4" w:space="0" w:color="auto"/>
            </w:tcBorders>
            <w:shd w:val="clear" w:color="auto" w:fill="auto"/>
            <w:hideMark/>
          </w:tcPr>
          <w:p w:rsidR="00C55E10" w:rsidRPr="00973245" w:rsidRDefault="00C55E10" w:rsidP="00393BAE">
            <w:pPr>
              <w:pStyle w:val="aa"/>
              <w:ind w:left="0"/>
            </w:pPr>
            <w:r w:rsidRPr="00973245">
              <w:rPr>
                <w:sz w:val="22"/>
                <w:szCs w:val="22"/>
              </w:rPr>
              <w:t>Сельское хозяйство, охота и лесное хозяйство</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C55E10" w:rsidRPr="00973245" w:rsidRDefault="002A64F9" w:rsidP="00393BAE">
            <w:pPr>
              <w:jc w:val="center"/>
              <w:rPr>
                <w:color w:val="000000"/>
              </w:rPr>
            </w:pPr>
            <w:r w:rsidRPr="00973245">
              <w:rPr>
                <w:color w:val="000000"/>
                <w:sz w:val="22"/>
                <w:szCs w:val="22"/>
              </w:rPr>
              <w:t>2</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2A64F9" w:rsidP="00393BAE">
            <w:pPr>
              <w:jc w:val="center"/>
              <w:rPr>
                <w:color w:val="000000"/>
              </w:rPr>
            </w:pPr>
            <w:r w:rsidRPr="00973245">
              <w:rPr>
                <w:color w:val="000000"/>
                <w:sz w:val="22"/>
                <w:szCs w:val="22"/>
              </w:rPr>
              <w:t>1</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2A64F9" w:rsidP="00393BAE">
            <w:pPr>
              <w:jc w:val="center"/>
              <w:rPr>
                <w:color w:val="000000"/>
              </w:rPr>
            </w:pPr>
            <w:r w:rsidRPr="00973245">
              <w:rPr>
                <w:color w:val="000000"/>
                <w:sz w:val="22"/>
                <w:szCs w:val="22"/>
              </w:rPr>
              <w:t>1</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C55E10" w:rsidP="00393BAE">
            <w:pPr>
              <w:jc w:val="center"/>
              <w:rPr>
                <w:color w:val="000000"/>
              </w:rPr>
            </w:pPr>
            <w:r w:rsidRPr="00973245">
              <w:rPr>
                <w:color w:val="000000"/>
                <w:sz w:val="22"/>
                <w:szCs w:val="22"/>
              </w:rPr>
              <w:t>-</w:t>
            </w:r>
          </w:p>
        </w:tc>
        <w:tc>
          <w:tcPr>
            <w:tcW w:w="1492" w:type="dxa"/>
            <w:tcBorders>
              <w:top w:val="nil"/>
              <w:left w:val="nil"/>
              <w:bottom w:val="single" w:sz="4" w:space="0" w:color="auto"/>
              <w:right w:val="single" w:sz="4" w:space="0" w:color="auto"/>
            </w:tcBorders>
            <w:shd w:val="clear" w:color="auto" w:fill="auto"/>
            <w:vAlign w:val="center"/>
            <w:hideMark/>
          </w:tcPr>
          <w:p w:rsidR="00C55E10" w:rsidRPr="00973245" w:rsidRDefault="00C55E10" w:rsidP="00393BAE">
            <w:pPr>
              <w:jc w:val="center"/>
              <w:rPr>
                <w:color w:val="000000"/>
              </w:rPr>
            </w:pPr>
            <w:r w:rsidRPr="00973245">
              <w:rPr>
                <w:color w:val="000000"/>
                <w:sz w:val="22"/>
                <w:szCs w:val="22"/>
              </w:rPr>
              <w:t>-</w:t>
            </w:r>
          </w:p>
        </w:tc>
      </w:tr>
      <w:tr w:rsidR="00382DF5" w:rsidRPr="00393BAE" w:rsidTr="00101655">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2A64F9" w:rsidRPr="00973245" w:rsidRDefault="00E53E80" w:rsidP="00393BAE">
            <w:pPr>
              <w:jc w:val="center"/>
              <w:rPr>
                <w:color w:val="000000"/>
              </w:rPr>
            </w:pPr>
            <w:r w:rsidRPr="00973245">
              <w:rPr>
                <w:color w:val="000000"/>
                <w:sz w:val="22"/>
                <w:szCs w:val="22"/>
              </w:rPr>
              <w:t>2</w:t>
            </w:r>
          </w:p>
        </w:tc>
        <w:tc>
          <w:tcPr>
            <w:tcW w:w="2100" w:type="dxa"/>
            <w:tcBorders>
              <w:top w:val="nil"/>
              <w:left w:val="nil"/>
              <w:bottom w:val="single" w:sz="4" w:space="0" w:color="auto"/>
              <w:right w:val="single" w:sz="4" w:space="0" w:color="auto"/>
            </w:tcBorders>
            <w:shd w:val="clear" w:color="auto" w:fill="auto"/>
            <w:hideMark/>
          </w:tcPr>
          <w:p w:rsidR="002A64F9" w:rsidRPr="00973245" w:rsidRDefault="002A64F9" w:rsidP="00393BAE">
            <w:pPr>
              <w:pStyle w:val="aa"/>
              <w:ind w:left="0"/>
            </w:pPr>
            <w:r w:rsidRPr="00973245">
              <w:rPr>
                <w:sz w:val="22"/>
                <w:szCs w:val="22"/>
              </w:rPr>
              <w:t>Производство пищевых продуктов, включая напитки, и табака</w:t>
            </w:r>
          </w:p>
        </w:tc>
        <w:tc>
          <w:tcPr>
            <w:tcW w:w="1425" w:type="dxa"/>
            <w:tcBorders>
              <w:top w:val="nil"/>
              <w:left w:val="nil"/>
              <w:bottom w:val="single" w:sz="4" w:space="0" w:color="auto"/>
              <w:right w:val="single" w:sz="4" w:space="0" w:color="auto"/>
            </w:tcBorders>
            <w:shd w:val="clear" w:color="auto" w:fill="auto"/>
            <w:vAlign w:val="center"/>
            <w:hideMark/>
          </w:tcPr>
          <w:p w:rsidR="002A64F9" w:rsidRPr="00973245" w:rsidRDefault="002A64F9" w:rsidP="00393BAE">
            <w:pPr>
              <w:jc w:val="center"/>
              <w:rPr>
                <w:color w:val="000000"/>
              </w:rPr>
            </w:pPr>
            <w:r w:rsidRPr="00973245">
              <w:rPr>
                <w:color w:val="000000"/>
                <w:sz w:val="22"/>
                <w:szCs w:val="22"/>
              </w:rPr>
              <w:t>1</w:t>
            </w:r>
          </w:p>
        </w:tc>
        <w:tc>
          <w:tcPr>
            <w:tcW w:w="1432" w:type="dxa"/>
            <w:tcBorders>
              <w:top w:val="nil"/>
              <w:left w:val="nil"/>
              <w:bottom w:val="single" w:sz="4" w:space="0" w:color="auto"/>
              <w:right w:val="single" w:sz="4" w:space="0" w:color="auto"/>
            </w:tcBorders>
            <w:shd w:val="clear" w:color="auto" w:fill="auto"/>
            <w:vAlign w:val="center"/>
            <w:hideMark/>
          </w:tcPr>
          <w:p w:rsidR="002A64F9" w:rsidRPr="00973245" w:rsidRDefault="002A64F9" w:rsidP="00393BAE">
            <w:pPr>
              <w:jc w:val="center"/>
              <w:rPr>
                <w:color w:val="000000"/>
              </w:rPr>
            </w:pPr>
            <w:r w:rsidRPr="00973245">
              <w:rPr>
                <w:color w:val="000000"/>
                <w:sz w:val="22"/>
                <w:szCs w:val="22"/>
              </w:rPr>
              <w:t>-</w:t>
            </w:r>
          </w:p>
        </w:tc>
        <w:tc>
          <w:tcPr>
            <w:tcW w:w="1432" w:type="dxa"/>
            <w:tcBorders>
              <w:top w:val="nil"/>
              <w:left w:val="nil"/>
              <w:bottom w:val="single" w:sz="4" w:space="0" w:color="auto"/>
              <w:right w:val="single" w:sz="4" w:space="0" w:color="auto"/>
            </w:tcBorders>
            <w:shd w:val="clear" w:color="auto" w:fill="auto"/>
            <w:vAlign w:val="center"/>
            <w:hideMark/>
          </w:tcPr>
          <w:p w:rsidR="002A64F9" w:rsidRPr="00973245" w:rsidRDefault="002A64F9" w:rsidP="00393BAE">
            <w:pPr>
              <w:jc w:val="center"/>
              <w:rPr>
                <w:color w:val="000000"/>
              </w:rPr>
            </w:pPr>
            <w:r w:rsidRPr="00973245">
              <w:rPr>
                <w:color w:val="000000"/>
                <w:sz w:val="22"/>
                <w:szCs w:val="22"/>
              </w:rPr>
              <w:t>-</w:t>
            </w:r>
          </w:p>
        </w:tc>
        <w:tc>
          <w:tcPr>
            <w:tcW w:w="1432" w:type="dxa"/>
            <w:tcBorders>
              <w:top w:val="nil"/>
              <w:left w:val="nil"/>
              <w:bottom w:val="single" w:sz="4" w:space="0" w:color="auto"/>
              <w:right w:val="single" w:sz="4" w:space="0" w:color="auto"/>
            </w:tcBorders>
            <w:shd w:val="clear" w:color="auto" w:fill="auto"/>
            <w:vAlign w:val="center"/>
            <w:hideMark/>
          </w:tcPr>
          <w:p w:rsidR="002A64F9" w:rsidRPr="00973245" w:rsidRDefault="002A64F9" w:rsidP="00393BAE">
            <w:pPr>
              <w:jc w:val="center"/>
              <w:rPr>
                <w:color w:val="000000"/>
              </w:rPr>
            </w:pPr>
            <w:r w:rsidRPr="00973245">
              <w:rPr>
                <w:color w:val="000000"/>
                <w:sz w:val="22"/>
                <w:szCs w:val="22"/>
              </w:rPr>
              <w:t>-</w:t>
            </w:r>
          </w:p>
        </w:tc>
        <w:tc>
          <w:tcPr>
            <w:tcW w:w="1492" w:type="dxa"/>
            <w:tcBorders>
              <w:top w:val="nil"/>
              <w:left w:val="nil"/>
              <w:bottom w:val="single" w:sz="4" w:space="0" w:color="auto"/>
              <w:right w:val="single" w:sz="4" w:space="0" w:color="auto"/>
            </w:tcBorders>
            <w:shd w:val="clear" w:color="auto" w:fill="auto"/>
            <w:vAlign w:val="center"/>
            <w:hideMark/>
          </w:tcPr>
          <w:p w:rsidR="002A64F9" w:rsidRPr="00973245" w:rsidRDefault="002A64F9" w:rsidP="00393BAE">
            <w:pPr>
              <w:jc w:val="center"/>
              <w:rPr>
                <w:color w:val="000000"/>
              </w:rPr>
            </w:pPr>
            <w:r w:rsidRPr="00973245">
              <w:rPr>
                <w:color w:val="000000"/>
                <w:sz w:val="22"/>
                <w:szCs w:val="22"/>
              </w:rPr>
              <w:t>1</w:t>
            </w:r>
          </w:p>
        </w:tc>
      </w:tr>
      <w:tr w:rsidR="00382DF5" w:rsidRPr="00393BAE" w:rsidTr="00101655">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55E10" w:rsidRPr="00973245" w:rsidRDefault="00E53E80" w:rsidP="00393BAE">
            <w:pPr>
              <w:jc w:val="center"/>
              <w:rPr>
                <w:color w:val="000000"/>
              </w:rPr>
            </w:pPr>
            <w:r w:rsidRPr="00973245">
              <w:rPr>
                <w:color w:val="000000"/>
                <w:sz w:val="22"/>
                <w:szCs w:val="22"/>
              </w:rPr>
              <w:t>3</w:t>
            </w:r>
          </w:p>
        </w:tc>
        <w:tc>
          <w:tcPr>
            <w:tcW w:w="2100" w:type="dxa"/>
            <w:tcBorders>
              <w:top w:val="nil"/>
              <w:left w:val="nil"/>
              <w:bottom w:val="single" w:sz="4" w:space="0" w:color="auto"/>
              <w:right w:val="single" w:sz="4" w:space="0" w:color="auto"/>
            </w:tcBorders>
            <w:shd w:val="clear" w:color="auto" w:fill="auto"/>
            <w:hideMark/>
          </w:tcPr>
          <w:p w:rsidR="00C55E10" w:rsidRPr="00973245" w:rsidRDefault="00C55E10" w:rsidP="00393BAE">
            <w:pPr>
              <w:pStyle w:val="aa"/>
              <w:ind w:left="0"/>
            </w:pPr>
            <w:r w:rsidRPr="00973245">
              <w:rPr>
                <w:sz w:val="22"/>
                <w:szCs w:val="22"/>
              </w:rPr>
              <w:t xml:space="preserve">Обработка древесины и производство </w:t>
            </w:r>
            <w:r w:rsidRPr="00973245">
              <w:rPr>
                <w:sz w:val="22"/>
                <w:szCs w:val="22"/>
              </w:rPr>
              <w:lastRenderedPageBreak/>
              <w:t>изделий из дерева</w:t>
            </w:r>
          </w:p>
        </w:tc>
        <w:tc>
          <w:tcPr>
            <w:tcW w:w="1425" w:type="dxa"/>
            <w:tcBorders>
              <w:top w:val="nil"/>
              <w:left w:val="nil"/>
              <w:bottom w:val="single" w:sz="4" w:space="0" w:color="auto"/>
              <w:right w:val="single" w:sz="4" w:space="0" w:color="auto"/>
            </w:tcBorders>
            <w:shd w:val="clear" w:color="auto" w:fill="auto"/>
            <w:vAlign w:val="center"/>
            <w:hideMark/>
          </w:tcPr>
          <w:p w:rsidR="00C55E10" w:rsidRPr="00973245" w:rsidRDefault="002A64F9" w:rsidP="00393BAE">
            <w:pPr>
              <w:jc w:val="center"/>
              <w:rPr>
                <w:color w:val="000000"/>
              </w:rPr>
            </w:pPr>
            <w:r w:rsidRPr="00973245">
              <w:rPr>
                <w:color w:val="000000"/>
                <w:sz w:val="22"/>
                <w:szCs w:val="22"/>
              </w:rPr>
              <w:lastRenderedPageBreak/>
              <w:t>5</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E53E80" w:rsidP="00393BAE">
            <w:pPr>
              <w:jc w:val="center"/>
              <w:rPr>
                <w:color w:val="000000"/>
              </w:rPr>
            </w:pPr>
            <w:r w:rsidRPr="00973245">
              <w:rPr>
                <w:color w:val="000000"/>
                <w:sz w:val="22"/>
                <w:szCs w:val="22"/>
              </w:rPr>
              <w:t>4</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C55E10" w:rsidP="00393BAE">
            <w:pPr>
              <w:jc w:val="center"/>
              <w:rPr>
                <w:color w:val="000000"/>
              </w:rPr>
            </w:pPr>
            <w:r w:rsidRPr="00973245">
              <w:rPr>
                <w:color w:val="000000"/>
                <w:sz w:val="22"/>
                <w:szCs w:val="22"/>
              </w:rPr>
              <w:t>-</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C55E10" w:rsidP="00393BAE">
            <w:pPr>
              <w:jc w:val="center"/>
              <w:rPr>
                <w:color w:val="000000"/>
              </w:rPr>
            </w:pPr>
            <w:r w:rsidRPr="00973245">
              <w:rPr>
                <w:color w:val="000000"/>
                <w:sz w:val="22"/>
                <w:szCs w:val="22"/>
              </w:rPr>
              <w:t>-</w:t>
            </w:r>
          </w:p>
        </w:tc>
        <w:tc>
          <w:tcPr>
            <w:tcW w:w="1492" w:type="dxa"/>
            <w:tcBorders>
              <w:top w:val="nil"/>
              <w:left w:val="nil"/>
              <w:bottom w:val="single" w:sz="4" w:space="0" w:color="auto"/>
              <w:right w:val="single" w:sz="4" w:space="0" w:color="auto"/>
            </w:tcBorders>
            <w:shd w:val="clear" w:color="auto" w:fill="auto"/>
            <w:vAlign w:val="center"/>
            <w:hideMark/>
          </w:tcPr>
          <w:p w:rsidR="00C55E10" w:rsidRPr="00973245" w:rsidRDefault="00E53E80" w:rsidP="00393BAE">
            <w:pPr>
              <w:jc w:val="center"/>
              <w:rPr>
                <w:color w:val="000000"/>
              </w:rPr>
            </w:pPr>
            <w:r w:rsidRPr="00973245">
              <w:rPr>
                <w:color w:val="000000"/>
                <w:sz w:val="22"/>
                <w:szCs w:val="22"/>
              </w:rPr>
              <w:t>1</w:t>
            </w:r>
          </w:p>
        </w:tc>
      </w:tr>
      <w:tr w:rsidR="00382DF5" w:rsidRPr="00393BAE" w:rsidTr="00101655">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55E10" w:rsidRPr="00973245" w:rsidRDefault="00E53E80" w:rsidP="00393BAE">
            <w:pPr>
              <w:jc w:val="center"/>
              <w:rPr>
                <w:color w:val="000000"/>
              </w:rPr>
            </w:pPr>
            <w:r w:rsidRPr="00973245">
              <w:rPr>
                <w:color w:val="000000"/>
                <w:sz w:val="22"/>
                <w:szCs w:val="22"/>
              </w:rPr>
              <w:lastRenderedPageBreak/>
              <w:t>4</w:t>
            </w:r>
          </w:p>
        </w:tc>
        <w:tc>
          <w:tcPr>
            <w:tcW w:w="2100" w:type="dxa"/>
            <w:tcBorders>
              <w:top w:val="nil"/>
              <w:left w:val="nil"/>
              <w:bottom w:val="single" w:sz="4" w:space="0" w:color="auto"/>
              <w:right w:val="single" w:sz="4" w:space="0" w:color="auto"/>
            </w:tcBorders>
            <w:shd w:val="clear" w:color="auto" w:fill="auto"/>
            <w:hideMark/>
          </w:tcPr>
          <w:p w:rsidR="00C55E10" w:rsidRPr="00973245" w:rsidRDefault="00C55E10" w:rsidP="00393BAE">
            <w:pPr>
              <w:pStyle w:val="aa"/>
              <w:ind w:left="0"/>
            </w:pPr>
            <w:r w:rsidRPr="00973245">
              <w:rPr>
                <w:sz w:val="22"/>
                <w:szCs w:val="22"/>
              </w:rPr>
              <w:t>Строительство</w:t>
            </w:r>
          </w:p>
        </w:tc>
        <w:tc>
          <w:tcPr>
            <w:tcW w:w="1425" w:type="dxa"/>
            <w:tcBorders>
              <w:top w:val="nil"/>
              <w:left w:val="nil"/>
              <w:bottom w:val="single" w:sz="4" w:space="0" w:color="auto"/>
              <w:right w:val="single" w:sz="4" w:space="0" w:color="auto"/>
            </w:tcBorders>
            <w:shd w:val="clear" w:color="auto" w:fill="auto"/>
            <w:vAlign w:val="center"/>
            <w:hideMark/>
          </w:tcPr>
          <w:p w:rsidR="00C55E10" w:rsidRPr="00973245" w:rsidRDefault="002A64F9" w:rsidP="00393BAE">
            <w:pPr>
              <w:jc w:val="center"/>
              <w:rPr>
                <w:color w:val="000000"/>
              </w:rPr>
            </w:pPr>
            <w:r w:rsidRPr="00973245">
              <w:rPr>
                <w:color w:val="000000"/>
                <w:sz w:val="22"/>
                <w:szCs w:val="22"/>
              </w:rPr>
              <w:t>1</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2A64F9" w:rsidP="00393BAE">
            <w:pPr>
              <w:jc w:val="center"/>
              <w:rPr>
                <w:color w:val="000000"/>
              </w:rPr>
            </w:pPr>
            <w:r w:rsidRPr="00973245">
              <w:rPr>
                <w:color w:val="000000"/>
                <w:sz w:val="22"/>
                <w:szCs w:val="22"/>
              </w:rPr>
              <w:t>1</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C55E10" w:rsidP="00393BAE">
            <w:pPr>
              <w:jc w:val="center"/>
              <w:rPr>
                <w:color w:val="000000"/>
              </w:rPr>
            </w:pPr>
            <w:r w:rsidRPr="00973245">
              <w:rPr>
                <w:color w:val="000000"/>
                <w:sz w:val="22"/>
                <w:szCs w:val="22"/>
              </w:rPr>
              <w:t>-</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C55E10" w:rsidP="00393BAE">
            <w:pPr>
              <w:jc w:val="center"/>
              <w:rPr>
                <w:color w:val="000000"/>
              </w:rPr>
            </w:pPr>
            <w:r w:rsidRPr="00973245">
              <w:rPr>
                <w:color w:val="000000"/>
                <w:sz w:val="22"/>
                <w:szCs w:val="22"/>
              </w:rPr>
              <w:t>-</w:t>
            </w:r>
          </w:p>
        </w:tc>
        <w:tc>
          <w:tcPr>
            <w:tcW w:w="1492" w:type="dxa"/>
            <w:tcBorders>
              <w:top w:val="nil"/>
              <w:left w:val="nil"/>
              <w:bottom w:val="single" w:sz="4" w:space="0" w:color="auto"/>
              <w:right w:val="single" w:sz="4" w:space="0" w:color="auto"/>
            </w:tcBorders>
            <w:shd w:val="clear" w:color="auto" w:fill="auto"/>
            <w:vAlign w:val="center"/>
            <w:hideMark/>
          </w:tcPr>
          <w:p w:rsidR="00C55E10" w:rsidRPr="00973245" w:rsidRDefault="00C55E10" w:rsidP="00393BAE">
            <w:pPr>
              <w:jc w:val="center"/>
              <w:rPr>
                <w:color w:val="000000"/>
              </w:rPr>
            </w:pPr>
            <w:r w:rsidRPr="00973245">
              <w:rPr>
                <w:color w:val="000000"/>
                <w:sz w:val="22"/>
                <w:szCs w:val="22"/>
              </w:rPr>
              <w:t>-</w:t>
            </w:r>
          </w:p>
        </w:tc>
      </w:tr>
      <w:tr w:rsidR="00382DF5" w:rsidRPr="00393BAE" w:rsidTr="00101655">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55E10" w:rsidRPr="00973245" w:rsidRDefault="00E53E80" w:rsidP="00393BAE">
            <w:pPr>
              <w:jc w:val="center"/>
              <w:rPr>
                <w:color w:val="000000"/>
              </w:rPr>
            </w:pPr>
            <w:r w:rsidRPr="00973245">
              <w:rPr>
                <w:color w:val="000000"/>
                <w:sz w:val="22"/>
                <w:szCs w:val="22"/>
              </w:rPr>
              <w:t>5</w:t>
            </w:r>
          </w:p>
        </w:tc>
        <w:tc>
          <w:tcPr>
            <w:tcW w:w="2100" w:type="dxa"/>
            <w:tcBorders>
              <w:top w:val="nil"/>
              <w:left w:val="nil"/>
              <w:bottom w:val="single" w:sz="4" w:space="0" w:color="auto"/>
              <w:right w:val="single" w:sz="4" w:space="0" w:color="auto"/>
            </w:tcBorders>
            <w:shd w:val="clear" w:color="auto" w:fill="auto"/>
            <w:hideMark/>
          </w:tcPr>
          <w:p w:rsidR="00C55E10" w:rsidRPr="00973245" w:rsidRDefault="00C55E10" w:rsidP="00393BAE">
            <w:pPr>
              <w:pStyle w:val="aa"/>
              <w:ind w:left="0"/>
            </w:pPr>
            <w:r w:rsidRPr="00973245">
              <w:rPr>
                <w:sz w:val="22"/>
                <w:szCs w:val="22"/>
              </w:rPr>
              <w:t>Розничная торговля (кроме торговли автотранспортными средствами и мотоциклами)</w:t>
            </w:r>
          </w:p>
        </w:tc>
        <w:tc>
          <w:tcPr>
            <w:tcW w:w="1425" w:type="dxa"/>
            <w:tcBorders>
              <w:top w:val="nil"/>
              <w:left w:val="nil"/>
              <w:bottom w:val="single" w:sz="4" w:space="0" w:color="auto"/>
              <w:right w:val="single" w:sz="4" w:space="0" w:color="auto"/>
            </w:tcBorders>
            <w:shd w:val="clear" w:color="auto" w:fill="auto"/>
            <w:vAlign w:val="center"/>
            <w:hideMark/>
          </w:tcPr>
          <w:p w:rsidR="00C55E10" w:rsidRPr="00973245" w:rsidRDefault="002A64F9" w:rsidP="00393BAE">
            <w:pPr>
              <w:jc w:val="center"/>
              <w:rPr>
                <w:color w:val="000000"/>
              </w:rPr>
            </w:pPr>
            <w:r w:rsidRPr="00973245">
              <w:rPr>
                <w:color w:val="000000"/>
                <w:sz w:val="22"/>
                <w:szCs w:val="22"/>
              </w:rPr>
              <w:t>16</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2A64F9" w:rsidP="00393BAE">
            <w:pPr>
              <w:jc w:val="center"/>
              <w:rPr>
                <w:color w:val="000000"/>
              </w:rPr>
            </w:pPr>
            <w:r w:rsidRPr="00973245">
              <w:rPr>
                <w:color w:val="000000"/>
                <w:sz w:val="22"/>
                <w:szCs w:val="22"/>
              </w:rPr>
              <w:t>1</w:t>
            </w:r>
            <w:r w:rsidR="00E53E80" w:rsidRPr="00973245">
              <w:rPr>
                <w:color w:val="000000"/>
                <w:sz w:val="22"/>
                <w:szCs w:val="22"/>
              </w:rPr>
              <w:t>4</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2A64F9" w:rsidP="00393BAE">
            <w:pPr>
              <w:jc w:val="center"/>
              <w:rPr>
                <w:color w:val="000000"/>
              </w:rPr>
            </w:pPr>
            <w:r w:rsidRPr="00973245">
              <w:rPr>
                <w:color w:val="000000"/>
                <w:sz w:val="22"/>
                <w:szCs w:val="22"/>
              </w:rPr>
              <w:t>1</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C55E10" w:rsidP="00393BAE">
            <w:pPr>
              <w:jc w:val="center"/>
              <w:rPr>
                <w:color w:val="000000"/>
              </w:rPr>
            </w:pPr>
            <w:r w:rsidRPr="00973245">
              <w:rPr>
                <w:color w:val="000000"/>
                <w:sz w:val="22"/>
                <w:szCs w:val="22"/>
              </w:rPr>
              <w:t>-</w:t>
            </w:r>
          </w:p>
        </w:tc>
        <w:tc>
          <w:tcPr>
            <w:tcW w:w="1492" w:type="dxa"/>
            <w:tcBorders>
              <w:top w:val="nil"/>
              <w:left w:val="nil"/>
              <w:bottom w:val="single" w:sz="4" w:space="0" w:color="auto"/>
              <w:right w:val="single" w:sz="4" w:space="0" w:color="auto"/>
            </w:tcBorders>
            <w:shd w:val="clear" w:color="auto" w:fill="auto"/>
            <w:vAlign w:val="center"/>
            <w:hideMark/>
          </w:tcPr>
          <w:p w:rsidR="00C55E10" w:rsidRPr="00973245" w:rsidRDefault="00E53E80" w:rsidP="00393BAE">
            <w:pPr>
              <w:jc w:val="center"/>
              <w:rPr>
                <w:color w:val="000000"/>
              </w:rPr>
            </w:pPr>
            <w:r w:rsidRPr="00973245">
              <w:rPr>
                <w:color w:val="000000"/>
                <w:sz w:val="22"/>
                <w:szCs w:val="22"/>
              </w:rPr>
              <w:t>1</w:t>
            </w:r>
          </w:p>
        </w:tc>
      </w:tr>
      <w:tr w:rsidR="00382DF5" w:rsidRPr="00393BAE" w:rsidTr="00101655">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55E10" w:rsidRPr="00973245" w:rsidRDefault="00E53E80" w:rsidP="00393BAE">
            <w:pPr>
              <w:jc w:val="center"/>
              <w:rPr>
                <w:color w:val="000000"/>
              </w:rPr>
            </w:pPr>
            <w:r w:rsidRPr="00973245">
              <w:rPr>
                <w:color w:val="000000"/>
                <w:sz w:val="22"/>
                <w:szCs w:val="22"/>
              </w:rPr>
              <w:t>6</w:t>
            </w:r>
          </w:p>
        </w:tc>
        <w:tc>
          <w:tcPr>
            <w:tcW w:w="2100" w:type="dxa"/>
            <w:tcBorders>
              <w:top w:val="nil"/>
              <w:left w:val="nil"/>
              <w:bottom w:val="single" w:sz="4" w:space="0" w:color="auto"/>
              <w:right w:val="single" w:sz="4" w:space="0" w:color="auto"/>
            </w:tcBorders>
            <w:shd w:val="clear" w:color="auto" w:fill="auto"/>
            <w:hideMark/>
          </w:tcPr>
          <w:p w:rsidR="00C55E10" w:rsidRPr="00973245" w:rsidRDefault="00C55E10" w:rsidP="00393BAE">
            <w:pPr>
              <w:pStyle w:val="aa"/>
              <w:ind w:left="0"/>
            </w:pPr>
            <w:r w:rsidRPr="00973245">
              <w:rPr>
                <w:sz w:val="22"/>
                <w:szCs w:val="22"/>
              </w:rPr>
              <w:t>Гостиницы и рестораны</w:t>
            </w:r>
          </w:p>
        </w:tc>
        <w:tc>
          <w:tcPr>
            <w:tcW w:w="1425" w:type="dxa"/>
            <w:tcBorders>
              <w:top w:val="nil"/>
              <w:left w:val="nil"/>
              <w:bottom w:val="single" w:sz="4" w:space="0" w:color="auto"/>
              <w:right w:val="single" w:sz="4" w:space="0" w:color="auto"/>
            </w:tcBorders>
            <w:shd w:val="clear" w:color="auto" w:fill="auto"/>
            <w:vAlign w:val="center"/>
            <w:hideMark/>
          </w:tcPr>
          <w:p w:rsidR="00C55E10" w:rsidRPr="00973245" w:rsidRDefault="002A64F9" w:rsidP="00393BAE">
            <w:pPr>
              <w:jc w:val="center"/>
              <w:rPr>
                <w:color w:val="000000"/>
              </w:rPr>
            </w:pPr>
            <w:r w:rsidRPr="00973245">
              <w:rPr>
                <w:color w:val="000000"/>
                <w:sz w:val="22"/>
                <w:szCs w:val="22"/>
              </w:rPr>
              <w:t>2</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2A64F9" w:rsidP="00393BAE">
            <w:pPr>
              <w:jc w:val="center"/>
              <w:rPr>
                <w:color w:val="000000"/>
              </w:rPr>
            </w:pPr>
            <w:r w:rsidRPr="00973245">
              <w:rPr>
                <w:color w:val="000000"/>
                <w:sz w:val="22"/>
                <w:szCs w:val="22"/>
              </w:rPr>
              <w:t>1</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C55E10" w:rsidP="00393BAE">
            <w:pPr>
              <w:jc w:val="center"/>
              <w:rPr>
                <w:color w:val="000000"/>
              </w:rPr>
            </w:pPr>
            <w:r w:rsidRPr="00973245">
              <w:rPr>
                <w:color w:val="000000"/>
                <w:sz w:val="22"/>
                <w:szCs w:val="22"/>
              </w:rPr>
              <w:t>-</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C55E10" w:rsidP="00393BAE">
            <w:pPr>
              <w:jc w:val="center"/>
              <w:rPr>
                <w:color w:val="000000"/>
              </w:rPr>
            </w:pPr>
            <w:r w:rsidRPr="00973245">
              <w:rPr>
                <w:color w:val="000000"/>
                <w:sz w:val="22"/>
                <w:szCs w:val="22"/>
              </w:rPr>
              <w:t>-</w:t>
            </w:r>
          </w:p>
        </w:tc>
        <w:tc>
          <w:tcPr>
            <w:tcW w:w="1492" w:type="dxa"/>
            <w:tcBorders>
              <w:top w:val="nil"/>
              <w:left w:val="nil"/>
              <w:bottom w:val="single" w:sz="4" w:space="0" w:color="auto"/>
              <w:right w:val="single" w:sz="4" w:space="0" w:color="auto"/>
            </w:tcBorders>
            <w:shd w:val="clear" w:color="auto" w:fill="auto"/>
            <w:vAlign w:val="center"/>
            <w:hideMark/>
          </w:tcPr>
          <w:p w:rsidR="00C55E10" w:rsidRPr="00973245" w:rsidRDefault="002A64F9" w:rsidP="00393BAE">
            <w:pPr>
              <w:jc w:val="center"/>
              <w:rPr>
                <w:color w:val="000000"/>
              </w:rPr>
            </w:pPr>
            <w:r w:rsidRPr="00973245">
              <w:rPr>
                <w:color w:val="000000"/>
                <w:sz w:val="22"/>
                <w:szCs w:val="22"/>
              </w:rPr>
              <w:t>1</w:t>
            </w:r>
          </w:p>
        </w:tc>
      </w:tr>
      <w:tr w:rsidR="00382DF5" w:rsidRPr="00393BAE" w:rsidTr="00101655">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55E10" w:rsidRPr="00973245" w:rsidRDefault="00E53E80" w:rsidP="00393BAE">
            <w:pPr>
              <w:jc w:val="center"/>
              <w:rPr>
                <w:color w:val="000000"/>
              </w:rPr>
            </w:pPr>
            <w:r w:rsidRPr="00973245">
              <w:rPr>
                <w:color w:val="000000"/>
                <w:sz w:val="22"/>
                <w:szCs w:val="22"/>
              </w:rPr>
              <w:t>7</w:t>
            </w:r>
          </w:p>
        </w:tc>
        <w:tc>
          <w:tcPr>
            <w:tcW w:w="2100" w:type="dxa"/>
            <w:tcBorders>
              <w:top w:val="nil"/>
              <w:left w:val="nil"/>
              <w:bottom w:val="single" w:sz="4" w:space="0" w:color="auto"/>
              <w:right w:val="single" w:sz="4" w:space="0" w:color="auto"/>
            </w:tcBorders>
            <w:shd w:val="clear" w:color="auto" w:fill="auto"/>
            <w:hideMark/>
          </w:tcPr>
          <w:p w:rsidR="00C55E10" w:rsidRPr="00973245" w:rsidRDefault="00C55E10" w:rsidP="00393BAE">
            <w:pPr>
              <w:pStyle w:val="aa"/>
              <w:ind w:left="0"/>
            </w:pPr>
            <w:r w:rsidRPr="00973245">
              <w:rPr>
                <w:sz w:val="22"/>
                <w:szCs w:val="22"/>
              </w:rPr>
              <w:t>Операции с недвижимым имуществом, аренда и предоставление услуг</w:t>
            </w:r>
          </w:p>
        </w:tc>
        <w:tc>
          <w:tcPr>
            <w:tcW w:w="1425" w:type="dxa"/>
            <w:tcBorders>
              <w:top w:val="nil"/>
              <w:left w:val="nil"/>
              <w:bottom w:val="single" w:sz="4" w:space="0" w:color="auto"/>
              <w:right w:val="single" w:sz="4" w:space="0" w:color="auto"/>
            </w:tcBorders>
            <w:shd w:val="clear" w:color="auto" w:fill="auto"/>
            <w:vAlign w:val="center"/>
            <w:hideMark/>
          </w:tcPr>
          <w:p w:rsidR="00C55E10" w:rsidRPr="00973245" w:rsidRDefault="002A64F9" w:rsidP="00393BAE">
            <w:pPr>
              <w:jc w:val="center"/>
              <w:rPr>
                <w:color w:val="000000"/>
              </w:rPr>
            </w:pPr>
            <w:r w:rsidRPr="00973245">
              <w:rPr>
                <w:color w:val="000000"/>
                <w:sz w:val="22"/>
                <w:szCs w:val="22"/>
              </w:rPr>
              <w:t>4</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E53E80" w:rsidP="00393BAE">
            <w:pPr>
              <w:jc w:val="center"/>
              <w:rPr>
                <w:color w:val="000000"/>
              </w:rPr>
            </w:pPr>
            <w:r w:rsidRPr="00973245">
              <w:rPr>
                <w:color w:val="000000"/>
                <w:sz w:val="22"/>
                <w:szCs w:val="22"/>
              </w:rPr>
              <w:t>2</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C55E10" w:rsidP="00393BAE">
            <w:pPr>
              <w:jc w:val="center"/>
              <w:rPr>
                <w:color w:val="000000"/>
              </w:rPr>
            </w:pPr>
            <w:r w:rsidRPr="00973245">
              <w:rPr>
                <w:color w:val="000000"/>
                <w:sz w:val="22"/>
                <w:szCs w:val="22"/>
              </w:rPr>
              <w:t>-</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C55E10" w:rsidP="00393BAE">
            <w:pPr>
              <w:jc w:val="center"/>
              <w:rPr>
                <w:color w:val="000000"/>
              </w:rPr>
            </w:pPr>
            <w:r w:rsidRPr="00973245">
              <w:rPr>
                <w:color w:val="000000"/>
                <w:sz w:val="22"/>
                <w:szCs w:val="22"/>
              </w:rPr>
              <w:t>-</w:t>
            </w:r>
          </w:p>
        </w:tc>
        <w:tc>
          <w:tcPr>
            <w:tcW w:w="1492" w:type="dxa"/>
            <w:tcBorders>
              <w:top w:val="nil"/>
              <w:left w:val="nil"/>
              <w:bottom w:val="single" w:sz="4" w:space="0" w:color="auto"/>
              <w:right w:val="single" w:sz="4" w:space="0" w:color="auto"/>
            </w:tcBorders>
            <w:shd w:val="clear" w:color="auto" w:fill="auto"/>
            <w:vAlign w:val="center"/>
            <w:hideMark/>
          </w:tcPr>
          <w:p w:rsidR="00C55E10" w:rsidRPr="00973245" w:rsidRDefault="00E53E80" w:rsidP="00393BAE">
            <w:pPr>
              <w:jc w:val="center"/>
              <w:rPr>
                <w:color w:val="000000"/>
              </w:rPr>
            </w:pPr>
            <w:r w:rsidRPr="00973245">
              <w:rPr>
                <w:color w:val="000000"/>
                <w:sz w:val="22"/>
                <w:szCs w:val="22"/>
              </w:rPr>
              <w:t>2</w:t>
            </w:r>
          </w:p>
        </w:tc>
      </w:tr>
      <w:tr w:rsidR="00382DF5" w:rsidRPr="00393BAE" w:rsidTr="00101655">
        <w:trPr>
          <w:trHeight w:val="659"/>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C55E10" w:rsidRPr="00973245" w:rsidRDefault="00E53E80" w:rsidP="00393BAE">
            <w:pPr>
              <w:jc w:val="center"/>
              <w:rPr>
                <w:color w:val="000000"/>
              </w:rPr>
            </w:pPr>
            <w:r w:rsidRPr="00973245">
              <w:rPr>
                <w:color w:val="000000"/>
                <w:sz w:val="22"/>
                <w:szCs w:val="22"/>
              </w:rPr>
              <w:t>8</w:t>
            </w:r>
          </w:p>
        </w:tc>
        <w:tc>
          <w:tcPr>
            <w:tcW w:w="2100" w:type="dxa"/>
            <w:tcBorders>
              <w:top w:val="nil"/>
              <w:left w:val="nil"/>
              <w:bottom w:val="single" w:sz="4" w:space="0" w:color="auto"/>
              <w:right w:val="single" w:sz="4" w:space="0" w:color="auto"/>
            </w:tcBorders>
            <w:shd w:val="clear" w:color="auto" w:fill="auto"/>
            <w:hideMark/>
          </w:tcPr>
          <w:p w:rsidR="00C55E10" w:rsidRPr="00973245" w:rsidRDefault="00C55E10" w:rsidP="00393BAE">
            <w:pPr>
              <w:pStyle w:val="aa"/>
              <w:ind w:left="0"/>
            </w:pPr>
            <w:r w:rsidRPr="00973245">
              <w:rPr>
                <w:sz w:val="22"/>
                <w:szCs w:val="22"/>
              </w:rPr>
              <w:t>Образование</w:t>
            </w:r>
          </w:p>
        </w:tc>
        <w:tc>
          <w:tcPr>
            <w:tcW w:w="1425" w:type="dxa"/>
            <w:tcBorders>
              <w:top w:val="nil"/>
              <w:left w:val="nil"/>
              <w:bottom w:val="single" w:sz="4" w:space="0" w:color="auto"/>
              <w:right w:val="single" w:sz="4" w:space="0" w:color="auto"/>
            </w:tcBorders>
            <w:shd w:val="clear" w:color="auto" w:fill="auto"/>
            <w:vAlign w:val="center"/>
            <w:hideMark/>
          </w:tcPr>
          <w:p w:rsidR="00C55E10" w:rsidRPr="00973245" w:rsidRDefault="002A64F9" w:rsidP="00393BAE">
            <w:pPr>
              <w:jc w:val="center"/>
              <w:rPr>
                <w:color w:val="000000"/>
              </w:rPr>
            </w:pPr>
            <w:r w:rsidRPr="00973245">
              <w:rPr>
                <w:color w:val="000000"/>
                <w:sz w:val="22"/>
                <w:szCs w:val="22"/>
              </w:rPr>
              <w:t>4</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2A64F9" w:rsidP="00393BAE">
            <w:pPr>
              <w:jc w:val="center"/>
              <w:rPr>
                <w:color w:val="000000"/>
              </w:rPr>
            </w:pPr>
            <w:r w:rsidRPr="00973245">
              <w:rPr>
                <w:color w:val="000000"/>
                <w:sz w:val="22"/>
                <w:szCs w:val="22"/>
              </w:rPr>
              <w:t>-</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C55E10" w:rsidP="00393BAE">
            <w:pPr>
              <w:jc w:val="center"/>
              <w:rPr>
                <w:color w:val="000000"/>
              </w:rPr>
            </w:pPr>
            <w:r w:rsidRPr="00973245">
              <w:rPr>
                <w:color w:val="000000"/>
                <w:sz w:val="22"/>
                <w:szCs w:val="22"/>
              </w:rPr>
              <w:t>-</w:t>
            </w:r>
          </w:p>
        </w:tc>
        <w:tc>
          <w:tcPr>
            <w:tcW w:w="1432" w:type="dxa"/>
            <w:tcBorders>
              <w:top w:val="nil"/>
              <w:left w:val="nil"/>
              <w:bottom w:val="single" w:sz="4" w:space="0" w:color="auto"/>
              <w:right w:val="single" w:sz="4" w:space="0" w:color="auto"/>
            </w:tcBorders>
            <w:shd w:val="clear" w:color="auto" w:fill="auto"/>
            <w:vAlign w:val="center"/>
            <w:hideMark/>
          </w:tcPr>
          <w:p w:rsidR="00C55E10" w:rsidRPr="00973245" w:rsidRDefault="00C55E10" w:rsidP="00393BAE">
            <w:pPr>
              <w:jc w:val="center"/>
              <w:rPr>
                <w:color w:val="000000"/>
              </w:rPr>
            </w:pPr>
            <w:r w:rsidRPr="00973245">
              <w:rPr>
                <w:color w:val="000000"/>
                <w:sz w:val="22"/>
                <w:szCs w:val="22"/>
              </w:rPr>
              <w:t>-</w:t>
            </w:r>
          </w:p>
        </w:tc>
        <w:tc>
          <w:tcPr>
            <w:tcW w:w="1492" w:type="dxa"/>
            <w:tcBorders>
              <w:top w:val="nil"/>
              <w:left w:val="nil"/>
              <w:bottom w:val="single" w:sz="4" w:space="0" w:color="auto"/>
              <w:right w:val="single" w:sz="4" w:space="0" w:color="auto"/>
            </w:tcBorders>
            <w:shd w:val="clear" w:color="auto" w:fill="auto"/>
            <w:vAlign w:val="center"/>
            <w:hideMark/>
          </w:tcPr>
          <w:p w:rsidR="00C55E10" w:rsidRPr="00973245" w:rsidRDefault="002A64F9" w:rsidP="00393BAE">
            <w:pPr>
              <w:jc w:val="center"/>
              <w:rPr>
                <w:color w:val="000000"/>
              </w:rPr>
            </w:pPr>
            <w:r w:rsidRPr="00973245">
              <w:rPr>
                <w:color w:val="000000"/>
                <w:sz w:val="22"/>
                <w:szCs w:val="22"/>
              </w:rPr>
              <w:t>4</w:t>
            </w:r>
          </w:p>
        </w:tc>
      </w:tr>
      <w:tr w:rsidR="00382DF5" w:rsidRPr="00393BAE" w:rsidTr="00101655">
        <w:trPr>
          <w:trHeight w:val="300"/>
          <w:jc w:val="center"/>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EE1266" w:rsidRPr="00973245" w:rsidRDefault="00EE1266" w:rsidP="00393BAE">
            <w:pPr>
              <w:jc w:val="center"/>
              <w:rPr>
                <w:color w:val="000000"/>
              </w:rPr>
            </w:pPr>
            <w:r w:rsidRPr="00973245">
              <w:rPr>
                <w:color w:val="000000"/>
                <w:sz w:val="22"/>
                <w:szCs w:val="22"/>
              </w:rPr>
              <w:t>Итого</w:t>
            </w:r>
          </w:p>
        </w:tc>
        <w:tc>
          <w:tcPr>
            <w:tcW w:w="2100" w:type="dxa"/>
            <w:tcBorders>
              <w:top w:val="nil"/>
              <w:left w:val="nil"/>
              <w:bottom w:val="single" w:sz="4" w:space="0" w:color="auto"/>
              <w:right w:val="single" w:sz="4" w:space="0" w:color="auto"/>
            </w:tcBorders>
            <w:shd w:val="clear" w:color="auto" w:fill="auto"/>
            <w:vAlign w:val="center"/>
            <w:hideMark/>
          </w:tcPr>
          <w:p w:rsidR="00EE1266" w:rsidRPr="00973245" w:rsidRDefault="00EE1266" w:rsidP="00393BAE">
            <w:pPr>
              <w:jc w:val="center"/>
              <w:rPr>
                <w:color w:val="000000"/>
              </w:rPr>
            </w:pPr>
            <w:r w:rsidRPr="00973245">
              <w:rPr>
                <w:color w:val="000000"/>
                <w:sz w:val="22"/>
                <w:szCs w:val="22"/>
              </w:rPr>
              <w:t> </w:t>
            </w:r>
          </w:p>
        </w:tc>
        <w:tc>
          <w:tcPr>
            <w:tcW w:w="1425" w:type="dxa"/>
            <w:tcBorders>
              <w:top w:val="nil"/>
              <w:left w:val="nil"/>
              <w:bottom w:val="single" w:sz="4" w:space="0" w:color="auto"/>
              <w:right w:val="single" w:sz="4" w:space="0" w:color="auto"/>
            </w:tcBorders>
            <w:shd w:val="clear" w:color="auto" w:fill="auto"/>
            <w:vAlign w:val="center"/>
            <w:hideMark/>
          </w:tcPr>
          <w:p w:rsidR="00EE1266" w:rsidRPr="00973245" w:rsidRDefault="002A64F9" w:rsidP="00393BAE">
            <w:pPr>
              <w:jc w:val="center"/>
              <w:rPr>
                <w:color w:val="000000"/>
              </w:rPr>
            </w:pPr>
            <w:r w:rsidRPr="00973245">
              <w:rPr>
                <w:color w:val="000000"/>
                <w:sz w:val="22"/>
                <w:szCs w:val="22"/>
              </w:rPr>
              <w:t>35</w:t>
            </w:r>
          </w:p>
        </w:tc>
        <w:tc>
          <w:tcPr>
            <w:tcW w:w="1432" w:type="dxa"/>
            <w:tcBorders>
              <w:top w:val="nil"/>
              <w:left w:val="nil"/>
              <w:bottom w:val="single" w:sz="4" w:space="0" w:color="auto"/>
              <w:right w:val="single" w:sz="4" w:space="0" w:color="auto"/>
            </w:tcBorders>
            <w:shd w:val="clear" w:color="auto" w:fill="auto"/>
            <w:vAlign w:val="center"/>
            <w:hideMark/>
          </w:tcPr>
          <w:p w:rsidR="00EE1266" w:rsidRPr="00973245" w:rsidRDefault="002A64F9" w:rsidP="00393BAE">
            <w:pPr>
              <w:jc w:val="center"/>
              <w:rPr>
                <w:color w:val="000000"/>
              </w:rPr>
            </w:pPr>
            <w:r w:rsidRPr="00973245">
              <w:rPr>
                <w:color w:val="000000"/>
                <w:sz w:val="22"/>
                <w:szCs w:val="22"/>
              </w:rPr>
              <w:t>2</w:t>
            </w:r>
            <w:r w:rsidR="00E53E80" w:rsidRPr="00973245">
              <w:rPr>
                <w:color w:val="000000"/>
                <w:sz w:val="22"/>
                <w:szCs w:val="22"/>
              </w:rPr>
              <w:t>3</w:t>
            </w:r>
          </w:p>
        </w:tc>
        <w:tc>
          <w:tcPr>
            <w:tcW w:w="1432" w:type="dxa"/>
            <w:tcBorders>
              <w:top w:val="nil"/>
              <w:left w:val="nil"/>
              <w:bottom w:val="single" w:sz="4" w:space="0" w:color="auto"/>
              <w:right w:val="single" w:sz="4" w:space="0" w:color="auto"/>
            </w:tcBorders>
            <w:shd w:val="clear" w:color="auto" w:fill="auto"/>
            <w:vAlign w:val="center"/>
            <w:hideMark/>
          </w:tcPr>
          <w:p w:rsidR="00EE1266" w:rsidRPr="00973245" w:rsidRDefault="002A64F9" w:rsidP="00393BAE">
            <w:pPr>
              <w:jc w:val="center"/>
              <w:rPr>
                <w:color w:val="000000"/>
              </w:rPr>
            </w:pPr>
            <w:r w:rsidRPr="00973245">
              <w:rPr>
                <w:color w:val="000000"/>
                <w:sz w:val="22"/>
                <w:szCs w:val="22"/>
              </w:rPr>
              <w:t>2</w:t>
            </w:r>
          </w:p>
        </w:tc>
        <w:tc>
          <w:tcPr>
            <w:tcW w:w="1432" w:type="dxa"/>
            <w:tcBorders>
              <w:top w:val="nil"/>
              <w:left w:val="nil"/>
              <w:bottom w:val="single" w:sz="4" w:space="0" w:color="auto"/>
              <w:right w:val="single" w:sz="4" w:space="0" w:color="auto"/>
            </w:tcBorders>
            <w:shd w:val="clear" w:color="auto" w:fill="auto"/>
            <w:vAlign w:val="center"/>
            <w:hideMark/>
          </w:tcPr>
          <w:p w:rsidR="00EE1266" w:rsidRPr="00973245" w:rsidRDefault="00EE1266" w:rsidP="00393BAE">
            <w:pPr>
              <w:jc w:val="center"/>
              <w:rPr>
                <w:color w:val="000000"/>
              </w:rPr>
            </w:pPr>
          </w:p>
        </w:tc>
        <w:tc>
          <w:tcPr>
            <w:tcW w:w="1492" w:type="dxa"/>
            <w:tcBorders>
              <w:top w:val="nil"/>
              <w:left w:val="nil"/>
              <w:bottom w:val="single" w:sz="4" w:space="0" w:color="auto"/>
              <w:right w:val="single" w:sz="4" w:space="0" w:color="auto"/>
            </w:tcBorders>
            <w:shd w:val="clear" w:color="auto" w:fill="auto"/>
            <w:vAlign w:val="center"/>
            <w:hideMark/>
          </w:tcPr>
          <w:p w:rsidR="00EE1266" w:rsidRPr="00973245" w:rsidRDefault="00E53E80" w:rsidP="00393BAE">
            <w:pPr>
              <w:jc w:val="center"/>
              <w:rPr>
                <w:color w:val="000000"/>
              </w:rPr>
            </w:pPr>
            <w:r w:rsidRPr="00973245">
              <w:rPr>
                <w:color w:val="000000"/>
                <w:sz w:val="22"/>
                <w:szCs w:val="22"/>
              </w:rPr>
              <w:t>10</w:t>
            </w:r>
          </w:p>
        </w:tc>
      </w:tr>
    </w:tbl>
    <w:p w:rsidR="00EE1266" w:rsidRPr="00393BAE" w:rsidRDefault="00EE1266" w:rsidP="00393BAE">
      <w:pPr>
        <w:jc w:val="both"/>
        <w:rPr>
          <w:sz w:val="26"/>
          <w:szCs w:val="26"/>
        </w:rPr>
      </w:pPr>
    </w:p>
    <w:tbl>
      <w:tblPr>
        <w:tblW w:w="9072" w:type="dxa"/>
        <w:jc w:val="center"/>
        <w:tblInd w:w="-1894" w:type="dxa"/>
        <w:tblLook w:val="04A0"/>
      </w:tblPr>
      <w:tblGrid>
        <w:gridCol w:w="1417"/>
        <w:gridCol w:w="5350"/>
        <w:gridCol w:w="2305"/>
      </w:tblGrid>
      <w:tr w:rsidR="00EE1266" w:rsidRPr="00393BAE" w:rsidTr="00101655">
        <w:trPr>
          <w:trHeight w:val="375"/>
          <w:jc w:val="center"/>
        </w:trPr>
        <w:tc>
          <w:tcPr>
            <w:tcW w:w="9072" w:type="dxa"/>
            <w:gridSpan w:val="3"/>
            <w:tcBorders>
              <w:top w:val="nil"/>
              <w:left w:val="nil"/>
              <w:bottom w:val="single" w:sz="4" w:space="0" w:color="auto"/>
              <w:right w:val="nil"/>
            </w:tcBorders>
            <w:shd w:val="clear" w:color="auto" w:fill="auto"/>
            <w:vAlign w:val="center"/>
            <w:hideMark/>
          </w:tcPr>
          <w:p w:rsidR="00EE1266" w:rsidRPr="00101655" w:rsidRDefault="00EE1266" w:rsidP="00101655">
            <w:pPr>
              <w:pStyle w:val="aa"/>
              <w:numPr>
                <w:ilvl w:val="1"/>
                <w:numId w:val="4"/>
              </w:numPr>
              <w:rPr>
                <w:b/>
                <w:color w:val="000000"/>
                <w:sz w:val="26"/>
                <w:szCs w:val="26"/>
              </w:rPr>
            </w:pPr>
            <w:r w:rsidRPr="00101655">
              <w:rPr>
                <w:b/>
                <w:sz w:val="26"/>
                <w:szCs w:val="26"/>
              </w:rPr>
              <w:t>Количество потребителей товаров и услуг, принявших участие в опросе.</w:t>
            </w:r>
          </w:p>
        </w:tc>
      </w:tr>
      <w:tr w:rsidR="00EE1266" w:rsidRPr="00393BAE" w:rsidTr="00101655">
        <w:trPr>
          <w:trHeight w:val="300"/>
          <w:jc w:val="center"/>
        </w:trPr>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E1266" w:rsidRPr="00393BAE" w:rsidRDefault="00EE1266" w:rsidP="00393BAE">
            <w:pPr>
              <w:jc w:val="center"/>
              <w:rPr>
                <w:color w:val="000000"/>
                <w:sz w:val="26"/>
                <w:szCs w:val="26"/>
              </w:rPr>
            </w:pPr>
            <w:r w:rsidRPr="00393BAE">
              <w:rPr>
                <w:color w:val="000000"/>
                <w:sz w:val="26"/>
                <w:szCs w:val="26"/>
              </w:rPr>
              <w:t>№</w:t>
            </w:r>
          </w:p>
        </w:tc>
        <w:tc>
          <w:tcPr>
            <w:tcW w:w="5350" w:type="dxa"/>
            <w:vMerge w:val="restart"/>
            <w:tcBorders>
              <w:top w:val="nil"/>
              <w:left w:val="single" w:sz="4" w:space="0" w:color="auto"/>
              <w:bottom w:val="single" w:sz="4" w:space="0" w:color="auto"/>
              <w:right w:val="single" w:sz="4" w:space="0" w:color="auto"/>
            </w:tcBorders>
            <w:shd w:val="clear" w:color="auto" w:fill="auto"/>
            <w:vAlign w:val="center"/>
            <w:hideMark/>
          </w:tcPr>
          <w:p w:rsidR="00EE1266" w:rsidRPr="00393BAE" w:rsidRDefault="00EE1266" w:rsidP="00393BAE">
            <w:pPr>
              <w:jc w:val="center"/>
              <w:rPr>
                <w:color w:val="000000"/>
                <w:sz w:val="26"/>
                <w:szCs w:val="26"/>
              </w:rPr>
            </w:pPr>
            <w:r w:rsidRPr="00393BAE">
              <w:rPr>
                <w:color w:val="000000"/>
                <w:sz w:val="26"/>
                <w:szCs w:val="26"/>
              </w:rPr>
              <w:t>Категория граждан</w:t>
            </w: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rsidR="00EE1266" w:rsidRPr="00393BAE" w:rsidRDefault="00EE1266" w:rsidP="00101655">
            <w:pPr>
              <w:jc w:val="center"/>
              <w:rPr>
                <w:color w:val="000000"/>
                <w:sz w:val="26"/>
                <w:szCs w:val="26"/>
              </w:rPr>
            </w:pPr>
            <w:r w:rsidRPr="00393BAE">
              <w:rPr>
                <w:color w:val="000000"/>
                <w:sz w:val="26"/>
                <w:szCs w:val="26"/>
              </w:rPr>
              <w:t>Количество опроше</w:t>
            </w:r>
            <w:r w:rsidR="00101655">
              <w:rPr>
                <w:color w:val="000000"/>
                <w:sz w:val="26"/>
                <w:szCs w:val="26"/>
              </w:rPr>
              <w:t>н</w:t>
            </w:r>
            <w:r w:rsidRPr="00393BAE">
              <w:rPr>
                <w:color w:val="000000"/>
                <w:sz w:val="26"/>
                <w:szCs w:val="26"/>
              </w:rPr>
              <w:t>ных</w:t>
            </w:r>
          </w:p>
        </w:tc>
      </w:tr>
      <w:tr w:rsidR="00EE1266" w:rsidRPr="00393BAE" w:rsidTr="00101655">
        <w:trPr>
          <w:trHeight w:val="300"/>
          <w:jc w:val="center"/>
        </w:trPr>
        <w:tc>
          <w:tcPr>
            <w:tcW w:w="1417" w:type="dxa"/>
            <w:vMerge/>
            <w:tcBorders>
              <w:top w:val="nil"/>
              <w:left w:val="single" w:sz="4" w:space="0" w:color="auto"/>
              <w:bottom w:val="single" w:sz="4" w:space="0" w:color="auto"/>
              <w:right w:val="single" w:sz="4" w:space="0" w:color="auto"/>
            </w:tcBorders>
            <w:vAlign w:val="center"/>
            <w:hideMark/>
          </w:tcPr>
          <w:p w:rsidR="00EE1266" w:rsidRPr="00393BAE" w:rsidRDefault="00EE1266" w:rsidP="00393BAE">
            <w:pPr>
              <w:rPr>
                <w:color w:val="000000"/>
                <w:sz w:val="26"/>
                <w:szCs w:val="26"/>
              </w:rPr>
            </w:pPr>
          </w:p>
        </w:tc>
        <w:tc>
          <w:tcPr>
            <w:tcW w:w="5350" w:type="dxa"/>
            <w:vMerge/>
            <w:tcBorders>
              <w:top w:val="nil"/>
              <w:left w:val="single" w:sz="4" w:space="0" w:color="auto"/>
              <w:bottom w:val="single" w:sz="4" w:space="0" w:color="auto"/>
              <w:right w:val="single" w:sz="4" w:space="0" w:color="auto"/>
            </w:tcBorders>
            <w:vAlign w:val="center"/>
            <w:hideMark/>
          </w:tcPr>
          <w:p w:rsidR="00EE1266" w:rsidRPr="00393BAE" w:rsidRDefault="00EE1266" w:rsidP="00393BAE">
            <w:pPr>
              <w:jc w:val="center"/>
              <w:rPr>
                <w:color w:val="000000"/>
                <w:sz w:val="26"/>
                <w:szCs w:val="26"/>
              </w:rPr>
            </w:pPr>
          </w:p>
        </w:tc>
        <w:tc>
          <w:tcPr>
            <w:tcW w:w="2305" w:type="dxa"/>
            <w:vMerge/>
            <w:tcBorders>
              <w:top w:val="nil"/>
              <w:left w:val="single" w:sz="4" w:space="0" w:color="auto"/>
              <w:bottom w:val="single" w:sz="4" w:space="0" w:color="auto"/>
              <w:right w:val="single" w:sz="4" w:space="0" w:color="auto"/>
            </w:tcBorders>
            <w:vAlign w:val="center"/>
            <w:hideMark/>
          </w:tcPr>
          <w:p w:rsidR="00EE1266" w:rsidRPr="00393BAE" w:rsidRDefault="00EE1266" w:rsidP="00393BAE">
            <w:pPr>
              <w:jc w:val="center"/>
              <w:rPr>
                <w:color w:val="000000"/>
                <w:sz w:val="26"/>
                <w:szCs w:val="26"/>
              </w:rPr>
            </w:pPr>
          </w:p>
        </w:tc>
      </w:tr>
      <w:tr w:rsidR="00847D0C" w:rsidRPr="00393BAE" w:rsidTr="00101655">
        <w:trPr>
          <w:trHeight w:val="300"/>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847D0C" w:rsidRPr="00393BAE" w:rsidRDefault="00847D0C" w:rsidP="00393BAE">
            <w:pPr>
              <w:jc w:val="center"/>
              <w:rPr>
                <w:color w:val="000000"/>
                <w:sz w:val="26"/>
                <w:szCs w:val="26"/>
              </w:rPr>
            </w:pPr>
            <w:r w:rsidRPr="00393BAE">
              <w:rPr>
                <w:color w:val="000000"/>
                <w:sz w:val="26"/>
                <w:szCs w:val="26"/>
              </w:rPr>
              <w:t>1</w:t>
            </w:r>
          </w:p>
        </w:tc>
        <w:tc>
          <w:tcPr>
            <w:tcW w:w="5350" w:type="dxa"/>
            <w:tcBorders>
              <w:top w:val="nil"/>
              <w:left w:val="nil"/>
              <w:bottom w:val="single" w:sz="4" w:space="0" w:color="auto"/>
              <w:right w:val="single" w:sz="4" w:space="0" w:color="auto"/>
            </w:tcBorders>
            <w:shd w:val="clear" w:color="auto" w:fill="auto"/>
            <w:vAlign w:val="center"/>
            <w:hideMark/>
          </w:tcPr>
          <w:p w:rsidR="00847D0C" w:rsidRPr="00393BAE" w:rsidRDefault="00847D0C" w:rsidP="00101655">
            <w:pPr>
              <w:rPr>
                <w:color w:val="000000"/>
                <w:sz w:val="26"/>
                <w:szCs w:val="26"/>
              </w:rPr>
            </w:pPr>
            <w:r w:rsidRPr="00393BAE">
              <w:rPr>
                <w:color w:val="000000"/>
                <w:sz w:val="26"/>
                <w:szCs w:val="26"/>
              </w:rPr>
              <w:t>Без работные</w:t>
            </w:r>
          </w:p>
        </w:tc>
        <w:tc>
          <w:tcPr>
            <w:tcW w:w="2305" w:type="dxa"/>
            <w:tcBorders>
              <w:top w:val="nil"/>
              <w:left w:val="nil"/>
              <w:bottom w:val="single" w:sz="4" w:space="0" w:color="auto"/>
              <w:right w:val="single" w:sz="4" w:space="0" w:color="auto"/>
            </w:tcBorders>
            <w:shd w:val="clear" w:color="auto" w:fill="auto"/>
            <w:vAlign w:val="bottom"/>
            <w:hideMark/>
          </w:tcPr>
          <w:p w:rsidR="00847D0C" w:rsidRPr="00393BAE" w:rsidRDefault="00E53E80" w:rsidP="00393BAE">
            <w:pPr>
              <w:jc w:val="right"/>
              <w:rPr>
                <w:color w:val="000000"/>
                <w:sz w:val="26"/>
                <w:szCs w:val="26"/>
              </w:rPr>
            </w:pPr>
            <w:r w:rsidRPr="00393BAE">
              <w:rPr>
                <w:color w:val="000000"/>
                <w:sz w:val="26"/>
                <w:szCs w:val="26"/>
              </w:rPr>
              <w:t>10</w:t>
            </w:r>
          </w:p>
        </w:tc>
      </w:tr>
      <w:tr w:rsidR="00847D0C" w:rsidRPr="00393BAE" w:rsidTr="00101655">
        <w:trPr>
          <w:trHeight w:val="300"/>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847D0C" w:rsidRPr="00393BAE" w:rsidRDefault="00847D0C" w:rsidP="00393BAE">
            <w:pPr>
              <w:jc w:val="center"/>
              <w:rPr>
                <w:color w:val="000000"/>
                <w:sz w:val="26"/>
                <w:szCs w:val="26"/>
              </w:rPr>
            </w:pPr>
            <w:r w:rsidRPr="00393BAE">
              <w:rPr>
                <w:color w:val="000000"/>
                <w:sz w:val="26"/>
                <w:szCs w:val="26"/>
              </w:rPr>
              <w:t>2</w:t>
            </w:r>
          </w:p>
        </w:tc>
        <w:tc>
          <w:tcPr>
            <w:tcW w:w="5350" w:type="dxa"/>
            <w:tcBorders>
              <w:top w:val="nil"/>
              <w:left w:val="nil"/>
              <w:bottom w:val="single" w:sz="4" w:space="0" w:color="auto"/>
              <w:right w:val="single" w:sz="4" w:space="0" w:color="auto"/>
            </w:tcBorders>
            <w:shd w:val="clear" w:color="auto" w:fill="auto"/>
            <w:vAlign w:val="center"/>
            <w:hideMark/>
          </w:tcPr>
          <w:p w:rsidR="00847D0C" w:rsidRPr="00393BAE" w:rsidRDefault="00847D0C" w:rsidP="00101655">
            <w:pPr>
              <w:rPr>
                <w:color w:val="000000"/>
                <w:sz w:val="26"/>
                <w:szCs w:val="26"/>
              </w:rPr>
            </w:pPr>
            <w:r w:rsidRPr="00393BAE">
              <w:rPr>
                <w:color w:val="000000"/>
                <w:sz w:val="26"/>
                <w:szCs w:val="26"/>
              </w:rPr>
              <w:t>Домохозяйка (домохозяин)</w:t>
            </w:r>
          </w:p>
        </w:tc>
        <w:tc>
          <w:tcPr>
            <w:tcW w:w="2305" w:type="dxa"/>
            <w:tcBorders>
              <w:top w:val="nil"/>
              <w:left w:val="nil"/>
              <w:bottom w:val="single" w:sz="4" w:space="0" w:color="auto"/>
              <w:right w:val="single" w:sz="4" w:space="0" w:color="auto"/>
            </w:tcBorders>
            <w:shd w:val="clear" w:color="auto" w:fill="auto"/>
            <w:vAlign w:val="bottom"/>
            <w:hideMark/>
          </w:tcPr>
          <w:p w:rsidR="00847D0C" w:rsidRPr="00393BAE" w:rsidRDefault="00E53E80" w:rsidP="00393BAE">
            <w:pPr>
              <w:jc w:val="right"/>
              <w:rPr>
                <w:color w:val="000000"/>
                <w:sz w:val="26"/>
                <w:szCs w:val="26"/>
              </w:rPr>
            </w:pPr>
            <w:r w:rsidRPr="00393BAE">
              <w:rPr>
                <w:color w:val="000000"/>
                <w:sz w:val="26"/>
                <w:szCs w:val="26"/>
              </w:rPr>
              <w:t>0</w:t>
            </w:r>
          </w:p>
        </w:tc>
      </w:tr>
      <w:tr w:rsidR="00847D0C" w:rsidRPr="00393BAE" w:rsidTr="00101655">
        <w:trPr>
          <w:trHeight w:val="300"/>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847D0C" w:rsidRPr="00393BAE" w:rsidRDefault="00847D0C" w:rsidP="00393BAE">
            <w:pPr>
              <w:jc w:val="center"/>
              <w:rPr>
                <w:color w:val="000000"/>
                <w:sz w:val="26"/>
                <w:szCs w:val="26"/>
              </w:rPr>
            </w:pPr>
            <w:r w:rsidRPr="00393BAE">
              <w:rPr>
                <w:color w:val="000000"/>
                <w:sz w:val="26"/>
                <w:szCs w:val="26"/>
              </w:rPr>
              <w:t>3</w:t>
            </w:r>
          </w:p>
        </w:tc>
        <w:tc>
          <w:tcPr>
            <w:tcW w:w="5350" w:type="dxa"/>
            <w:tcBorders>
              <w:top w:val="nil"/>
              <w:left w:val="nil"/>
              <w:bottom w:val="single" w:sz="4" w:space="0" w:color="auto"/>
              <w:right w:val="single" w:sz="4" w:space="0" w:color="auto"/>
            </w:tcBorders>
            <w:shd w:val="clear" w:color="auto" w:fill="auto"/>
            <w:vAlign w:val="center"/>
            <w:hideMark/>
          </w:tcPr>
          <w:p w:rsidR="00847D0C" w:rsidRPr="00393BAE" w:rsidRDefault="00847D0C" w:rsidP="00101655">
            <w:pPr>
              <w:rPr>
                <w:color w:val="000000"/>
                <w:sz w:val="26"/>
                <w:szCs w:val="26"/>
              </w:rPr>
            </w:pPr>
            <w:r w:rsidRPr="00393BAE">
              <w:rPr>
                <w:color w:val="000000"/>
                <w:sz w:val="26"/>
                <w:szCs w:val="26"/>
              </w:rPr>
              <w:t>Учащиеся / студенты</w:t>
            </w:r>
          </w:p>
        </w:tc>
        <w:tc>
          <w:tcPr>
            <w:tcW w:w="2305" w:type="dxa"/>
            <w:tcBorders>
              <w:top w:val="nil"/>
              <w:left w:val="nil"/>
              <w:bottom w:val="single" w:sz="4" w:space="0" w:color="auto"/>
              <w:right w:val="single" w:sz="4" w:space="0" w:color="auto"/>
            </w:tcBorders>
            <w:shd w:val="clear" w:color="auto" w:fill="auto"/>
            <w:vAlign w:val="bottom"/>
            <w:hideMark/>
          </w:tcPr>
          <w:p w:rsidR="00847D0C" w:rsidRPr="00393BAE" w:rsidRDefault="00E53E80" w:rsidP="00393BAE">
            <w:pPr>
              <w:jc w:val="right"/>
              <w:rPr>
                <w:color w:val="000000"/>
                <w:sz w:val="26"/>
                <w:szCs w:val="26"/>
              </w:rPr>
            </w:pPr>
            <w:r w:rsidRPr="00393BAE">
              <w:rPr>
                <w:color w:val="000000"/>
                <w:sz w:val="26"/>
                <w:szCs w:val="26"/>
              </w:rPr>
              <w:t>9</w:t>
            </w:r>
          </w:p>
        </w:tc>
      </w:tr>
      <w:tr w:rsidR="00847D0C" w:rsidRPr="00393BAE" w:rsidTr="00101655">
        <w:trPr>
          <w:trHeight w:val="300"/>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847D0C" w:rsidRPr="00393BAE" w:rsidRDefault="00847D0C" w:rsidP="00393BAE">
            <w:pPr>
              <w:jc w:val="center"/>
              <w:rPr>
                <w:color w:val="000000"/>
                <w:sz w:val="26"/>
                <w:szCs w:val="26"/>
              </w:rPr>
            </w:pPr>
            <w:r w:rsidRPr="00393BAE">
              <w:rPr>
                <w:color w:val="000000"/>
                <w:sz w:val="26"/>
                <w:szCs w:val="26"/>
              </w:rPr>
              <w:t>4</w:t>
            </w:r>
          </w:p>
        </w:tc>
        <w:tc>
          <w:tcPr>
            <w:tcW w:w="5350" w:type="dxa"/>
            <w:tcBorders>
              <w:top w:val="nil"/>
              <w:left w:val="nil"/>
              <w:bottom w:val="single" w:sz="4" w:space="0" w:color="auto"/>
              <w:right w:val="single" w:sz="4" w:space="0" w:color="auto"/>
            </w:tcBorders>
            <w:shd w:val="clear" w:color="auto" w:fill="auto"/>
            <w:vAlign w:val="center"/>
            <w:hideMark/>
          </w:tcPr>
          <w:p w:rsidR="00847D0C" w:rsidRPr="00393BAE" w:rsidRDefault="00847D0C" w:rsidP="00101655">
            <w:pPr>
              <w:rPr>
                <w:color w:val="000000"/>
                <w:sz w:val="26"/>
                <w:szCs w:val="26"/>
              </w:rPr>
            </w:pPr>
            <w:r w:rsidRPr="00393BAE">
              <w:rPr>
                <w:color w:val="000000"/>
                <w:sz w:val="26"/>
                <w:szCs w:val="26"/>
              </w:rPr>
              <w:t>Пенсионеры</w:t>
            </w:r>
          </w:p>
        </w:tc>
        <w:tc>
          <w:tcPr>
            <w:tcW w:w="2305" w:type="dxa"/>
            <w:tcBorders>
              <w:top w:val="nil"/>
              <w:left w:val="nil"/>
              <w:bottom w:val="single" w:sz="4" w:space="0" w:color="auto"/>
              <w:right w:val="single" w:sz="4" w:space="0" w:color="auto"/>
            </w:tcBorders>
            <w:shd w:val="clear" w:color="auto" w:fill="auto"/>
            <w:vAlign w:val="bottom"/>
            <w:hideMark/>
          </w:tcPr>
          <w:p w:rsidR="00847D0C" w:rsidRPr="00393BAE" w:rsidRDefault="00E53E80" w:rsidP="00393BAE">
            <w:pPr>
              <w:jc w:val="right"/>
              <w:rPr>
                <w:color w:val="000000"/>
                <w:sz w:val="26"/>
                <w:szCs w:val="26"/>
              </w:rPr>
            </w:pPr>
            <w:r w:rsidRPr="00393BAE">
              <w:rPr>
                <w:color w:val="000000"/>
                <w:sz w:val="26"/>
                <w:szCs w:val="26"/>
              </w:rPr>
              <w:t>11</w:t>
            </w:r>
          </w:p>
        </w:tc>
      </w:tr>
      <w:tr w:rsidR="00847D0C" w:rsidRPr="00393BAE" w:rsidTr="00101655">
        <w:trPr>
          <w:trHeight w:val="300"/>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847D0C" w:rsidRPr="00393BAE" w:rsidRDefault="00847D0C" w:rsidP="00393BAE">
            <w:pPr>
              <w:jc w:val="center"/>
              <w:rPr>
                <w:color w:val="000000"/>
                <w:sz w:val="26"/>
                <w:szCs w:val="26"/>
              </w:rPr>
            </w:pPr>
            <w:r w:rsidRPr="00393BAE">
              <w:rPr>
                <w:color w:val="000000"/>
                <w:sz w:val="26"/>
                <w:szCs w:val="26"/>
              </w:rPr>
              <w:t>5</w:t>
            </w:r>
          </w:p>
        </w:tc>
        <w:tc>
          <w:tcPr>
            <w:tcW w:w="5350" w:type="dxa"/>
            <w:tcBorders>
              <w:top w:val="nil"/>
              <w:left w:val="nil"/>
              <w:bottom w:val="single" w:sz="4" w:space="0" w:color="auto"/>
              <w:right w:val="single" w:sz="4" w:space="0" w:color="auto"/>
            </w:tcBorders>
            <w:shd w:val="clear" w:color="auto" w:fill="auto"/>
            <w:vAlign w:val="center"/>
            <w:hideMark/>
          </w:tcPr>
          <w:p w:rsidR="00847D0C" w:rsidRPr="00393BAE" w:rsidRDefault="00847D0C" w:rsidP="00101655">
            <w:pPr>
              <w:rPr>
                <w:color w:val="000000"/>
                <w:sz w:val="26"/>
                <w:szCs w:val="26"/>
              </w:rPr>
            </w:pPr>
            <w:r w:rsidRPr="00393BAE">
              <w:rPr>
                <w:color w:val="000000"/>
                <w:sz w:val="26"/>
                <w:szCs w:val="26"/>
              </w:rPr>
              <w:t>Работающие</w:t>
            </w:r>
          </w:p>
        </w:tc>
        <w:tc>
          <w:tcPr>
            <w:tcW w:w="2305" w:type="dxa"/>
            <w:tcBorders>
              <w:top w:val="nil"/>
              <w:left w:val="nil"/>
              <w:bottom w:val="single" w:sz="4" w:space="0" w:color="auto"/>
              <w:right w:val="single" w:sz="4" w:space="0" w:color="auto"/>
            </w:tcBorders>
            <w:shd w:val="clear" w:color="auto" w:fill="auto"/>
            <w:vAlign w:val="bottom"/>
            <w:hideMark/>
          </w:tcPr>
          <w:p w:rsidR="00847D0C" w:rsidRPr="00393BAE" w:rsidRDefault="00E53E80" w:rsidP="00393BAE">
            <w:pPr>
              <w:jc w:val="right"/>
              <w:rPr>
                <w:color w:val="000000"/>
                <w:sz w:val="26"/>
                <w:szCs w:val="26"/>
              </w:rPr>
            </w:pPr>
            <w:r w:rsidRPr="00393BAE">
              <w:rPr>
                <w:color w:val="000000"/>
                <w:sz w:val="26"/>
                <w:szCs w:val="26"/>
              </w:rPr>
              <w:t>33</w:t>
            </w:r>
          </w:p>
        </w:tc>
      </w:tr>
      <w:tr w:rsidR="00847D0C" w:rsidRPr="00393BAE" w:rsidTr="00101655">
        <w:trPr>
          <w:trHeight w:val="300"/>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847D0C" w:rsidRPr="00393BAE" w:rsidRDefault="00847D0C" w:rsidP="00393BAE">
            <w:pPr>
              <w:jc w:val="center"/>
              <w:rPr>
                <w:color w:val="000000"/>
                <w:sz w:val="26"/>
                <w:szCs w:val="26"/>
              </w:rPr>
            </w:pPr>
            <w:r w:rsidRPr="00393BAE">
              <w:rPr>
                <w:color w:val="000000"/>
                <w:sz w:val="26"/>
                <w:szCs w:val="26"/>
              </w:rPr>
              <w:t>6</w:t>
            </w:r>
          </w:p>
        </w:tc>
        <w:tc>
          <w:tcPr>
            <w:tcW w:w="5350" w:type="dxa"/>
            <w:tcBorders>
              <w:top w:val="nil"/>
              <w:left w:val="nil"/>
              <w:bottom w:val="single" w:sz="4" w:space="0" w:color="auto"/>
              <w:right w:val="single" w:sz="4" w:space="0" w:color="auto"/>
            </w:tcBorders>
            <w:shd w:val="clear" w:color="auto" w:fill="auto"/>
            <w:vAlign w:val="center"/>
            <w:hideMark/>
          </w:tcPr>
          <w:p w:rsidR="00847D0C" w:rsidRPr="00393BAE" w:rsidRDefault="00847D0C" w:rsidP="00101655">
            <w:pPr>
              <w:rPr>
                <w:b/>
                <w:color w:val="000000"/>
                <w:sz w:val="26"/>
                <w:szCs w:val="26"/>
              </w:rPr>
            </w:pPr>
            <w:r w:rsidRPr="00393BAE">
              <w:rPr>
                <w:b/>
                <w:color w:val="000000"/>
                <w:sz w:val="26"/>
                <w:szCs w:val="26"/>
              </w:rPr>
              <w:t>Итого</w:t>
            </w:r>
          </w:p>
        </w:tc>
        <w:tc>
          <w:tcPr>
            <w:tcW w:w="2305" w:type="dxa"/>
            <w:tcBorders>
              <w:top w:val="nil"/>
              <w:left w:val="nil"/>
              <w:bottom w:val="single" w:sz="4" w:space="0" w:color="auto"/>
              <w:right w:val="single" w:sz="4" w:space="0" w:color="auto"/>
            </w:tcBorders>
            <w:shd w:val="clear" w:color="auto" w:fill="auto"/>
            <w:vAlign w:val="bottom"/>
            <w:hideMark/>
          </w:tcPr>
          <w:p w:rsidR="00847D0C" w:rsidRPr="00393BAE" w:rsidRDefault="00E53E80" w:rsidP="00393BAE">
            <w:pPr>
              <w:jc w:val="right"/>
              <w:rPr>
                <w:b/>
                <w:bCs/>
                <w:color w:val="000000"/>
                <w:sz w:val="26"/>
                <w:szCs w:val="26"/>
              </w:rPr>
            </w:pPr>
            <w:r w:rsidRPr="00393BAE">
              <w:rPr>
                <w:b/>
                <w:bCs/>
                <w:color w:val="000000"/>
                <w:sz w:val="26"/>
                <w:szCs w:val="26"/>
              </w:rPr>
              <w:t>63</w:t>
            </w:r>
          </w:p>
        </w:tc>
      </w:tr>
    </w:tbl>
    <w:p w:rsidR="00EE1266" w:rsidRPr="00393BAE" w:rsidRDefault="00EE1266" w:rsidP="00393BAE">
      <w:pPr>
        <w:jc w:val="both"/>
        <w:rPr>
          <w:sz w:val="26"/>
          <w:szCs w:val="26"/>
        </w:rPr>
      </w:pPr>
    </w:p>
    <w:p w:rsidR="0092715F" w:rsidRPr="00382DF5" w:rsidRDefault="0092715F" w:rsidP="00393BAE">
      <w:pPr>
        <w:pStyle w:val="aa"/>
        <w:numPr>
          <w:ilvl w:val="1"/>
          <w:numId w:val="4"/>
        </w:numPr>
        <w:jc w:val="both"/>
        <w:rPr>
          <w:b/>
          <w:sz w:val="26"/>
          <w:szCs w:val="26"/>
        </w:rPr>
      </w:pPr>
      <w:r w:rsidRPr="00382DF5">
        <w:rPr>
          <w:b/>
          <w:sz w:val="26"/>
          <w:szCs w:val="26"/>
        </w:rPr>
        <w:t>Количество субъектов предпринимательской деятельности, принявших участие в опросе</w:t>
      </w:r>
    </w:p>
    <w:p w:rsidR="0092715F" w:rsidRPr="00393BAE" w:rsidRDefault="0092715F" w:rsidP="00393BAE">
      <w:pPr>
        <w:jc w:val="both"/>
        <w:rPr>
          <w:sz w:val="26"/>
          <w:szCs w:val="26"/>
        </w:rPr>
      </w:pPr>
      <w:r w:rsidRPr="00393BAE">
        <w:rPr>
          <w:sz w:val="26"/>
          <w:szCs w:val="26"/>
        </w:rPr>
        <w:tab/>
        <w:t>Среди опрошенных  членов предпринимательского сообщества приняли участие:</w:t>
      </w:r>
    </w:p>
    <w:tbl>
      <w:tblPr>
        <w:tblStyle w:val="a3"/>
        <w:tblW w:w="0" w:type="auto"/>
        <w:tblLook w:val="04A0"/>
      </w:tblPr>
      <w:tblGrid>
        <w:gridCol w:w="7054"/>
        <w:gridCol w:w="2410"/>
      </w:tblGrid>
      <w:tr w:rsidR="0092715F" w:rsidRPr="00393BAE" w:rsidTr="00FB4883">
        <w:trPr>
          <w:trHeight w:val="509"/>
        </w:trPr>
        <w:tc>
          <w:tcPr>
            <w:tcW w:w="7054" w:type="dxa"/>
            <w:vAlign w:val="center"/>
          </w:tcPr>
          <w:p w:rsidR="0092715F" w:rsidRPr="00393BAE" w:rsidRDefault="0092715F" w:rsidP="00393BAE">
            <w:pPr>
              <w:jc w:val="center"/>
              <w:rPr>
                <w:sz w:val="26"/>
                <w:szCs w:val="26"/>
              </w:rPr>
            </w:pPr>
            <w:r w:rsidRPr="00393BAE">
              <w:rPr>
                <w:sz w:val="26"/>
                <w:szCs w:val="26"/>
              </w:rPr>
              <w:t>Занимаемая должность</w:t>
            </w:r>
          </w:p>
        </w:tc>
        <w:tc>
          <w:tcPr>
            <w:tcW w:w="2410" w:type="dxa"/>
            <w:vAlign w:val="center"/>
          </w:tcPr>
          <w:p w:rsidR="0092715F" w:rsidRPr="00393BAE" w:rsidRDefault="0092715F" w:rsidP="00393BAE">
            <w:pPr>
              <w:jc w:val="center"/>
              <w:rPr>
                <w:sz w:val="26"/>
                <w:szCs w:val="26"/>
              </w:rPr>
            </w:pPr>
            <w:r w:rsidRPr="00393BAE">
              <w:rPr>
                <w:sz w:val="26"/>
                <w:szCs w:val="26"/>
              </w:rPr>
              <w:t>Количество (человек)</w:t>
            </w:r>
          </w:p>
        </w:tc>
      </w:tr>
      <w:tr w:rsidR="0092715F" w:rsidRPr="00393BAE" w:rsidTr="0092715F">
        <w:tc>
          <w:tcPr>
            <w:tcW w:w="7054" w:type="dxa"/>
          </w:tcPr>
          <w:p w:rsidR="0092715F" w:rsidRPr="00393BAE" w:rsidRDefault="0092715F" w:rsidP="00393BAE">
            <w:pPr>
              <w:jc w:val="both"/>
              <w:rPr>
                <w:sz w:val="26"/>
                <w:szCs w:val="26"/>
              </w:rPr>
            </w:pPr>
            <w:r w:rsidRPr="00393BAE">
              <w:rPr>
                <w:sz w:val="26"/>
                <w:szCs w:val="26"/>
              </w:rPr>
              <w:t>Собственник бизнеса (совладелец)</w:t>
            </w:r>
          </w:p>
        </w:tc>
        <w:tc>
          <w:tcPr>
            <w:tcW w:w="2410" w:type="dxa"/>
          </w:tcPr>
          <w:p w:rsidR="0092715F" w:rsidRPr="00393BAE" w:rsidRDefault="0092715F" w:rsidP="00393BAE">
            <w:pPr>
              <w:jc w:val="both"/>
              <w:rPr>
                <w:sz w:val="26"/>
                <w:szCs w:val="26"/>
              </w:rPr>
            </w:pPr>
            <w:r w:rsidRPr="00393BAE">
              <w:rPr>
                <w:sz w:val="26"/>
                <w:szCs w:val="26"/>
              </w:rPr>
              <w:t>1</w:t>
            </w:r>
            <w:r w:rsidR="00FB4883" w:rsidRPr="00393BAE">
              <w:rPr>
                <w:sz w:val="26"/>
                <w:szCs w:val="26"/>
              </w:rPr>
              <w:t>4</w:t>
            </w:r>
          </w:p>
        </w:tc>
      </w:tr>
      <w:tr w:rsidR="0092715F" w:rsidRPr="00393BAE" w:rsidTr="0092715F">
        <w:tc>
          <w:tcPr>
            <w:tcW w:w="7054" w:type="dxa"/>
          </w:tcPr>
          <w:p w:rsidR="0092715F" w:rsidRPr="00393BAE" w:rsidRDefault="0092715F" w:rsidP="00393BAE">
            <w:pPr>
              <w:jc w:val="both"/>
              <w:rPr>
                <w:sz w:val="26"/>
                <w:szCs w:val="26"/>
              </w:rPr>
            </w:pPr>
            <w:r w:rsidRPr="00393BAE">
              <w:rPr>
                <w:sz w:val="26"/>
                <w:szCs w:val="26"/>
              </w:rPr>
              <w:t>Руководитель высшего звена (генеральный директор / заместитель генерального директора)</w:t>
            </w:r>
          </w:p>
        </w:tc>
        <w:tc>
          <w:tcPr>
            <w:tcW w:w="2410" w:type="dxa"/>
          </w:tcPr>
          <w:p w:rsidR="0092715F" w:rsidRPr="00393BAE" w:rsidRDefault="0092715F" w:rsidP="00393BAE">
            <w:pPr>
              <w:jc w:val="both"/>
              <w:rPr>
                <w:sz w:val="26"/>
                <w:szCs w:val="26"/>
              </w:rPr>
            </w:pPr>
            <w:r w:rsidRPr="00393BAE">
              <w:rPr>
                <w:sz w:val="26"/>
                <w:szCs w:val="26"/>
              </w:rPr>
              <w:t>1</w:t>
            </w:r>
            <w:r w:rsidR="00FB4883" w:rsidRPr="00393BAE">
              <w:rPr>
                <w:sz w:val="26"/>
                <w:szCs w:val="26"/>
              </w:rPr>
              <w:t>3</w:t>
            </w:r>
          </w:p>
        </w:tc>
      </w:tr>
      <w:tr w:rsidR="00FB4883" w:rsidRPr="00393BAE" w:rsidTr="0092715F">
        <w:tc>
          <w:tcPr>
            <w:tcW w:w="7054" w:type="dxa"/>
          </w:tcPr>
          <w:p w:rsidR="00FB4883" w:rsidRPr="00393BAE" w:rsidRDefault="00FB4883" w:rsidP="00393BAE">
            <w:pPr>
              <w:jc w:val="both"/>
              <w:rPr>
                <w:sz w:val="26"/>
                <w:szCs w:val="26"/>
              </w:rPr>
            </w:pPr>
            <w:r w:rsidRPr="00393BAE">
              <w:rPr>
                <w:color w:val="000000"/>
                <w:sz w:val="26"/>
                <w:szCs w:val="26"/>
              </w:rPr>
              <w:t>Руководитель среднего звена (руководитель управления / подразделения / отдела)</w:t>
            </w:r>
          </w:p>
        </w:tc>
        <w:tc>
          <w:tcPr>
            <w:tcW w:w="2410" w:type="dxa"/>
          </w:tcPr>
          <w:p w:rsidR="00FB4883" w:rsidRPr="00393BAE" w:rsidRDefault="00FB4883" w:rsidP="00393BAE">
            <w:pPr>
              <w:jc w:val="both"/>
              <w:rPr>
                <w:sz w:val="26"/>
                <w:szCs w:val="26"/>
              </w:rPr>
            </w:pPr>
            <w:r w:rsidRPr="00393BAE">
              <w:rPr>
                <w:sz w:val="26"/>
                <w:szCs w:val="26"/>
              </w:rPr>
              <w:t>7</w:t>
            </w:r>
          </w:p>
        </w:tc>
      </w:tr>
      <w:tr w:rsidR="00FB4883" w:rsidRPr="00393BAE" w:rsidTr="0092715F">
        <w:tc>
          <w:tcPr>
            <w:tcW w:w="7054" w:type="dxa"/>
          </w:tcPr>
          <w:p w:rsidR="00FB4883" w:rsidRPr="00393BAE" w:rsidRDefault="00FB4883" w:rsidP="00393BAE">
            <w:pPr>
              <w:jc w:val="both"/>
              <w:rPr>
                <w:sz w:val="26"/>
                <w:szCs w:val="26"/>
              </w:rPr>
            </w:pPr>
            <w:r w:rsidRPr="00393BAE">
              <w:rPr>
                <w:sz w:val="26"/>
                <w:szCs w:val="26"/>
              </w:rPr>
              <w:t>Не руководящий сотрудник</w:t>
            </w:r>
          </w:p>
        </w:tc>
        <w:tc>
          <w:tcPr>
            <w:tcW w:w="2410" w:type="dxa"/>
          </w:tcPr>
          <w:p w:rsidR="00FB4883" w:rsidRPr="00393BAE" w:rsidRDefault="00FB4883" w:rsidP="00393BAE">
            <w:pPr>
              <w:jc w:val="both"/>
              <w:rPr>
                <w:sz w:val="26"/>
                <w:szCs w:val="26"/>
              </w:rPr>
            </w:pPr>
            <w:r w:rsidRPr="00393BAE">
              <w:rPr>
                <w:sz w:val="26"/>
                <w:szCs w:val="26"/>
              </w:rPr>
              <w:t>1</w:t>
            </w:r>
          </w:p>
        </w:tc>
      </w:tr>
      <w:tr w:rsidR="00FB4883" w:rsidRPr="00393BAE" w:rsidTr="0092715F">
        <w:tc>
          <w:tcPr>
            <w:tcW w:w="7054" w:type="dxa"/>
          </w:tcPr>
          <w:p w:rsidR="00FB4883" w:rsidRPr="00393BAE" w:rsidRDefault="00FB4883" w:rsidP="00393BAE">
            <w:pPr>
              <w:jc w:val="both"/>
              <w:rPr>
                <w:sz w:val="26"/>
                <w:szCs w:val="26"/>
              </w:rPr>
            </w:pPr>
            <w:r w:rsidRPr="00393BAE">
              <w:rPr>
                <w:sz w:val="26"/>
                <w:szCs w:val="26"/>
              </w:rPr>
              <w:t>Итого:</w:t>
            </w:r>
          </w:p>
        </w:tc>
        <w:tc>
          <w:tcPr>
            <w:tcW w:w="2410" w:type="dxa"/>
          </w:tcPr>
          <w:p w:rsidR="00FB4883" w:rsidRPr="00393BAE" w:rsidRDefault="00FB4883" w:rsidP="00393BAE">
            <w:pPr>
              <w:jc w:val="both"/>
              <w:rPr>
                <w:sz w:val="26"/>
                <w:szCs w:val="26"/>
              </w:rPr>
            </w:pPr>
            <w:r w:rsidRPr="00393BAE">
              <w:rPr>
                <w:sz w:val="26"/>
                <w:szCs w:val="26"/>
              </w:rPr>
              <w:t>35</w:t>
            </w:r>
          </w:p>
        </w:tc>
      </w:tr>
    </w:tbl>
    <w:p w:rsidR="0092715F" w:rsidRPr="00393BAE" w:rsidRDefault="0092715F" w:rsidP="00393BAE">
      <w:pPr>
        <w:jc w:val="both"/>
        <w:rPr>
          <w:sz w:val="26"/>
          <w:szCs w:val="26"/>
        </w:rPr>
      </w:pPr>
    </w:p>
    <w:p w:rsidR="00EE1266" w:rsidRPr="00382DF5" w:rsidRDefault="00EE1266" w:rsidP="00393BAE">
      <w:pPr>
        <w:pStyle w:val="aa"/>
        <w:numPr>
          <w:ilvl w:val="1"/>
          <w:numId w:val="4"/>
        </w:numPr>
        <w:jc w:val="both"/>
        <w:rPr>
          <w:b/>
          <w:sz w:val="26"/>
          <w:szCs w:val="26"/>
        </w:rPr>
      </w:pPr>
      <w:r w:rsidRPr="00382DF5">
        <w:rPr>
          <w:b/>
          <w:sz w:val="26"/>
          <w:szCs w:val="26"/>
        </w:rPr>
        <w:t>Оценка уровня административных барьеров,</w:t>
      </w:r>
      <w:r w:rsidR="009E7557" w:rsidRPr="00382DF5">
        <w:rPr>
          <w:b/>
          <w:sz w:val="26"/>
          <w:szCs w:val="26"/>
        </w:rPr>
        <w:t xml:space="preserve"> </w:t>
      </w:r>
      <w:r w:rsidRPr="00382DF5">
        <w:rPr>
          <w:b/>
          <w:sz w:val="26"/>
          <w:szCs w:val="26"/>
        </w:rPr>
        <w:t>влияющих на ведение деятельности или открытия нового бизнеса на рынке.</w:t>
      </w:r>
    </w:p>
    <w:p w:rsidR="00D15F8F" w:rsidRPr="00393BAE" w:rsidRDefault="00D15F8F" w:rsidP="00393BAE">
      <w:pPr>
        <w:ind w:firstLine="709"/>
        <w:jc w:val="both"/>
        <w:rPr>
          <w:sz w:val="26"/>
          <w:szCs w:val="26"/>
        </w:rPr>
      </w:pPr>
      <w:r w:rsidRPr="00393BAE">
        <w:rPr>
          <w:sz w:val="26"/>
          <w:szCs w:val="26"/>
        </w:rPr>
        <w:t>Одним из основных негативных факторов, препятствующих развитию конкуренции, являются административные барьеры, снижающие стимулы входа на рынки новых участников, повышающие непроизводственные издержки.</w:t>
      </w:r>
    </w:p>
    <w:p w:rsidR="00D15F8F" w:rsidRPr="00393BAE" w:rsidRDefault="00D15F8F" w:rsidP="00393BAE">
      <w:pPr>
        <w:ind w:firstLine="709"/>
        <w:jc w:val="both"/>
        <w:rPr>
          <w:sz w:val="26"/>
          <w:szCs w:val="26"/>
        </w:rPr>
      </w:pPr>
      <w:r w:rsidRPr="00393BAE">
        <w:rPr>
          <w:sz w:val="26"/>
          <w:szCs w:val="26"/>
        </w:rPr>
        <w:lastRenderedPageBreak/>
        <w:t>Большинство опрошенных, осуществлявших предпринимательскую деятельность</w:t>
      </w:r>
      <w:r w:rsidR="009105D8" w:rsidRPr="00393BAE">
        <w:rPr>
          <w:sz w:val="26"/>
          <w:szCs w:val="26"/>
        </w:rPr>
        <w:t xml:space="preserve"> на территории</w:t>
      </w:r>
      <w:r w:rsidRPr="00393BAE">
        <w:rPr>
          <w:sz w:val="26"/>
          <w:szCs w:val="26"/>
        </w:rPr>
        <w:t xml:space="preserve"> муниципально</w:t>
      </w:r>
      <w:r w:rsidR="009105D8" w:rsidRPr="00393BAE">
        <w:rPr>
          <w:sz w:val="26"/>
          <w:szCs w:val="26"/>
        </w:rPr>
        <w:t>го</w:t>
      </w:r>
      <w:r w:rsidRPr="00393BAE">
        <w:rPr>
          <w:sz w:val="26"/>
          <w:szCs w:val="26"/>
        </w:rPr>
        <w:t xml:space="preserve"> образовани</w:t>
      </w:r>
      <w:r w:rsidR="009105D8" w:rsidRPr="00393BAE">
        <w:rPr>
          <w:sz w:val="26"/>
          <w:szCs w:val="26"/>
        </w:rPr>
        <w:t>я</w:t>
      </w:r>
      <w:r w:rsidRPr="00393BAE">
        <w:rPr>
          <w:sz w:val="26"/>
          <w:szCs w:val="26"/>
        </w:rPr>
        <w:t xml:space="preserve"> </w:t>
      </w:r>
      <w:r w:rsidR="003A02EB" w:rsidRPr="00393BAE">
        <w:rPr>
          <w:sz w:val="26"/>
          <w:szCs w:val="26"/>
        </w:rPr>
        <w:t>Тверской области «Весьегонский район»</w:t>
      </w:r>
      <w:r w:rsidRPr="00393BAE">
        <w:rPr>
          <w:sz w:val="26"/>
          <w:szCs w:val="26"/>
        </w:rPr>
        <w:t xml:space="preserve">, указали на отсутствие административных барьеров – </w:t>
      </w:r>
      <w:r w:rsidR="003A02EB" w:rsidRPr="00393BAE">
        <w:rPr>
          <w:sz w:val="26"/>
          <w:szCs w:val="26"/>
        </w:rPr>
        <w:t>14</w:t>
      </w:r>
      <w:r w:rsidRPr="00393BAE">
        <w:rPr>
          <w:sz w:val="26"/>
          <w:szCs w:val="26"/>
        </w:rPr>
        <w:t xml:space="preserve"> человек или </w:t>
      </w:r>
      <w:r w:rsidR="009105D8" w:rsidRPr="00393BAE">
        <w:rPr>
          <w:sz w:val="26"/>
          <w:szCs w:val="26"/>
        </w:rPr>
        <w:t>4</w:t>
      </w:r>
      <w:r w:rsidR="003A02EB" w:rsidRPr="00393BAE">
        <w:rPr>
          <w:sz w:val="26"/>
          <w:szCs w:val="26"/>
        </w:rPr>
        <w:t>0</w:t>
      </w:r>
      <w:r w:rsidR="009105D8" w:rsidRPr="00393BAE">
        <w:rPr>
          <w:sz w:val="26"/>
          <w:szCs w:val="26"/>
        </w:rPr>
        <w:t>,</w:t>
      </w:r>
      <w:r w:rsidR="003A02EB" w:rsidRPr="00393BAE">
        <w:rPr>
          <w:sz w:val="26"/>
          <w:szCs w:val="26"/>
        </w:rPr>
        <w:t>0</w:t>
      </w:r>
      <w:r w:rsidR="009105D8" w:rsidRPr="00393BAE">
        <w:rPr>
          <w:sz w:val="26"/>
          <w:szCs w:val="26"/>
        </w:rPr>
        <w:t xml:space="preserve"> % опрошенных.</w:t>
      </w:r>
    </w:p>
    <w:p w:rsidR="00D15F8F" w:rsidRPr="00665FF4" w:rsidRDefault="00D15F8F" w:rsidP="00393BAE">
      <w:pPr>
        <w:ind w:firstLine="708"/>
        <w:jc w:val="both"/>
        <w:rPr>
          <w:sz w:val="26"/>
          <w:szCs w:val="26"/>
        </w:rPr>
      </w:pPr>
      <w:r w:rsidRPr="00393BAE">
        <w:rPr>
          <w:sz w:val="26"/>
          <w:szCs w:val="26"/>
        </w:rPr>
        <w:t>По мнению опрошенных, самым существенным для ведения текущей деятельности или открытия нового бизнеса административным барьером явля</w:t>
      </w:r>
      <w:r w:rsidR="003A02EB" w:rsidRPr="00393BAE">
        <w:rPr>
          <w:sz w:val="26"/>
          <w:szCs w:val="26"/>
        </w:rPr>
        <w:t>ется нестабильность российского законодательства, регулирующего предпринимательскую деятельность</w:t>
      </w:r>
      <w:r w:rsidRPr="00393BAE">
        <w:rPr>
          <w:sz w:val="26"/>
          <w:szCs w:val="26"/>
        </w:rPr>
        <w:t xml:space="preserve">. </w:t>
      </w:r>
      <w:r w:rsidR="003A02EB" w:rsidRPr="00393BAE">
        <w:rPr>
          <w:sz w:val="26"/>
          <w:szCs w:val="26"/>
        </w:rPr>
        <w:t>Его</w:t>
      </w:r>
      <w:r w:rsidRPr="00393BAE">
        <w:rPr>
          <w:sz w:val="26"/>
          <w:szCs w:val="26"/>
        </w:rPr>
        <w:t xml:space="preserve"> отметили </w:t>
      </w:r>
      <w:r w:rsidR="003A02EB" w:rsidRPr="00393BAE">
        <w:rPr>
          <w:sz w:val="26"/>
          <w:szCs w:val="26"/>
        </w:rPr>
        <w:t>21</w:t>
      </w:r>
      <w:r w:rsidRPr="00393BAE">
        <w:rPr>
          <w:sz w:val="26"/>
          <w:szCs w:val="26"/>
        </w:rPr>
        <w:t xml:space="preserve"> человек, что составляет 3</w:t>
      </w:r>
      <w:r w:rsidR="003A02EB" w:rsidRPr="00393BAE">
        <w:rPr>
          <w:sz w:val="26"/>
          <w:szCs w:val="26"/>
        </w:rPr>
        <w:t>7</w:t>
      </w:r>
      <w:r w:rsidRPr="00393BAE">
        <w:rPr>
          <w:sz w:val="26"/>
          <w:szCs w:val="26"/>
        </w:rPr>
        <w:t>,</w:t>
      </w:r>
      <w:r w:rsidR="00101655">
        <w:rPr>
          <w:sz w:val="26"/>
          <w:szCs w:val="26"/>
        </w:rPr>
        <w:t>0</w:t>
      </w:r>
      <w:r w:rsidRPr="00393BAE">
        <w:rPr>
          <w:sz w:val="26"/>
          <w:szCs w:val="26"/>
        </w:rPr>
        <w:t>%</w:t>
      </w:r>
      <w:r w:rsidR="003A02EB" w:rsidRPr="00393BAE">
        <w:rPr>
          <w:sz w:val="26"/>
          <w:szCs w:val="26"/>
        </w:rPr>
        <w:t xml:space="preserve"> </w:t>
      </w:r>
      <w:r w:rsidRPr="00393BAE">
        <w:rPr>
          <w:sz w:val="26"/>
          <w:szCs w:val="26"/>
        </w:rPr>
        <w:t xml:space="preserve">от </w:t>
      </w:r>
      <w:r w:rsidR="003A02EB" w:rsidRPr="00393BAE">
        <w:rPr>
          <w:sz w:val="26"/>
          <w:szCs w:val="26"/>
        </w:rPr>
        <w:t xml:space="preserve">числа </w:t>
      </w:r>
      <w:r w:rsidRPr="00393BAE">
        <w:rPr>
          <w:sz w:val="26"/>
          <w:szCs w:val="26"/>
        </w:rPr>
        <w:t xml:space="preserve">опрошенных. </w:t>
      </w:r>
      <w:r w:rsidR="00BF153C" w:rsidRPr="00393BAE">
        <w:rPr>
          <w:sz w:val="26"/>
          <w:szCs w:val="26"/>
        </w:rPr>
        <w:t>Высокие налоги занима</w:t>
      </w:r>
      <w:r w:rsidR="003A02EB" w:rsidRPr="00393BAE">
        <w:rPr>
          <w:sz w:val="26"/>
          <w:szCs w:val="26"/>
        </w:rPr>
        <w:t xml:space="preserve">ют второе место </w:t>
      </w:r>
      <w:r w:rsidR="00BF153C" w:rsidRPr="00393BAE">
        <w:rPr>
          <w:sz w:val="26"/>
          <w:szCs w:val="26"/>
        </w:rPr>
        <w:t xml:space="preserve">в числе ограничений ведения предпринимательской деятельности, </w:t>
      </w:r>
      <w:r w:rsidR="003A02EB" w:rsidRPr="00393BAE">
        <w:rPr>
          <w:sz w:val="26"/>
          <w:szCs w:val="26"/>
        </w:rPr>
        <w:t xml:space="preserve">их отметили 18 человек, </w:t>
      </w:r>
      <w:r w:rsidR="003A02EB" w:rsidRPr="00665FF4">
        <w:rPr>
          <w:sz w:val="26"/>
          <w:szCs w:val="26"/>
        </w:rPr>
        <w:t>что составляет 32,0 % от числа опрошенных</w:t>
      </w:r>
      <w:r w:rsidR="00BF153C" w:rsidRPr="00665FF4">
        <w:rPr>
          <w:sz w:val="26"/>
          <w:szCs w:val="26"/>
        </w:rPr>
        <w:t>.</w:t>
      </w:r>
    </w:p>
    <w:p w:rsidR="00325C9B" w:rsidRPr="00665FF4" w:rsidRDefault="00325C9B" w:rsidP="00393BAE">
      <w:pPr>
        <w:ind w:firstLine="708"/>
        <w:jc w:val="both"/>
        <w:rPr>
          <w:sz w:val="26"/>
          <w:szCs w:val="26"/>
        </w:rPr>
      </w:pPr>
      <w:r w:rsidRPr="00665FF4">
        <w:rPr>
          <w:sz w:val="26"/>
          <w:szCs w:val="26"/>
        </w:rPr>
        <w:t>На сложност</w:t>
      </w:r>
      <w:r w:rsidR="003A02EB" w:rsidRPr="00665FF4">
        <w:rPr>
          <w:sz w:val="26"/>
          <w:szCs w:val="26"/>
        </w:rPr>
        <w:t xml:space="preserve">ь получения доступа к земельным участкам </w:t>
      </w:r>
      <w:r w:rsidR="00665FF4" w:rsidRPr="00665FF4">
        <w:rPr>
          <w:sz w:val="26"/>
          <w:szCs w:val="26"/>
        </w:rPr>
        <w:t xml:space="preserve">(подъезные пути) </w:t>
      </w:r>
      <w:r w:rsidRPr="00665FF4">
        <w:rPr>
          <w:sz w:val="26"/>
          <w:szCs w:val="26"/>
        </w:rPr>
        <w:t xml:space="preserve">указали </w:t>
      </w:r>
      <w:r w:rsidR="003A02EB" w:rsidRPr="00665FF4">
        <w:rPr>
          <w:sz w:val="26"/>
          <w:szCs w:val="26"/>
        </w:rPr>
        <w:t>3</w:t>
      </w:r>
      <w:r w:rsidRPr="00665FF4">
        <w:rPr>
          <w:sz w:val="26"/>
          <w:szCs w:val="26"/>
        </w:rPr>
        <w:t xml:space="preserve"> человек</w:t>
      </w:r>
      <w:r w:rsidR="003A02EB" w:rsidRPr="00665FF4">
        <w:rPr>
          <w:sz w:val="26"/>
          <w:szCs w:val="26"/>
        </w:rPr>
        <w:t>а</w:t>
      </w:r>
      <w:r w:rsidRPr="00665FF4">
        <w:rPr>
          <w:sz w:val="26"/>
          <w:szCs w:val="26"/>
        </w:rPr>
        <w:t xml:space="preserve"> или </w:t>
      </w:r>
      <w:r w:rsidR="003A02EB" w:rsidRPr="00665FF4">
        <w:rPr>
          <w:sz w:val="26"/>
          <w:szCs w:val="26"/>
        </w:rPr>
        <w:t>5,0</w:t>
      </w:r>
      <w:r w:rsidRPr="00665FF4">
        <w:rPr>
          <w:sz w:val="26"/>
          <w:szCs w:val="26"/>
        </w:rPr>
        <w:t xml:space="preserve"> %.</w:t>
      </w:r>
    </w:p>
    <w:p w:rsidR="006A2A3B" w:rsidRPr="00665FF4" w:rsidRDefault="007C3B4A" w:rsidP="00393BAE">
      <w:pPr>
        <w:ind w:firstLine="708"/>
        <w:jc w:val="both"/>
        <w:rPr>
          <w:sz w:val="26"/>
          <w:szCs w:val="26"/>
        </w:rPr>
      </w:pPr>
      <w:r w:rsidRPr="00665FF4">
        <w:rPr>
          <w:sz w:val="26"/>
          <w:szCs w:val="26"/>
        </w:rPr>
        <w:t>Коррупцию (вклю</w:t>
      </w:r>
      <w:r w:rsidR="006A2A3B" w:rsidRPr="00665FF4">
        <w:rPr>
          <w:sz w:val="26"/>
          <w:szCs w:val="26"/>
        </w:rPr>
        <w:t>ч</w:t>
      </w:r>
      <w:r w:rsidRPr="00665FF4">
        <w:rPr>
          <w:sz w:val="26"/>
          <w:szCs w:val="26"/>
        </w:rPr>
        <w:t>ая взятки, дискриминацию и предоставление преференций отдельным участникам на заведомо неравных услов</w:t>
      </w:r>
      <w:r w:rsidR="006A2A3B" w:rsidRPr="00665FF4">
        <w:rPr>
          <w:sz w:val="26"/>
          <w:szCs w:val="26"/>
        </w:rPr>
        <w:t>и</w:t>
      </w:r>
      <w:r w:rsidRPr="00665FF4">
        <w:rPr>
          <w:sz w:val="26"/>
          <w:szCs w:val="26"/>
        </w:rPr>
        <w:t>ях</w:t>
      </w:r>
      <w:r w:rsidR="006A2A3B" w:rsidRPr="00665FF4">
        <w:rPr>
          <w:sz w:val="26"/>
          <w:szCs w:val="26"/>
        </w:rPr>
        <w:t>) отметили 3 человека или  5,0%.</w:t>
      </w:r>
    </w:p>
    <w:p w:rsidR="005E4CDE" w:rsidRPr="00665FF4" w:rsidRDefault="00CA47DD" w:rsidP="00393BAE">
      <w:pPr>
        <w:ind w:firstLine="708"/>
        <w:jc w:val="both"/>
        <w:rPr>
          <w:sz w:val="26"/>
          <w:szCs w:val="26"/>
        </w:rPr>
      </w:pPr>
      <w:r w:rsidRPr="00665FF4">
        <w:rPr>
          <w:sz w:val="26"/>
          <w:szCs w:val="26"/>
        </w:rPr>
        <w:t xml:space="preserve">На </w:t>
      </w:r>
      <w:r w:rsidR="006A2A3B" w:rsidRPr="00665FF4">
        <w:rPr>
          <w:sz w:val="26"/>
          <w:szCs w:val="26"/>
        </w:rPr>
        <w:t xml:space="preserve">необходимость установления партнерских отношений с органами власти  и ограничение органами власти инициатив по организации совместной деятельности малых предприятий </w:t>
      </w:r>
      <w:r w:rsidR="005E4CDE" w:rsidRPr="00665FF4">
        <w:rPr>
          <w:sz w:val="26"/>
          <w:szCs w:val="26"/>
        </w:rPr>
        <w:t>указали по 2 человека  или по 4% от общего числа опрошенных.</w:t>
      </w:r>
    </w:p>
    <w:p w:rsidR="005E4CDE" w:rsidRPr="00393BAE" w:rsidRDefault="005E4CDE" w:rsidP="00393BAE">
      <w:pPr>
        <w:ind w:firstLine="708"/>
        <w:jc w:val="both"/>
        <w:rPr>
          <w:sz w:val="26"/>
          <w:szCs w:val="26"/>
        </w:rPr>
      </w:pPr>
      <w:r w:rsidRPr="00665FF4">
        <w:rPr>
          <w:sz w:val="26"/>
          <w:szCs w:val="26"/>
        </w:rPr>
        <w:t>С</w:t>
      </w:r>
      <w:r w:rsidR="00CA47DD" w:rsidRPr="00665FF4">
        <w:rPr>
          <w:sz w:val="26"/>
          <w:szCs w:val="26"/>
        </w:rPr>
        <w:t xml:space="preserve">ложность </w:t>
      </w:r>
      <w:r w:rsidRPr="00665FF4">
        <w:rPr>
          <w:sz w:val="26"/>
          <w:szCs w:val="26"/>
        </w:rPr>
        <w:t>доступа к поставкам товаров, оказанию</w:t>
      </w:r>
      <w:r w:rsidRPr="00393BAE">
        <w:rPr>
          <w:sz w:val="26"/>
          <w:szCs w:val="26"/>
        </w:rPr>
        <w:t xml:space="preserve"> услуг и выполнению работ в рамках госзакупок  отметил 1 человек или 2,0%.</w:t>
      </w:r>
    </w:p>
    <w:p w:rsidR="005E4CDE" w:rsidRPr="00393BAE" w:rsidRDefault="005E4CDE" w:rsidP="00393BAE">
      <w:pPr>
        <w:ind w:firstLine="708"/>
        <w:jc w:val="both"/>
        <w:rPr>
          <w:sz w:val="26"/>
          <w:szCs w:val="26"/>
        </w:rPr>
      </w:pPr>
      <w:r w:rsidRPr="00393BAE">
        <w:rPr>
          <w:sz w:val="26"/>
          <w:szCs w:val="26"/>
        </w:rPr>
        <w:t>На отсутствие каких либо ограничений указали 7 респондентов, что составляет 11,0 % от числа опрошенных.</w:t>
      </w:r>
    </w:p>
    <w:p w:rsidR="005E4CDE" w:rsidRPr="00393BAE" w:rsidRDefault="005E4CDE" w:rsidP="00393BAE">
      <w:pPr>
        <w:ind w:firstLine="708"/>
        <w:jc w:val="both"/>
        <w:rPr>
          <w:sz w:val="26"/>
          <w:szCs w:val="26"/>
        </w:rPr>
      </w:pPr>
    </w:p>
    <w:p w:rsidR="005E4CDE" w:rsidRPr="00393BAE" w:rsidRDefault="005E4CDE" w:rsidP="00393BAE">
      <w:pPr>
        <w:ind w:firstLine="708"/>
        <w:jc w:val="both"/>
        <w:rPr>
          <w:sz w:val="26"/>
          <w:szCs w:val="26"/>
        </w:rPr>
      </w:pPr>
      <w:r w:rsidRPr="00393BAE">
        <w:rPr>
          <w:sz w:val="26"/>
          <w:szCs w:val="26"/>
        </w:rPr>
        <w:t>На вопрос «Как изменился уровень административных барьеров на рынке, основном для бизнеса, в течение последних 3 лет?» были получены следующие ответы:</w:t>
      </w:r>
    </w:p>
    <w:p w:rsidR="005246BD" w:rsidRPr="00393BAE" w:rsidRDefault="005246BD" w:rsidP="00393BAE">
      <w:pPr>
        <w:ind w:firstLine="708"/>
        <w:jc w:val="both"/>
        <w:rPr>
          <w:sz w:val="26"/>
          <w:szCs w:val="26"/>
        </w:rPr>
      </w:pPr>
      <w:r w:rsidRPr="00393BAE">
        <w:rPr>
          <w:sz w:val="26"/>
          <w:szCs w:val="26"/>
        </w:rPr>
        <w:t>- Административные барьеры отсутствуют, как и ранее – ответили 14 человек или 40,0 %;</w:t>
      </w:r>
    </w:p>
    <w:p w:rsidR="005E4CDE" w:rsidRPr="00393BAE" w:rsidRDefault="005E4CDE" w:rsidP="00393BAE">
      <w:pPr>
        <w:ind w:firstLine="708"/>
        <w:jc w:val="both"/>
        <w:rPr>
          <w:sz w:val="26"/>
          <w:szCs w:val="26"/>
        </w:rPr>
      </w:pPr>
      <w:r w:rsidRPr="00393BAE">
        <w:rPr>
          <w:sz w:val="26"/>
          <w:szCs w:val="26"/>
        </w:rPr>
        <w:t xml:space="preserve">- Административные барьеры были полностью устранены –  ответили </w:t>
      </w:r>
      <w:r w:rsidR="005246BD" w:rsidRPr="00393BAE">
        <w:rPr>
          <w:sz w:val="26"/>
          <w:szCs w:val="26"/>
        </w:rPr>
        <w:t>5</w:t>
      </w:r>
      <w:r w:rsidRPr="00393BAE">
        <w:rPr>
          <w:sz w:val="26"/>
          <w:szCs w:val="26"/>
        </w:rPr>
        <w:t xml:space="preserve"> человек  или 1</w:t>
      </w:r>
      <w:r w:rsidR="005246BD" w:rsidRPr="00393BAE">
        <w:rPr>
          <w:sz w:val="26"/>
          <w:szCs w:val="26"/>
        </w:rPr>
        <w:t>4,0</w:t>
      </w:r>
      <w:r w:rsidRPr="00393BAE">
        <w:rPr>
          <w:sz w:val="26"/>
          <w:szCs w:val="26"/>
        </w:rPr>
        <w:t xml:space="preserve"> %;</w:t>
      </w:r>
    </w:p>
    <w:p w:rsidR="005246BD" w:rsidRPr="00393BAE" w:rsidRDefault="005246BD" w:rsidP="00393BAE">
      <w:pPr>
        <w:ind w:firstLine="708"/>
        <w:jc w:val="both"/>
        <w:rPr>
          <w:sz w:val="26"/>
          <w:szCs w:val="26"/>
        </w:rPr>
      </w:pPr>
      <w:r w:rsidRPr="00393BAE">
        <w:rPr>
          <w:sz w:val="26"/>
          <w:szCs w:val="26"/>
        </w:rPr>
        <w:t>- Уровень и количество административных барьеров не изменилось  - ответили 4 человека или 11,0%;</w:t>
      </w:r>
    </w:p>
    <w:p w:rsidR="001852D5" w:rsidRPr="00393BAE" w:rsidRDefault="001852D5" w:rsidP="00393BAE">
      <w:pPr>
        <w:ind w:firstLine="708"/>
        <w:jc w:val="both"/>
        <w:rPr>
          <w:sz w:val="26"/>
          <w:szCs w:val="26"/>
        </w:rPr>
      </w:pPr>
      <w:r w:rsidRPr="00393BAE">
        <w:rPr>
          <w:sz w:val="26"/>
          <w:szCs w:val="26"/>
        </w:rPr>
        <w:t xml:space="preserve">- </w:t>
      </w:r>
      <w:r w:rsidRPr="00393BAE">
        <w:rPr>
          <w:color w:val="000000"/>
          <w:sz w:val="26"/>
          <w:szCs w:val="26"/>
        </w:rPr>
        <w:t>Бизнесу стало проще, чем раньше, преодолевать административные барьеры, ответило 3 человека или 9,0 % от опрошенных предпринимателей;</w:t>
      </w:r>
    </w:p>
    <w:p w:rsidR="005E4CDE" w:rsidRPr="00393BAE" w:rsidRDefault="005E4CDE" w:rsidP="00393BAE">
      <w:pPr>
        <w:ind w:firstLine="708"/>
        <w:jc w:val="both"/>
        <w:rPr>
          <w:color w:val="000000"/>
          <w:sz w:val="26"/>
          <w:szCs w:val="26"/>
        </w:rPr>
      </w:pPr>
      <w:r w:rsidRPr="00393BAE">
        <w:rPr>
          <w:sz w:val="26"/>
          <w:szCs w:val="26"/>
        </w:rPr>
        <w:t xml:space="preserve">- </w:t>
      </w:r>
      <w:r w:rsidRPr="00393BAE">
        <w:rPr>
          <w:color w:val="000000"/>
          <w:sz w:val="26"/>
          <w:szCs w:val="26"/>
        </w:rPr>
        <w:t xml:space="preserve">Бизнесу стало </w:t>
      </w:r>
      <w:r w:rsidR="005246BD" w:rsidRPr="00393BAE">
        <w:rPr>
          <w:color w:val="000000"/>
          <w:sz w:val="26"/>
          <w:szCs w:val="26"/>
        </w:rPr>
        <w:t xml:space="preserve">сложнее, чем раньше, </w:t>
      </w:r>
      <w:r w:rsidRPr="00393BAE">
        <w:rPr>
          <w:color w:val="000000"/>
          <w:sz w:val="26"/>
          <w:szCs w:val="26"/>
        </w:rPr>
        <w:t xml:space="preserve">преодолевать административные барьеры, </w:t>
      </w:r>
      <w:r w:rsidR="005246BD" w:rsidRPr="00393BAE">
        <w:rPr>
          <w:color w:val="000000"/>
          <w:sz w:val="26"/>
          <w:szCs w:val="26"/>
        </w:rPr>
        <w:t>о</w:t>
      </w:r>
      <w:r w:rsidRPr="00393BAE">
        <w:rPr>
          <w:color w:val="000000"/>
          <w:sz w:val="26"/>
          <w:szCs w:val="26"/>
        </w:rPr>
        <w:t>тветил</w:t>
      </w:r>
      <w:r w:rsidR="005246BD" w:rsidRPr="00393BAE">
        <w:rPr>
          <w:color w:val="000000"/>
          <w:sz w:val="26"/>
          <w:szCs w:val="26"/>
        </w:rPr>
        <w:t>о</w:t>
      </w:r>
      <w:r w:rsidRPr="00393BAE">
        <w:rPr>
          <w:color w:val="000000"/>
          <w:sz w:val="26"/>
          <w:szCs w:val="26"/>
        </w:rPr>
        <w:t xml:space="preserve"> </w:t>
      </w:r>
      <w:r w:rsidR="005246BD" w:rsidRPr="00393BAE">
        <w:rPr>
          <w:color w:val="000000"/>
          <w:sz w:val="26"/>
          <w:szCs w:val="26"/>
        </w:rPr>
        <w:t>3</w:t>
      </w:r>
      <w:r w:rsidRPr="00393BAE">
        <w:rPr>
          <w:color w:val="000000"/>
          <w:sz w:val="26"/>
          <w:szCs w:val="26"/>
        </w:rPr>
        <w:t xml:space="preserve"> человек</w:t>
      </w:r>
      <w:r w:rsidR="005246BD" w:rsidRPr="00393BAE">
        <w:rPr>
          <w:color w:val="000000"/>
          <w:sz w:val="26"/>
          <w:szCs w:val="26"/>
        </w:rPr>
        <w:t>а</w:t>
      </w:r>
      <w:r w:rsidRPr="00393BAE">
        <w:rPr>
          <w:color w:val="000000"/>
          <w:sz w:val="26"/>
          <w:szCs w:val="26"/>
        </w:rPr>
        <w:t xml:space="preserve"> или </w:t>
      </w:r>
      <w:r w:rsidR="005246BD" w:rsidRPr="00393BAE">
        <w:rPr>
          <w:color w:val="000000"/>
          <w:sz w:val="26"/>
          <w:szCs w:val="26"/>
        </w:rPr>
        <w:t>9,0</w:t>
      </w:r>
      <w:r w:rsidRPr="00393BAE">
        <w:rPr>
          <w:color w:val="000000"/>
          <w:sz w:val="26"/>
          <w:szCs w:val="26"/>
        </w:rPr>
        <w:t xml:space="preserve"> %</w:t>
      </w:r>
      <w:r w:rsidR="001852D5" w:rsidRPr="00393BAE">
        <w:rPr>
          <w:color w:val="000000"/>
          <w:sz w:val="26"/>
          <w:szCs w:val="26"/>
        </w:rPr>
        <w:t xml:space="preserve"> от опрошенных предпринимателей;</w:t>
      </w:r>
    </w:p>
    <w:p w:rsidR="001852D5" w:rsidRPr="00393BAE" w:rsidRDefault="001852D5" w:rsidP="00393BAE">
      <w:pPr>
        <w:ind w:firstLine="708"/>
        <w:jc w:val="both"/>
        <w:rPr>
          <w:color w:val="000000"/>
          <w:sz w:val="26"/>
          <w:szCs w:val="26"/>
        </w:rPr>
      </w:pPr>
      <w:r w:rsidRPr="00393BAE">
        <w:rPr>
          <w:color w:val="000000"/>
          <w:sz w:val="26"/>
          <w:szCs w:val="26"/>
        </w:rPr>
        <w:t>- Ранее административные барьеры отсутствовали, однако сейчас появились – ответил 1 человек, что составляет 3,0% от числа опрошенных.</w:t>
      </w:r>
    </w:p>
    <w:p w:rsidR="005E4CDE" w:rsidRPr="00393BAE" w:rsidRDefault="001852D5" w:rsidP="00393BAE">
      <w:pPr>
        <w:ind w:firstLine="708"/>
        <w:jc w:val="both"/>
        <w:rPr>
          <w:sz w:val="26"/>
          <w:szCs w:val="26"/>
        </w:rPr>
      </w:pPr>
      <w:r w:rsidRPr="00393BAE">
        <w:rPr>
          <w:sz w:val="26"/>
          <w:szCs w:val="26"/>
        </w:rPr>
        <w:t>5</w:t>
      </w:r>
      <w:r w:rsidR="005E4CDE" w:rsidRPr="00393BAE">
        <w:rPr>
          <w:sz w:val="26"/>
          <w:szCs w:val="26"/>
        </w:rPr>
        <w:t xml:space="preserve"> человек (</w:t>
      </w:r>
      <w:r w:rsidRPr="00393BAE">
        <w:rPr>
          <w:sz w:val="26"/>
          <w:szCs w:val="26"/>
        </w:rPr>
        <w:t>14,0</w:t>
      </w:r>
      <w:r w:rsidR="005E4CDE" w:rsidRPr="00393BAE">
        <w:rPr>
          <w:sz w:val="26"/>
          <w:szCs w:val="26"/>
        </w:rPr>
        <w:t xml:space="preserve">%)  из </w:t>
      </w:r>
      <w:r w:rsidRPr="00393BAE">
        <w:rPr>
          <w:sz w:val="26"/>
          <w:szCs w:val="26"/>
        </w:rPr>
        <w:t>35</w:t>
      </w:r>
      <w:r w:rsidR="005E4CDE" w:rsidRPr="00393BAE">
        <w:rPr>
          <w:sz w:val="26"/>
          <w:szCs w:val="26"/>
        </w:rPr>
        <w:t xml:space="preserve"> опрошенных воздержались от ответа на данный вопрос.</w:t>
      </w:r>
    </w:p>
    <w:p w:rsidR="005E4CDE" w:rsidRPr="00393BAE" w:rsidRDefault="005E4CDE" w:rsidP="00393BAE">
      <w:pPr>
        <w:ind w:firstLine="708"/>
        <w:jc w:val="both"/>
        <w:rPr>
          <w:sz w:val="26"/>
          <w:szCs w:val="26"/>
        </w:rPr>
      </w:pPr>
    </w:p>
    <w:p w:rsidR="00BF153C" w:rsidRPr="00393BAE" w:rsidRDefault="00BF1087" w:rsidP="00393BAE">
      <w:pPr>
        <w:ind w:firstLine="708"/>
        <w:jc w:val="both"/>
        <w:rPr>
          <w:sz w:val="26"/>
          <w:szCs w:val="26"/>
        </w:rPr>
      </w:pPr>
      <w:r w:rsidRPr="00393BAE">
        <w:rPr>
          <w:sz w:val="26"/>
          <w:szCs w:val="26"/>
        </w:rPr>
        <w:t xml:space="preserve">На вопрос «Как бы Вы охарактеризовали деятельность органов власти на основном </w:t>
      </w:r>
      <w:r w:rsidR="005E4CDE" w:rsidRPr="00393BAE">
        <w:rPr>
          <w:sz w:val="26"/>
          <w:szCs w:val="26"/>
        </w:rPr>
        <w:t>рынке для бизнеса</w:t>
      </w:r>
      <w:r w:rsidRPr="00393BAE">
        <w:rPr>
          <w:sz w:val="26"/>
          <w:szCs w:val="26"/>
        </w:rPr>
        <w:t>, который Вы представляете?» респонденты отвечали:</w:t>
      </w:r>
    </w:p>
    <w:p w:rsidR="00BF1087" w:rsidRPr="00393BAE" w:rsidRDefault="00BF1087" w:rsidP="00393BAE">
      <w:pPr>
        <w:ind w:firstLine="708"/>
        <w:jc w:val="both"/>
        <w:rPr>
          <w:sz w:val="26"/>
          <w:szCs w:val="26"/>
        </w:rPr>
      </w:pPr>
      <w:r w:rsidRPr="00393BAE">
        <w:rPr>
          <w:sz w:val="26"/>
          <w:szCs w:val="26"/>
        </w:rPr>
        <w:t>- Органы власти помогают бизнесу своими действиями –</w:t>
      </w:r>
      <w:r w:rsidR="005E4CDE" w:rsidRPr="00393BAE">
        <w:rPr>
          <w:sz w:val="26"/>
          <w:szCs w:val="26"/>
        </w:rPr>
        <w:t>20</w:t>
      </w:r>
      <w:r w:rsidR="00D8449B" w:rsidRPr="00393BAE">
        <w:rPr>
          <w:sz w:val="26"/>
          <w:szCs w:val="26"/>
        </w:rPr>
        <w:t xml:space="preserve"> человек</w:t>
      </w:r>
      <w:r w:rsidRPr="00393BAE">
        <w:rPr>
          <w:sz w:val="26"/>
          <w:szCs w:val="26"/>
        </w:rPr>
        <w:t xml:space="preserve"> или </w:t>
      </w:r>
      <w:r w:rsidR="005E4CDE" w:rsidRPr="00393BAE">
        <w:rPr>
          <w:sz w:val="26"/>
          <w:szCs w:val="26"/>
        </w:rPr>
        <w:t>57,0</w:t>
      </w:r>
      <w:r w:rsidR="00D8449B" w:rsidRPr="00393BAE">
        <w:rPr>
          <w:sz w:val="26"/>
          <w:szCs w:val="26"/>
        </w:rPr>
        <w:t xml:space="preserve"> </w:t>
      </w:r>
      <w:r w:rsidRPr="00393BAE">
        <w:rPr>
          <w:sz w:val="26"/>
          <w:szCs w:val="26"/>
        </w:rPr>
        <w:t>% опрошенных;</w:t>
      </w:r>
    </w:p>
    <w:p w:rsidR="00BF1087" w:rsidRPr="00393BAE" w:rsidRDefault="00BF1087" w:rsidP="00393BAE">
      <w:pPr>
        <w:ind w:firstLine="708"/>
        <w:jc w:val="both"/>
        <w:rPr>
          <w:sz w:val="26"/>
          <w:szCs w:val="26"/>
        </w:rPr>
      </w:pPr>
      <w:r w:rsidRPr="00393BAE">
        <w:rPr>
          <w:sz w:val="26"/>
          <w:szCs w:val="26"/>
        </w:rPr>
        <w:lastRenderedPageBreak/>
        <w:t>- Органы власти не предпринимают</w:t>
      </w:r>
      <w:r w:rsidR="005E4CDE" w:rsidRPr="00393BAE">
        <w:rPr>
          <w:sz w:val="26"/>
          <w:szCs w:val="26"/>
        </w:rPr>
        <w:t xml:space="preserve"> каких-либо действий, но их участие необходимо</w:t>
      </w:r>
      <w:r w:rsidRPr="00393BAE">
        <w:rPr>
          <w:sz w:val="26"/>
          <w:szCs w:val="26"/>
        </w:rPr>
        <w:t xml:space="preserve"> -3</w:t>
      </w:r>
      <w:r w:rsidR="00D8449B" w:rsidRPr="00393BAE">
        <w:rPr>
          <w:sz w:val="26"/>
          <w:szCs w:val="26"/>
        </w:rPr>
        <w:t xml:space="preserve"> человека </w:t>
      </w:r>
      <w:r w:rsidRPr="00393BAE">
        <w:rPr>
          <w:sz w:val="26"/>
          <w:szCs w:val="26"/>
        </w:rPr>
        <w:t xml:space="preserve">или </w:t>
      </w:r>
      <w:r w:rsidR="005E4CDE" w:rsidRPr="00393BAE">
        <w:rPr>
          <w:sz w:val="26"/>
          <w:szCs w:val="26"/>
        </w:rPr>
        <w:t>9,0</w:t>
      </w:r>
      <w:r w:rsidRPr="00393BAE">
        <w:rPr>
          <w:sz w:val="26"/>
          <w:szCs w:val="26"/>
        </w:rPr>
        <w:t xml:space="preserve"> %;</w:t>
      </w:r>
    </w:p>
    <w:p w:rsidR="00BF1087" w:rsidRPr="00393BAE" w:rsidRDefault="00BF1087" w:rsidP="00393BAE">
      <w:pPr>
        <w:ind w:firstLine="708"/>
        <w:jc w:val="both"/>
        <w:rPr>
          <w:sz w:val="26"/>
          <w:szCs w:val="26"/>
        </w:rPr>
      </w:pPr>
      <w:r w:rsidRPr="00393BAE">
        <w:rPr>
          <w:sz w:val="26"/>
          <w:szCs w:val="26"/>
        </w:rPr>
        <w:t xml:space="preserve">- В чем-то органы власти помогают, в чем-то мешают – </w:t>
      </w:r>
      <w:r w:rsidR="005E4CDE" w:rsidRPr="00393BAE">
        <w:rPr>
          <w:sz w:val="26"/>
          <w:szCs w:val="26"/>
        </w:rPr>
        <w:t>2</w:t>
      </w:r>
      <w:r w:rsidRPr="00393BAE">
        <w:rPr>
          <w:sz w:val="26"/>
          <w:szCs w:val="26"/>
        </w:rPr>
        <w:t xml:space="preserve"> человек</w:t>
      </w:r>
      <w:r w:rsidR="005E4CDE" w:rsidRPr="00393BAE">
        <w:rPr>
          <w:sz w:val="26"/>
          <w:szCs w:val="26"/>
        </w:rPr>
        <w:t>а</w:t>
      </w:r>
      <w:r w:rsidRPr="00393BAE">
        <w:rPr>
          <w:sz w:val="26"/>
          <w:szCs w:val="26"/>
        </w:rPr>
        <w:t xml:space="preserve"> или </w:t>
      </w:r>
      <w:r w:rsidR="005E4CDE" w:rsidRPr="00393BAE">
        <w:rPr>
          <w:sz w:val="26"/>
          <w:szCs w:val="26"/>
        </w:rPr>
        <w:t>6,0</w:t>
      </w:r>
      <w:r w:rsidR="00D8449B" w:rsidRPr="00393BAE">
        <w:rPr>
          <w:sz w:val="26"/>
          <w:szCs w:val="26"/>
        </w:rPr>
        <w:t xml:space="preserve"> %.</w:t>
      </w:r>
    </w:p>
    <w:p w:rsidR="00D15F8F" w:rsidRPr="00393BAE" w:rsidRDefault="005E4CDE" w:rsidP="00393BAE">
      <w:pPr>
        <w:ind w:firstLine="708"/>
        <w:jc w:val="both"/>
        <w:rPr>
          <w:sz w:val="26"/>
          <w:szCs w:val="26"/>
        </w:rPr>
      </w:pPr>
      <w:r w:rsidRPr="00393BAE">
        <w:rPr>
          <w:sz w:val="26"/>
          <w:szCs w:val="26"/>
        </w:rPr>
        <w:t xml:space="preserve">- </w:t>
      </w:r>
      <w:r w:rsidR="00D8449B" w:rsidRPr="00393BAE">
        <w:rPr>
          <w:sz w:val="26"/>
          <w:szCs w:val="26"/>
        </w:rPr>
        <w:t>Органы власти только мешают бизнесу своими действиями</w:t>
      </w:r>
      <w:r w:rsidRPr="00393BAE">
        <w:rPr>
          <w:sz w:val="26"/>
          <w:szCs w:val="26"/>
        </w:rPr>
        <w:t xml:space="preserve"> – 2 человека или 6,0%.</w:t>
      </w:r>
    </w:p>
    <w:p w:rsidR="001852D5" w:rsidRDefault="001852D5" w:rsidP="00393BAE">
      <w:pPr>
        <w:ind w:firstLine="708"/>
        <w:jc w:val="both"/>
        <w:rPr>
          <w:sz w:val="26"/>
          <w:szCs w:val="26"/>
        </w:rPr>
      </w:pPr>
      <w:r w:rsidRPr="00393BAE">
        <w:rPr>
          <w:sz w:val="26"/>
          <w:szCs w:val="26"/>
        </w:rPr>
        <w:t>8 человек (22,0%)  из 35 опрошенных воздержались от ответа на данный вопрос.</w:t>
      </w:r>
    </w:p>
    <w:p w:rsidR="00101655" w:rsidRPr="00393BAE" w:rsidRDefault="00101655" w:rsidP="00393BAE">
      <w:pPr>
        <w:ind w:firstLine="708"/>
        <w:jc w:val="both"/>
        <w:rPr>
          <w:sz w:val="26"/>
          <w:szCs w:val="26"/>
        </w:rPr>
      </w:pPr>
    </w:p>
    <w:p w:rsidR="00FB4883" w:rsidRPr="00101655" w:rsidRDefault="00FB4883" w:rsidP="00393BAE">
      <w:pPr>
        <w:pStyle w:val="aa"/>
        <w:numPr>
          <w:ilvl w:val="1"/>
          <w:numId w:val="4"/>
        </w:numPr>
        <w:ind w:hanging="11"/>
        <w:jc w:val="both"/>
        <w:rPr>
          <w:b/>
          <w:sz w:val="26"/>
          <w:szCs w:val="26"/>
        </w:rPr>
      </w:pPr>
      <w:r w:rsidRPr="00101655">
        <w:rPr>
          <w:b/>
          <w:sz w:val="26"/>
          <w:szCs w:val="26"/>
        </w:rPr>
        <w:t>Оценка  состояния конкуренции и конкурентной среды.</w:t>
      </w:r>
    </w:p>
    <w:p w:rsidR="004C03CC" w:rsidRPr="00393BAE" w:rsidRDefault="00022BEA" w:rsidP="00393BAE">
      <w:pPr>
        <w:ind w:firstLine="708"/>
        <w:jc w:val="both"/>
        <w:rPr>
          <w:i/>
          <w:sz w:val="26"/>
          <w:szCs w:val="26"/>
        </w:rPr>
      </w:pPr>
      <w:r w:rsidRPr="00393BAE">
        <w:rPr>
          <w:bCs/>
          <w:sz w:val="26"/>
          <w:szCs w:val="26"/>
          <w:shd w:val="clear" w:color="auto" w:fill="FFFFFF"/>
        </w:rPr>
        <w:t xml:space="preserve">Развитие конкуренции </w:t>
      </w:r>
      <w:r w:rsidRPr="00393BAE">
        <w:rPr>
          <w:sz w:val="26"/>
          <w:szCs w:val="26"/>
          <w:shd w:val="clear" w:color="auto" w:fill="FFFFFF"/>
        </w:rPr>
        <w:t>– важный и необходимый шаг к формированию здоровой экономики района, которая способствует снижению цен и повышению качества продукции и услуг.</w:t>
      </w:r>
    </w:p>
    <w:p w:rsidR="004C03CC" w:rsidRPr="00393BAE" w:rsidRDefault="004C03CC" w:rsidP="00393BAE">
      <w:pPr>
        <w:ind w:firstLine="708"/>
        <w:jc w:val="both"/>
        <w:rPr>
          <w:sz w:val="26"/>
          <w:szCs w:val="26"/>
        </w:rPr>
      </w:pPr>
      <w:r w:rsidRPr="00393BAE">
        <w:rPr>
          <w:sz w:val="26"/>
          <w:szCs w:val="26"/>
        </w:rPr>
        <w:t>На вопрос «Оцените примерное количество конкурентов бизнеса, предлагающих аналогичную продукцию (товар, работу, услугу) или ее заменители, на основном для него рынке?» респонденты отвечали:</w:t>
      </w:r>
    </w:p>
    <w:p w:rsidR="004C03CC" w:rsidRPr="00393BAE" w:rsidRDefault="004C03CC" w:rsidP="00393BAE">
      <w:pPr>
        <w:ind w:firstLine="708"/>
        <w:jc w:val="both"/>
        <w:rPr>
          <w:sz w:val="26"/>
          <w:szCs w:val="26"/>
        </w:rPr>
      </w:pPr>
      <w:r w:rsidRPr="00393BAE">
        <w:rPr>
          <w:sz w:val="26"/>
          <w:szCs w:val="26"/>
        </w:rPr>
        <w:t>- Нет конкурентов –5 человек или 14,0 % опрошенных;</w:t>
      </w:r>
    </w:p>
    <w:p w:rsidR="004C03CC" w:rsidRPr="00393BAE" w:rsidRDefault="004C03CC" w:rsidP="00393BAE">
      <w:pPr>
        <w:ind w:firstLine="708"/>
        <w:jc w:val="both"/>
        <w:rPr>
          <w:sz w:val="26"/>
          <w:szCs w:val="26"/>
        </w:rPr>
      </w:pPr>
      <w:r w:rsidRPr="00393BAE">
        <w:rPr>
          <w:sz w:val="26"/>
          <w:szCs w:val="26"/>
        </w:rPr>
        <w:t>- От 1 до 3 конкурентов – 11 человек или 31,0 % опрошенных;</w:t>
      </w:r>
    </w:p>
    <w:p w:rsidR="004C03CC" w:rsidRPr="00393BAE" w:rsidRDefault="004C03CC" w:rsidP="00393BAE">
      <w:pPr>
        <w:ind w:firstLine="708"/>
        <w:jc w:val="both"/>
        <w:rPr>
          <w:sz w:val="26"/>
          <w:szCs w:val="26"/>
        </w:rPr>
      </w:pPr>
      <w:r w:rsidRPr="00393BAE">
        <w:rPr>
          <w:sz w:val="26"/>
          <w:szCs w:val="26"/>
        </w:rPr>
        <w:t>- 4 и более конкурентов – 10 человек или 29 % опрошенных;</w:t>
      </w:r>
    </w:p>
    <w:p w:rsidR="004C03CC" w:rsidRPr="00393BAE" w:rsidRDefault="004C03CC" w:rsidP="00393BAE">
      <w:pPr>
        <w:ind w:firstLine="708"/>
        <w:jc w:val="both"/>
        <w:rPr>
          <w:sz w:val="26"/>
          <w:szCs w:val="26"/>
        </w:rPr>
      </w:pPr>
      <w:r w:rsidRPr="00393BAE">
        <w:rPr>
          <w:sz w:val="26"/>
          <w:szCs w:val="26"/>
        </w:rPr>
        <w:t>- Большое число конкурентов – 9 человек или 26,0 % опрошкенных.</w:t>
      </w:r>
    </w:p>
    <w:p w:rsidR="00FA0265" w:rsidRPr="00393BAE" w:rsidRDefault="00FB4883" w:rsidP="00393BAE">
      <w:pPr>
        <w:ind w:firstLine="708"/>
        <w:jc w:val="both"/>
        <w:rPr>
          <w:sz w:val="26"/>
          <w:szCs w:val="26"/>
        </w:rPr>
      </w:pPr>
      <w:r w:rsidRPr="00393BAE">
        <w:rPr>
          <w:sz w:val="26"/>
          <w:szCs w:val="26"/>
        </w:rPr>
        <w:t xml:space="preserve">В результате оценки состояния конкуренции и конкурентной среды </w:t>
      </w:r>
      <w:r w:rsidR="000513B6" w:rsidRPr="00393BAE">
        <w:rPr>
          <w:sz w:val="26"/>
          <w:szCs w:val="26"/>
        </w:rPr>
        <w:t xml:space="preserve">самый высокий уровень конкуренции </w:t>
      </w:r>
      <w:r w:rsidR="00FA0265" w:rsidRPr="00393BAE">
        <w:rPr>
          <w:sz w:val="26"/>
          <w:szCs w:val="26"/>
        </w:rPr>
        <w:t xml:space="preserve">в </w:t>
      </w:r>
      <w:r w:rsidRPr="00393BAE">
        <w:rPr>
          <w:sz w:val="26"/>
          <w:szCs w:val="26"/>
        </w:rPr>
        <w:t>муниципальном образовании Тверской области «Весьегонский район» отмечается респондентами в сфере экономической деятельности «розничная торговля (кроме торговли  автотранспортными средствами и мотоциклами).</w:t>
      </w:r>
      <w:r w:rsidR="000513B6" w:rsidRPr="00393BAE">
        <w:rPr>
          <w:sz w:val="26"/>
          <w:szCs w:val="26"/>
        </w:rPr>
        <w:t xml:space="preserve"> </w:t>
      </w:r>
    </w:p>
    <w:p w:rsidR="005F5B32" w:rsidRPr="00393BAE" w:rsidRDefault="00FB4883" w:rsidP="00393BAE">
      <w:pPr>
        <w:ind w:firstLine="708"/>
        <w:jc w:val="both"/>
        <w:rPr>
          <w:bCs/>
          <w:color w:val="000000"/>
          <w:sz w:val="26"/>
          <w:szCs w:val="26"/>
        </w:rPr>
      </w:pPr>
      <w:r w:rsidRPr="00393BAE">
        <w:rPr>
          <w:sz w:val="26"/>
          <w:szCs w:val="26"/>
        </w:rPr>
        <w:t>Н</w:t>
      </w:r>
      <w:r w:rsidR="00FA0265" w:rsidRPr="00393BAE">
        <w:rPr>
          <w:sz w:val="26"/>
          <w:szCs w:val="26"/>
        </w:rPr>
        <w:t xml:space="preserve">изкий уровень конкуренции остается  в сфере деятельности в области </w:t>
      </w:r>
      <w:r w:rsidRPr="00393BAE">
        <w:rPr>
          <w:sz w:val="26"/>
          <w:szCs w:val="26"/>
        </w:rPr>
        <w:t>образования</w:t>
      </w:r>
      <w:r w:rsidR="00FA0265" w:rsidRPr="00393BAE">
        <w:rPr>
          <w:sz w:val="26"/>
          <w:szCs w:val="26"/>
        </w:rPr>
        <w:t xml:space="preserve">, деятельности по организации развлечений и культуры, </w:t>
      </w:r>
      <w:r w:rsidR="005F5B32" w:rsidRPr="00393BAE">
        <w:rPr>
          <w:bCs/>
          <w:color w:val="000000"/>
          <w:sz w:val="26"/>
          <w:szCs w:val="26"/>
        </w:rPr>
        <w:t>в дополнительном образовании</w:t>
      </w:r>
      <w:r w:rsidRPr="00393BAE">
        <w:rPr>
          <w:bCs/>
          <w:color w:val="000000"/>
          <w:sz w:val="26"/>
          <w:szCs w:val="26"/>
        </w:rPr>
        <w:t>.</w:t>
      </w:r>
    </w:p>
    <w:p w:rsidR="004C03CC" w:rsidRPr="00393BAE" w:rsidRDefault="004C03CC" w:rsidP="00393BAE">
      <w:pPr>
        <w:ind w:firstLine="708"/>
        <w:jc w:val="both"/>
        <w:rPr>
          <w:sz w:val="26"/>
          <w:szCs w:val="26"/>
        </w:rPr>
      </w:pPr>
      <w:r w:rsidRPr="00393BAE">
        <w:rPr>
          <w:sz w:val="26"/>
          <w:szCs w:val="26"/>
        </w:rPr>
        <w:t xml:space="preserve">Развитие конкуренции </w:t>
      </w:r>
      <w:r w:rsidRPr="00393BAE">
        <w:rPr>
          <w:sz w:val="26"/>
          <w:szCs w:val="26"/>
          <w:shd w:val="clear" w:color="auto" w:fill="FFFFFF"/>
        </w:rPr>
        <w:t>в традиционно сложившихся бюджетных сферах </w:t>
      </w:r>
      <w:r w:rsidRPr="00393BAE">
        <w:rPr>
          <w:rStyle w:val="af"/>
          <w:bCs/>
          <w:i w:val="0"/>
          <w:iCs w:val="0"/>
          <w:sz w:val="26"/>
          <w:szCs w:val="26"/>
          <w:shd w:val="clear" w:color="auto" w:fill="FFFFFF"/>
        </w:rPr>
        <w:t xml:space="preserve">позволит </w:t>
      </w:r>
      <w:r w:rsidRPr="00393BAE">
        <w:rPr>
          <w:sz w:val="26"/>
          <w:szCs w:val="26"/>
          <w:shd w:val="clear" w:color="auto" w:fill="FFFFFF"/>
        </w:rPr>
        <w:t>повысить доступность и качество оказываемых населению услуг, а также способствовать развитию экономики региона за счет привлечения частных инвестиций в приоритетные и социально значимые рынки.</w:t>
      </w:r>
    </w:p>
    <w:p w:rsidR="0041482D" w:rsidRPr="00393BAE" w:rsidRDefault="0041482D" w:rsidP="00393BAE">
      <w:pPr>
        <w:ind w:firstLine="708"/>
        <w:jc w:val="both"/>
        <w:rPr>
          <w:bCs/>
          <w:color w:val="000000"/>
          <w:sz w:val="26"/>
          <w:szCs w:val="26"/>
        </w:rPr>
      </w:pPr>
    </w:p>
    <w:p w:rsidR="00EE1266" w:rsidRPr="00382DF5" w:rsidRDefault="00382DF5" w:rsidP="00101655">
      <w:pPr>
        <w:rPr>
          <w:b/>
          <w:sz w:val="26"/>
          <w:szCs w:val="26"/>
        </w:rPr>
      </w:pPr>
      <w:r>
        <w:rPr>
          <w:b/>
          <w:sz w:val="26"/>
          <w:szCs w:val="26"/>
        </w:rPr>
        <w:t xml:space="preserve">Раздел 4. </w:t>
      </w:r>
      <w:r w:rsidR="00EE1266" w:rsidRPr="00382DF5">
        <w:rPr>
          <w:b/>
          <w:sz w:val="26"/>
          <w:szCs w:val="26"/>
        </w:rPr>
        <w:t>Выводы и предложения</w:t>
      </w:r>
    </w:p>
    <w:p w:rsidR="00811426" w:rsidRPr="00382DF5" w:rsidRDefault="00811426" w:rsidP="00393BAE">
      <w:pPr>
        <w:jc w:val="both"/>
        <w:rPr>
          <w:b/>
          <w:sz w:val="26"/>
          <w:szCs w:val="26"/>
        </w:rPr>
      </w:pPr>
    </w:p>
    <w:p w:rsidR="00811426" w:rsidRPr="00393BAE" w:rsidRDefault="00811426" w:rsidP="00101655">
      <w:pPr>
        <w:tabs>
          <w:tab w:val="left" w:pos="709"/>
        </w:tabs>
        <w:contextualSpacing/>
        <w:jc w:val="both"/>
        <w:rPr>
          <w:sz w:val="26"/>
          <w:szCs w:val="26"/>
        </w:rPr>
      </w:pPr>
      <w:r w:rsidRPr="00382DF5">
        <w:rPr>
          <w:sz w:val="26"/>
          <w:szCs w:val="26"/>
        </w:rPr>
        <w:tab/>
        <w:t xml:space="preserve">В муниципальном образовании </w:t>
      </w:r>
      <w:r w:rsidR="00382DF5" w:rsidRPr="00382DF5">
        <w:rPr>
          <w:sz w:val="26"/>
          <w:szCs w:val="26"/>
        </w:rPr>
        <w:t>Тверской области «Весьегонский</w:t>
      </w:r>
      <w:r w:rsidRPr="00382DF5">
        <w:rPr>
          <w:sz w:val="26"/>
          <w:szCs w:val="26"/>
        </w:rPr>
        <w:t xml:space="preserve"> район</w:t>
      </w:r>
      <w:r w:rsidR="00382DF5" w:rsidRPr="00382DF5">
        <w:rPr>
          <w:sz w:val="26"/>
          <w:szCs w:val="26"/>
        </w:rPr>
        <w:t>»</w:t>
      </w:r>
      <w:r w:rsidRPr="00382DF5">
        <w:rPr>
          <w:sz w:val="26"/>
          <w:szCs w:val="26"/>
        </w:rPr>
        <w:t xml:space="preserve"> имеется необходимый потенциал для развития конкуренции, но он не станет реальностью без реализации комплекса мероприятий, направленных</w:t>
      </w:r>
      <w:r w:rsidRPr="00393BAE">
        <w:rPr>
          <w:sz w:val="26"/>
          <w:szCs w:val="26"/>
        </w:rPr>
        <w:t xml:space="preserve"> на развитие механизмов стимулирования инвестиционной деятельности частных инвесторов, формирование благоприятного предпринимательского и  инвестиционного климата.</w:t>
      </w:r>
      <w:r w:rsidR="00101655">
        <w:rPr>
          <w:sz w:val="26"/>
          <w:szCs w:val="26"/>
        </w:rPr>
        <w:t xml:space="preserve"> В</w:t>
      </w:r>
      <w:r w:rsidRPr="00393BAE">
        <w:rPr>
          <w:sz w:val="26"/>
          <w:szCs w:val="26"/>
        </w:rPr>
        <w:t>едется работа по организации комплексного предоставления  муниципальных услуг в электронной форме с использованием единого портала муниципальных услуг, многофункциональных центров, внедряются административные регламенты предоставления муниципальных услуг. Проводится антикоррупционная экспертиза нормативных правовых актов и иных документов, разрабатываемых администрацией</w:t>
      </w:r>
      <w:r w:rsidR="00382DF5">
        <w:rPr>
          <w:sz w:val="26"/>
          <w:szCs w:val="26"/>
        </w:rPr>
        <w:t>.</w:t>
      </w:r>
      <w:r w:rsidRPr="00393BAE">
        <w:rPr>
          <w:sz w:val="26"/>
          <w:szCs w:val="26"/>
        </w:rPr>
        <w:t xml:space="preserve"> Ежемесячно анализируются поступающие в адрес главы </w:t>
      </w:r>
      <w:r w:rsidR="00382DF5">
        <w:rPr>
          <w:sz w:val="26"/>
          <w:szCs w:val="26"/>
        </w:rPr>
        <w:t>Весьегонского</w:t>
      </w:r>
      <w:r w:rsidRPr="00393BAE">
        <w:rPr>
          <w:sz w:val="26"/>
          <w:szCs w:val="26"/>
        </w:rPr>
        <w:t xml:space="preserve"> района обращения и письма граждан</w:t>
      </w:r>
      <w:r w:rsidR="00665FF4">
        <w:rPr>
          <w:sz w:val="26"/>
          <w:szCs w:val="26"/>
        </w:rPr>
        <w:t xml:space="preserve">, принимаются все необходимые меры по существу обращения </w:t>
      </w:r>
      <w:r w:rsidRPr="00393BAE">
        <w:rPr>
          <w:sz w:val="26"/>
          <w:szCs w:val="26"/>
        </w:rPr>
        <w:t>и даются своевременные ответы.</w:t>
      </w:r>
    </w:p>
    <w:p w:rsidR="00811426" w:rsidRPr="00393BAE" w:rsidRDefault="00811426" w:rsidP="00393BAE">
      <w:pPr>
        <w:ind w:firstLine="708"/>
        <w:jc w:val="both"/>
        <w:rPr>
          <w:sz w:val="26"/>
          <w:szCs w:val="26"/>
        </w:rPr>
      </w:pPr>
      <w:r w:rsidRPr="00393BAE">
        <w:rPr>
          <w:sz w:val="26"/>
          <w:szCs w:val="26"/>
        </w:rPr>
        <w:lastRenderedPageBreak/>
        <w:t xml:space="preserve">В целях снижения административного давления на бизнес и упрощения предпринимательской деятельности перед администрацией муниципального образования </w:t>
      </w:r>
      <w:r w:rsidR="00382DF5">
        <w:rPr>
          <w:sz w:val="26"/>
          <w:szCs w:val="26"/>
        </w:rPr>
        <w:t xml:space="preserve">Весьегонский </w:t>
      </w:r>
      <w:r w:rsidRPr="00393BAE">
        <w:rPr>
          <w:sz w:val="26"/>
          <w:szCs w:val="26"/>
        </w:rPr>
        <w:t>район поставлены следующие задачи:</w:t>
      </w:r>
    </w:p>
    <w:p w:rsidR="00811426" w:rsidRPr="00393BAE" w:rsidRDefault="00811426" w:rsidP="00393BAE">
      <w:pPr>
        <w:ind w:firstLine="708"/>
        <w:jc w:val="both"/>
        <w:rPr>
          <w:sz w:val="26"/>
          <w:szCs w:val="26"/>
        </w:rPr>
      </w:pPr>
      <w:r w:rsidRPr="00393BAE">
        <w:rPr>
          <w:sz w:val="26"/>
          <w:szCs w:val="26"/>
        </w:rPr>
        <w:t>- внедрение современных методов и механизмов управления в органах исполнительной власти района;</w:t>
      </w:r>
    </w:p>
    <w:p w:rsidR="00811426" w:rsidRPr="00393BAE" w:rsidRDefault="00811426" w:rsidP="00393BAE">
      <w:pPr>
        <w:ind w:firstLine="708"/>
        <w:jc w:val="both"/>
        <w:rPr>
          <w:sz w:val="26"/>
          <w:szCs w:val="26"/>
        </w:rPr>
      </w:pPr>
      <w:r w:rsidRPr="00393BAE">
        <w:rPr>
          <w:sz w:val="26"/>
          <w:szCs w:val="26"/>
        </w:rPr>
        <w:t>- оптимизация функционирования органов исполнительной власти района, введение механизмов противодействия коррупции в сферах деятельности органов исполнительной власти района;</w:t>
      </w:r>
    </w:p>
    <w:p w:rsidR="00811426" w:rsidRPr="00393BAE" w:rsidRDefault="00811426" w:rsidP="00393BAE">
      <w:pPr>
        <w:ind w:firstLine="708"/>
        <w:jc w:val="both"/>
        <w:rPr>
          <w:sz w:val="26"/>
          <w:szCs w:val="26"/>
        </w:rPr>
      </w:pPr>
      <w:r w:rsidRPr="00393BAE">
        <w:rPr>
          <w:sz w:val="26"/>
          <w:szCs w:val="26"/>
        </w:rPr>
        <w:t>- обеспечение ориентации деятельности органов исполнительной власти района на потребности общества, оптимизация и модернизация управленческих процессов за счет внедрения стандартов муниципальных услуг и административных регламентов исполнения муниципальных функций и предоставления муниципальных услуг;</w:t>
      </w:r>
    </w:p>
    <w:p w:rsidR="00811426" w:rsidRPr="00393BAE" w:rsidRDefault="00811426" w:rsidP="00393BAE">
      <w:pPr>
        <w:ind w:firstLine="708"/>
        <w:jc w:val="both"/>
        <w:rPr>
          <w:sz w:val="26"/>
          <w:szCs w:val="26"/>
        </w:rPr>
      </w:pPr>
      <w:r w:rsidRPr="00393BAE">
        <w:rPr>
          <w:sz w:val="26"/>
          <w:szCs w:val="26"/>
        </w:rPr>
        <w:t>- предоставление информации о государственных (муниципальных) услугах (функциях) и предоставление государственных (муниципальных) услуг в электронной форме, создание и ведение информационного ресурса сводного реестра для размещения сведений о государственных и муниципальных услугах (функциях);</w:t>
      </w:r>
    </w:p>
    <w:p w:rsidR="00811426" w:rsidRPr="00393BAE" w:rsidRDefault="00811426" w:rsidP="00393BAE">
      <w:pPr>
        <w:ind w:firstLine="708"/>
        <w:jc w:val="both"/>
        <w:rPr>
          <w:sz w:val="26"/>
          <w:szCs w:val="26"/>
        </w:rPr>
      </w:pPr>
      <w:r w:rsidRPr="00393BAE">
        <w:rPr>
          <w:sz w:val="26"/>
          <w:szCs w:val="26"/>
        </w:rPr>
        <w:t>- налаженная работа по принципу «одного окна» многофункционального центра предоставления государственных и муниципальных услуг (функций), пунктов предоставления государственных (муниципальных) услуг (функций);</w:t>
      </w:r>
    </w:p>
    <w:p w:rsidR="00811426" w:rsidRPr="00393BAE" w:rsidRDefault="00811426" w:rsidP="00393BAE">
      <w:pPr>
        <w:ind w:firstLine="708"/>
        <w:jc w:val="both"/>
        <w:rPr>
          <w:sz w:val="26"/>
          <w:szCs w:val="26"/>
        </w:rPr>
      </w:pPr>
      <w:r w:rsidRPr="00393BAE">
        <w:rPr>
          <w:sz w:val="26"/>
          <w:szCs w:val="26"/>
        </w:rPr>
        <w:t>- обеспечение повышения эффективности системы муниципальных закупок;</w:t>
      </w:r>
    </w:p>
    <w:p w:rsidR="00811426" w:rsidRPr="00393BAE" w:rsidRDefault="00811426" w:rsidP="00393BAE">
      <w:pPr>
        <w:ind w:firstLine="708"/>
        <w:jc w:val="both"/>
        <w:rPr>
          <w:sz w:val="26"/>
          <w:szCs w:val="26"/>
        </w:rPr>
      </w:pPr>
      <w:r w:rsidRPr="00393BAE">
        <w:rPr>
          <w:sz w:val="26"/>
          <w:szCs w:val="26"/>
        </w:rPr>
        <w:t>- формирование необходимого организационного, информационного, ресурсного и кадрового обеспечения административной реформы.</w:t>
      </w:r>
    </w:p>
    <w:p w:rsidR="00811426" w:rsidRPr="00393BAE" w:rsidRDefault="00811426" w:rsidP="00393BAE">
      <w:pPr>
        <w:ind w:firstLine="708"/>
        <w:jc w:val="both"/>
        <w:rPr>
          <w:sz w:val="26"/>
          <w:szCs w:val="26"/>
        </w:rPr>
      </w:pPr>
      <w:r w:rsidRPr="00393BAE">
        <w:rPr>
          <w:sz w:val="26"/>
          <w:szCs w:val="26"/>
        </w:rPr>
        <w:t>Снижение непроизводственных затрат предприятий в виде различного рода административных, инфраструктурных ограничений и барьеров позволит увеличить средства, направляемые на поддержание основной деятельности существующих бизнес-проектов и создаст условия для привлечения в экономику новых предпринимателей.</w:t>
      </w:r>
    </w:p>
    <w:p w:rsidR="00811426" w:rsidRPr="00393BAE" w:rsidRDefault="00101655" w:rsidP="00393BAE">
      <w:pPr>
        <w:tabs>
          <w:tab w:val="left" w:pos="993"/>
          <w:tab w:val="left" w:pos="1134"/>
        </w:tabs>
        <w:contextualSpacing/>
        <w:jc w:val="both"/>
        <w:rPr>
          <w:sz w:val="26"/>
          <w:szCs w:val="26"/>
        </w:rPr>
      </w:pPr>
      <w:r>
        <w:rPr>
          <w:sz w:val="26"/>
          <w:szCs w:val="26"/>
        </w:rPr>
        <w:tab/>
      </w:r>
      <w:r w:rsidR="00811426" w:rsidRPr="00393BAE">
        <w:rPr>
          <w:sz w:val="26"/>
          <w:szCs w:val="26"/>
        </w:rPr>
        <w:t xml:space="preserve">Результаты социологических опросов показывают, что для большинства предпринимателей ключевым фактором выживания в кризис является сокращение издержек. </w:t>
      </w:r>
    </w:p>
    <w:p w:rsidR="00811426" w:rsidRPr="00393BAE" w:rsidRDefault="00811426" w:rsidP="00393BAE">
      <w:pPr>
        <w:ind w:firstLine="709"/>
        <w:jc w:val="both"/>
        <w:rPr>
          <w:sz w:val="26"/>
          <w:szCs w:val="26"/>
        </w:rPr>
      </w:pPr>
      <w:r w:rsidRPr="00393BAE">
        <w:rPr>
          <w:sz w:val="26"/>
          <w:szCs w:val="26"/>
        </w:rPr>
        <w:t xml:space="preserve">На сегодняшний день необходимо расширение поддержки малого бизнеса путем: </w:t>
      </w:r>
    </w:p>
    <w:p w:rsidR="00811426" w:rsidRPr="00393BAE" w:rsidRDefault="00811426" w:rsidP="00393BAE">
      <w:pPr>
        <w:numPr>
          <w:ilvl w:val="0"/>
          <w:numId w:val="2"/>
        </w:numPr>
        <w:ind w:left="0" w:firstLine="709"/>
        <w:jc w:val="both"/>
        <w:rPr>
          <w:sz w:val="26"/>
          <w:szCs w:val="26"/>
        </w:rPr>
      </w:pPr>
      <w:r w:rsidRPr="00393BAE">
        <w:rPr>
          <w:sz w:val="26"/>
          <w:szCs w:val="26"/>
        </w:rPr>
        <w:t>сокращения административного давления на предприятия малого бизнеса, включая введение частичного моратория на проведение проверок;</w:t>
      </w:r>
    </w:p>
    <w:p w:rsidR="00811426" w:rsidRPr="00393BAE" w:rsidRDefault="00811426" w:rsidP="00393BAE">
      <w:pPr>
        <w:numPr>
          <w:ilvl w:val="0"/>
          <w:numId w:val="2"/>
        </w:numPr>
        <w:ind w:left="0" w:firstLine="709"/>
        <w:jc w:val="both"/>
        <w:rPr>
          <w:sz w:val="26"/>
          <w:szCs w:val="26"/>
        </w:rPr>
      </w:pPr>
      <w:r w:rsidRPr="00393BAE">
        <w:rPr>
          <w:sz w:val="26"/>
          <w:szCs w:val="26"/>
        </w:rPr>
        <w:t xml:space="preserve"> обеспечения доступа предприятий малого бизнеса к кредитным ресурсам и возможности проектного кредитования. Данная мера будет эффективной только в случае, если выделение государством средств будет осуществляться на максимально доступной, в том числе для малого бизнеса, и прозрачной конкурсной основе;</w:t>
      </w:r>
    </w:p>
    <w:p w:rsidR="00811426" w:rsidRPr="00393BAE" w:rsidRDefault="00811426" w:rsidP="00393BAE">
      <w:pPr>
        <w:tabs>
          <w:tab w:val="left" w:pos="993"/>
          <w:tab w:val="left" w:pos="1134"/>
        </w:tabs>
        <w:contextualSpacing/>
        <w:jc w:val="both"/>
        <w:rPr>
          <w:b/>
          <w:sz w:val="26"/>
          <w:szCs w:val="26"/>
        </w:rPr>
      </w:pPr>
      <w:r w:rsidRPr="00393BAE">
        <w:rPr>
          <w:sz w:val="26"/>
          <w:szCs w:val="26"/>
        </w:rPr>
        <w:tab/>
        <w:t>- упрощения доступа к инфраструктуре, в том числе снижение платы за технологическое присоединение к электрическим сетям, и упрощения процедуры присоединения.</w:t>
      </w:r>
    </w:p>
    <w:p w:rsidR="00811426" w:rsidRPr="00393BAE" w:rsidRDefault="00811426" w:rsidP="00393BAE">
      <w:pPr>
        <w:pStyle w:val="ConsPlusNormal"/>
        <w:ind w:firstLine="709"/>
        <w:jc w:val="both"/>
        <w:rPr>
          <w:sz w:val="26"/>
          <w:szCs w:val="26"/>
        </w:rPr>
      </w:pPr>
      <w:r w:rsidRPr="00393BAE">
        <w:rPr>
          <w:sz w:val="26"/>
          <w:szCs w:val="26"/>
        </w:rPr>
        <w:t xml:space="preserve">По итогам проведенного мониторинга и анализа состояния конкуренции и конкурентной среды в муниципальном образовании </w:t>
      </w:r>
      <w:r w:rsidR="00382DF5">
        <w:rPr>
          <w:sz w:val="26"/>
          <w:szCs w:val="26"/>
        </w:rPr>
        <w:t>Весьегонский район</w:t>
      </w:r>
      <w:r w:rsidRPr="00393BAE">
        <w:rPr>
          <w:sz w:val="26"/>
          <w:szCs w:val="26"/>
        </w:rPr>
        <w:t xml:space="preserve"> (в опросе приняли участие </w:t>
      </w:r>
      <w:r w:rsidR="002B0190">
        <w:rPr>
          <w:sz w:val="26"/>
          <w:szCs w:val="26"/>
        </w:rPr>
        <w:t>35</w:t>
      </w:r>
      <w:r w:rsidRPr="00393BAE">
        <w:rPr>
          <w:sz w:val="26"/>
          <w:szCs w:val="26"/>
        </w:rPr>
        <w:t xml:space="preserve"> хозяйствующих субъект</w:t>
      </w:r>
      <w:r w:rsidR="002B0190">
        <w:rPr>
          <w:sz w:val="26"/>
          <w:szCs w:val="26"/>
        </w:rPr>
        <w:t>ов</w:t>
      </w:r>
      <w:r w:rsidR="00101655">
        <w:rPr>
          <w:sz w:val="26"/>
          <w:szCs w:val="26"/>
        </w:rPr>
        <w:t xml:space="preserve"> и </w:t>
      </w:r>
      <w:r w:rsidR="002B0190">
        <w:rPr>
          <w:sz w:val="26"/>
          <w:szCs w:val="26"/>
        </w:rPr>
        <w:t>63</w:t>
      </w:r>
      <w:r w:rsidRPr="00393BAE">
        <w:rPr>
          <w:sz w:val="26"/>
          <w:szCs w:val="26"/>
        </w:rPr>
        <w:t xml:space="preserve">  потребител</w:t>
      </w:r>
      <w:r w:rsidR="00101655">
        <w:rPr>
          <w:sz w:val="26"/>
          <w:szCs w:val="26"/>
        </w:rPr>
        <w:t>я</w:t>
      </w:r>
      <w:r w:rsidRPr="00393BAE">
        <w:rPr>
          <w:sz w:val="26"/>
          <w:szCs w:val="26"/>
        </w:rPr>
        <w:t xml:space="preserve"> товаров, работ и услуг) выявлено следующее:</w:t>
      </w:r>
    </w:p>
    <w:p w:rsidR="00811426" w:rsidRPr="00393BAE" w:rsidRDefault="00811426" w:rsidP="00393BAE">
      <w:pPr>
        <w:pStyle w:val="ConsPlusNormal"/>
        <w:ind w:firstLine="709"/>
        <w:jc w:val="both"/>
        <w:rPr>
          <w:sz w:val="26"/>
          <w:szCs w:val="26"/>
        </w:rPr>
      </w:pPr>
      <w:r w:rsidRPr="00393BAE">
        <w:rPr>
          <w:sz w:val="26"/>
          <w:szCs w:val="26"/>
        </w:rPr>
        <w:lastRenderedPageBreak/>
        <w:t xml:space="preserve">- в целом по </w:t>
      </w:r>
      <w:r w:rsidR="00B66DB7">
        <w:rPr>
          <w:sz w:val="26"/>
          <w:szCs w:val="26"/>
        </w:rPr>
        <w:t>Весьегонскому</w:t>
      </w:r>
      <w:r w:rsidRPr="00393BAE">
        <w:rPr>
          <w:sz w:val="26"/>
          <w:szCs w:val="26"/>
        </w:rPr>
        <w:t xml:space="preserve"> району уровень конкуренции оценивается как высокий, большее число субъектов действующего предпринимательства сталкивается с 4 и более конкурентами, при этом респонденты отметили, что число конкурентов на протяжении последних лет либо не изменилось, либо их количество увеличилось на 1-3 конкурента;</w:t>
      </w:r>
    </w:p>
    <w:p w:rsidR="00811426" w:rsidRPr="00393BAE" w:rsidRDefault="00811426" w:rsidP="00393BAE">
      <w:pPr>
        <w:ind w:firstLine="709"/>
        <w:jc w:val="both"/>
        <w:rPr>
          <w:color w:val="000000"/>
          <w:sz w:val="26"/>
          <w:szCs w:val="26"/>
        </w:rPr>
      </w:pPr>
      <w:r w:rsidRPr="00393BAE">
        <w:rPr>
          <w:sz w:val="26"/>
          <w:szCs w:val="26"/>
        </w:rPr>
        <w:t>-  в качестве основных административных барьеров указаны</w:t>
      </w:r>
      <w:r w:rsidR="00B66DB7">
        <w:rPr>
          <w:color w:val="000000"/>
          <w:sz w:val="26"/>
          <w:szCs w:val="26"/>
        </w:rPr>
        <w:t xml:space="preserve"> налоговая нагрузка на бизнес и нестабильность российского законодательства, регулирующего предпринимательскую деятельность</w:t>
      </w:r>
      <w:r w:rsidR="005F5B32" w:rsidRPr="00393BAE">
        <w:rPr>
          <w:color w:val="000000"/>
          <w:sz w:val="26"/>
          <w:szCs w:val="26"/>
        </w:rPr>
        <w:t xml:space="preserve">; </w:t>
      </w:r>
    </w:p>
    <w:p w:rsidR="00B66DB7" w:rsidRDefault="00811426" w:rsidP="00393BAE">
      <w:pPr>
        <w:ind w:firstLine="709"/>
        <w:jc w:val="both"/>
        <w:rPr>
          <w:sz w:val="26"/>
          <w:szCs w:val="26"/>
        </w:rPr>
      </w:pPr>
      <w:r w:rsidRPr="00393BAE">
        <w:rPr>
          <w:sz w:val="26"/>
          <w:szCs w:val="26"/>
        </w:rPr>
        <w:t>- респондентами отмечено увеличение за последние 3 года числа организаций торговли</w:t>
      </w:r>
      <w:r w:rsidR="00101655">
        <w:rPr>
          <w:sz w:val="26"/>
          <w:szCs w:val="26"/>
        </w:rPr>
        <w:t>.</w:t>
      </w:r>
      <w:r w:rsidRPr="00393BAE">
        <w:rPr>
          <w:sz w:val="26"/>
          <w:szCs w:val="26"/>
        </w:rPr>
        <w:t xml:space="preserve"> В то же время выражена неудовлетворенность в отношении уровня цен, качества</w:t>
      </w:r>
      <w:r w:rsidR="00B66DB7">
        <w:rPr>
          <w:sz w:val="26"/>
          <w:szCs w:val="26"/>
        </w:rPr>
        <w:t xml:space="preserve"> </w:t>
      </w:r>
      <w:r w:rsidRPr="00393BAE">
        <w:rPr>
          <w:sz w:val="26"/>
          <w:szCs w:val="26"/>
        </w:rPr>
        <w:t>и возможности выбора социально значимых услуг, оказываемых на таких рынках, как  медицинские услуги, психолого-педагогическое сопровождение детей с ограниченными возможностями здоровья, ЖКХ</w:t>
      </w:r>
      <w:r w:rsidR="00B66DB7">
        <w:rPr>
          <w:sz w:val="26"/>
          <w:szCs w:val="26"/>
        </w:rPr>
        <w:t>;</w:t>
      </w:r>
    </w:p>
    <w:p w:rsidR="00811426" w:rsidRDefault="00811426" w:rsidP="00393BAE">
      <w:pPr>
        <w:ind w:firstLine="709"/>
        <w:jc w:val="both"/>
        <w:rPr>
          <w:sz w:val="26"/>
          <w:szCs w:val="26"/>
        </w:rPr>
      </w:pPr>
      <w:r w:rsidRPr="00393BAE">
        <w:rPr>
          <w:sz w:val="26"/>
          <w:szCs w:val="26"/>
        </w:rPr>
        <w:t xml:space="preserve">- не удовлетворены жители муниципального образования </w:t>
      </w:r>
      <w:r w:rsidR="00B66DB7">
        <w:rPr>
          <w:sz w:val="26"/>
          <w:szCs w:val="26"/>
        </w:rPr>
        <w:t xml:space="preserve">Весьегонский </w:t>
      </w:r>
      <w:r w:rsidRPr="00393BAE">
        <w:rPr>
          <w:sz w:val="26"/>
          <w:szCs w:val="26"/>
        </w:rPr>
        <w:t xml:space="preserve">район </w:t>
      </w:r>
      <w:r w:rsidR="005F5B32" w:rsidRPr="00393BAE">
        <w:rPr>
          <w:sz w:val="26"/>
          <w:szCs w:val="26"/>
        </w:rPr>
        <w:t xml:space="preserve">медицинскими услугами и </w:t>
      </w:r>
      <w:r w:rsidRPr="00393BAE">
        <w:rPr>
          <w:sz w:val="26"/>
          <w:szCs w:val="26"/>
        </w:rPr>
        <w:t>услугами ж</w:t>
      </w:r>
      <w:r w:rsidR="008541AC">
        <w:rPr>
          <w:sz w:val="26"/>
          <w:szCs w:val="26"/>
        </w:rPr>
        <w:t>илищно-коммунального хозяйства.</w:t>
      </w:r>
    </w:p>
    <w:p w:rsidR="008541AC" w:rsidRPr="00393BAE" w:rsidRDefault="008541AC" w:rsidP="00393BAE">
      <w:pPr>
        <w:ind w:firstLine="709"/>
        <w:jc w:val="both"/>
        <w:rPr>
          <w:sz w:val="26"/>
          <w:szCs w:val="26"/>
        </w:rPr>
      </w:pPr>
    </w:p>
    <w:p w:rsidR="00297417" w:rsidRPr="00393BAE" w:rsidRDefault="00297417" w:rsidP="00393BAE">
      <w:pPr>
        <w:tabs>
          <w:tab w:val="left" w:pos="993"/>
        </w:tabs>
        <w:contextualSpacing/>
        <w:jc w:val="both"/>
        <w:rPr>
          <w:color w:val="000000"/>
          <w:sz w:val="26"/>
          <w:szCs w:val="26"/>
        </w:rPr>
      </w:pPr>
    </w:p>
    <w:p w:rsidR="00297417" w:rsidRPr="00393BAE" w:rsidRDefault="00A04A63" w:rsidP="00393BAE">
      <w:pPr>
        <w:tabs>
          <w:tab w:val="left" w:pos="993"/>
        </w:tabs>
        <w:contextualSpacing/>
        <w:jc w:val="both"/>
        <w:rPr>
          <w:color w:val="000000"/>
          <w:sz w:val="26"/>
          <w:szCs w:val="26"/>
        </w:rPr>
      </w:pPr>
      <w:r>
        <w:rPr>
          <w:color w:val="000000"/>
          <w:sz w:val="26"/>
          <w:szCs w:val="26"/>
        </w:rPr>
        <w:t xml:space="preserve">И.о. </w:t>
      </w:r>
      <w:r w:rsidR="00297417" w:rsidRPr="00393BAE">
        <w:rPr>
          <w:color w:val="000000"/>
          <w:sz w:val="26"/>
          <w:szCs w:val="26"/>
        </w:rPr>
        <w:t>главы</w:t>
      </w:r>
      <w:r w:rsidR="008541AC">
        <w:rPr>
          <w:color w:val="000000"/>
          <w:sz w:val="26"/>
          <w:szCs w:val="26"/>
        </w:rPr>
        <w:t xml:space="preserve"> администрации</w:t>
      </w:r>
    </w:p>
    <w:p w:rsidR="00297417" w:rsidRPr="00393BAE" w:rsidRDefault="008541AC" w:rsidP="00393BAE">
      <w:pPr>
        <w:tabs>
          <w:tab w:val="left" w:pos="993"/>
        </w:tabs>
        <w:contextualSpacing/>
        <w:jc w:val="both"/>
        <w:rPr>
          <w:color w:val="000000"/>
          <w:sz w:val="26"/>
          <w:szCs w:val="26"/>
        </w:rPr>
      </w:pPr>
      <w:r>
        <w:rPr>
          <w:color w:val="000000"/>
          <w:sz w:val="26"/>
          <w:szCs w:val="26"/>
        </w:rPr>
        <w:t xml:space="preserve">Весьегонского района </w:t>
      </w:r>
      <w:r>
        <w:rPr>
          <w:color w:val="000000"/>
          <w:sz w:val="26"/>
          <w:szCs w:val="26"/>
        </w:rPr>
        <w:tab/>
      </w:r>
      <w:r>
        <w:rPr>
          <w:color w:val="000000"/>
          <w:sz w:val="26"/>
          <w:szCs w:val="26"/>
        </w:rPr>
        <w:tab/>
      </w:r>
      <w:r w:rsidR="00297417" w:rsidRPr="00393BAE">
        <w:rPr>
          <w:color w:val="000000"/>
          <w:sz w:val="26"/>
          <w:szCs w:val="26"/>
        </w:rPr>
        <w:t xml:space="preserve">                                                               </w:t>
      </w:r>
      <w:r>
        <w:rPr>
          <w:color w:val="000000"/>
          <w:sz w:val="26"/>
          <w:szCs w:val="26"/>
        </w:rPr>
        <w:t>А.А. Тихонов</w:t>
      </w:r>
    </w:p>
    <w:sectPr w:rsidR="00297417" w:rsidRPr="00393BAE" w:rsidSect="00623721">
      <w:headerReference w:type="first" r:id="rId9"/>
      <w:pgSz w:w="11907" w:h="16839" w:code="9"/>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8DD" w:rsidRDefault="000228DD" w:rsidP="00EE1266">
      <w:r>
        <w:separator/>
      </w:r>
    </w:p>
  </w:endnote>
  <w:endnote w:type="continuationSeparator" w:id="1">
    <w:p w:rsidR="000228DD" w:rsidRDefault="000228DD" w:rsidP="00EE1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8DD" w:rsidRDefault="000228DD" w:rsidP="00EE1266">
      <w:r>
        <w:separator/>
      </w:r>
    </w:p>
  </w:footnote>
  <w:footnote w:type="continuationSeparator" w:id="1">
    <w:p w:rsidR="000228DD" w:rsidRDefault="000228DD" w:rsidP="00EE1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9302"/>
    </w:sdtPr>
    <w:sdtContent>
      <w:p w:rsidR="00051984" w:rsidRDefault="0009347A">
        <w:pPr>
          <w:pStyle w:val="a4"/>
        </w:pPr>
        <w:fldSimple w:instr=" PAGE   \* MERGEFORMAT ">
          <w:r w:rsidR="00051984">
            <w:rPr>
              <w:noProof/>
            </w:rPr>
            <w:t>1</w:t>
          </w:r>
        </w:fldSimple>
      </w:p>
    </w:sdtContent>
  </w:sdt>
  <w:p w:rsidR="00051984" w:rsidRPr="00EE1266" w:rsidRDefault="00051984" w:rsidP="00EE126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440"/>
    <w:multiLevelType w:val="multilevel"/>
    <w:tmpl w:val="895ADE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5"/>
        <w:szCs w:val="25"/>
        <w:u w:val="singl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35F3D"/>
    <w:multiLevelType w:val="multilevel"/>
    <w:tmpl w:val="FB8270A4"/>
    <w:lvl w:ilvl="0">
      <w:start w:val="24"/>
      <w:numFmt w:val="decimal"/>
      <w:lvlText w:val="%1"/>
      <w:lvlJc w:val="left"/>
      <w:pPr>
        <w:ind w:left="1200" w:hanging="1200"/>
      </w:pPr>
      <w:rPr>
        <w:rFonts w:hint="default"/>
        <w:color w:val="000000"/>
      </w:rPr>
    </w:lvl>
    <w:lvl w:ilvl="1">
      <w:start w:val="8"/>
      <w:numFmt w:val="decimalZero"/>
      <w:lvlText w:val="%1.%2"/>
      <w:lvlJc w:val="left"/>
      <w:pPr>
        <w:ind w:left="1200" w:hanging="1200"/>
      </w:pPr>
      <w:rPr>
        <w:rFonts w:hint="default"/>
        <w:color w:val="000000"/>
      </w:rPr>
    </w:lvl>
    <w:lvl w:ilvl="2">
      <w:start w:val="2017"/>
      <w:numFmt w:val="decimal"/>
      <w:lvlText w:val="%1.%2.%3"/>
      <w:lvlJc w:val="left"/>
      <w:pPr>
        <w:ind w:left="1200" w:hanging="1200"/>
      </w:pPr>
      <w:rPr>
        <w:rFonts w:hint="default"/>
        <w:color w:val="000000"/>
      </w:rPr>
    </w:lvl>
    <w:lvl w:ilvl="3">
      <w:start w:val="1"/>
      <w:numFmt w:val="decimal"/>
      <w:lvlText w:val="%1.%2.%3.%4"/>
      <w:lvlJc w:val="left"/>
      <w:pPr>
        <w:ind w:left="1200" w:hanging="1200"/>
      </w:pPr>
      <w:rPr>
        <w:rFonts w:hint="default"/>
        <w:color w:val="000000"/>
      </w:rPr>
    </w:lvl>
    <w:lvl w:ilvl="4">
      <w:start w:val="1"/>
      <w:numFmt w:val="decimal"/>
      <w:lvlText w:val="%1.%2.%3.%4.%5"/>
      <w:lvlJc w:val="left"/>
      <w:pPr>
        <w:ind w:left="1200" w:hanging="120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6D126BD"/>
    <w:multiLevelType w:val="multilevel"/>
    <w:tmpl w:val="CB4A6C34"/>
    <w:lvl w:ilvl="0">
      <w:start w:val="2"/>
      <w:numFmt w:val="decimal"/>
      <w:lvlText w:val="%1."/>
      <w:lvlJc w:val="left"/>
      <w:pPr>
        <w:ind w:left="390" w:hanging="390"/>
      </w:pPr>
      <w:rPr>
        <w:rFonts w:hint="default"/>
        <w:color w:val="000000"/>
      </w:rPr>
    </w:lvl>
    <w:lvl w:ilvl="1">
      <w:start w:val="1"/>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3">
    <w:nsid w:val="150E6F70"/>
    <w:multiLevelType w:val="multilevel"/>
    <w:tmpl w:val="D494CAF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7F940D6"/>
    <w:multiLevelType w:val="multilevel"/>
    <w:tmpl w:val="04AE0AA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64644C"/>
    <w:multiLevelType w:val="multilevel"/>
    <w:tmpl w:val="F3522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602BE6"/>
    <w:multiLevelType w:val="multilevel"/>
    <w:tmpl w:val="7E4829BA"/>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49335AF1"/>
    <w:multiLevelType w:val="hybridMultilevel"/>
    <w:tmpl w:val="3FEA6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31667E"/>
    <w:multiLevelType w:val="multilevel"/>
    <w:tmpl w:val="81EC9F70"/>
    <w:lvl w:ilvl="0">
      <w:start w:val="2016"/>
      <w:numFmt w:val="decimal"/>
      <w:lvlText w:val="2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121C44"/>
    <w:multiLevelType w:val="hybridMultilevel"/>
    <w:tmpl w:val="2BEC4442"/>
    <w:lvl w:ilvl="0" w:tplc="BD1C8A8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nsid w:val="6F1E1CA4"/>
    <w:multiLevelType w:val="multilevel"/>
    <w:tmpl w:val="D1A2D722"/>
    <w:lvl w:ilvl="0">
      <w:start w:val="2016"/>
      <w:numFmt w:val="decimal"/>
      <w:lvlText w:val="26.0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2D37A3"/>
    <w:multiLevelType w:val="multilevel"/>
    <w:tmpl w:val="B6B24388"/>
    <w:lvl w:ilvl="0">
      <w:start w:val="1"/>
      <w:numFmt w:val="decimal"/>
      <w:lvlText w:val="%1."/>
      <w:lvlJc w:val="left"/>
      <w:pPr>
        <w:ind w:left="380" w:hanging="360"/>
      </w:pPr>
      <w:rPr>
        <w:rFonts w:hint="default"/>
      </w:rPr>
    </w:lvl>
    <w:lvl w:ilvl="1">
      <w:start w:val="1"/>
      <w:numFmt w:val="decimal"/>
      <w:isLgl/>
      <w:lvlText w:val="%1.%2."/>
      <w:lvlJc w:val="left"/>
      <w:pPr>
        <w:ind w:left="740" w:hanging="720"/>
      </w:pPr>
      <w:rPr>
        <w:rFonts w:hint="default"/>
        <w:color w:val="000000"/>
      </w:rPr>
    </w:lvl>
    <w:lvl w:ilvl="2">
      <w:start w:val="1"/>
      <w:numFmt w:val="decimal"/>
      <w:isLgl/>
      <w:lvlText w:val="%1.%2.%3."/>
      <w:lvlJc w:val="left"/>
      <w:pPr>
        <w:ind w:left="740" w:hanging="720"/>
      </w:pPr>
      <w:rPr>
        <w:rFonts w:hint="default"/>
        <w:color w:val="000000"/>
      </w:rPr>
    </w:lvl>
    <w:lvl w:ilvl="3">
      <w:start w:val="1"/>
      <w:numFmt w:val="decimal"/>
      <w:isLgl/>
      <w:lvlText w:val="%1.%2.%3.%4."/>
      <w:lvlJc w:val="left"/>
      <w:pPr>
        <w:ind w:left="1100" w:hanging="1080"/>
      </w:pPr>
      <w:rPr>
        <w:rFonts w:hint="default"/>
        <w:color w:val="000000"/>
      </w:rPr>
    </w:lvl>
    <w:lvl w:ilvl="4">
      <w:start w:val="1"/>
      <w:numFmt w:val="decimal"/>
      <w:isLgl/>
      <w:lvlText w:val="%1.%2.%3.%4.%5."/>
      <w:lvlJc w:val="left"/>
      <w:pPr>
        <w:ind w:left="1100" w:hanging="1080"/>
      </w:pPr>
      <w:rPr>
        <w:rFonts w:hint="default"/>
        <w:color w:val="000000"/>
      </w:rPr>
    </w:lvl>
    <w:lvl w:ilvl="5">
      <w:start w:val="1"/>
      <w:numFmt w:val="decimal"/>
      <w:isLgl/>
      <w:lvlText w:val="%1.%2.%3.%4.%5.%6."/>
      <w:lvlJc w:val="left"/>
      <w:pPr>
        <w:ind w:left="1460" w:hanging="1440"/>
      </w:pPr>
      <w:rPr>
        <w:rFonts w:hint="default"/>
        <w:color w:val="000000"/>
      </w:rPr>
    </w:lvl>
    <w:lvl w:ilvl="6">
      <w:start w:val="1"/>
      <w:numFmt w:val="decimal"/>
      <w:isLgl/>
      <w:lvlText w:val="%1.%2.%3.%4.%5.%6.%7."/>
      <w:lvlJc w:val="left"/>
      <w:pPr>
        <w:ind w:left="1460" w:hanging="1440"/>
      </w:pPr>
      <w:rPr>
        <w:rFonts w:hint="default"/>
        <w:color w:val="000000"/>
      </w:rPr>
    </w:lvl>
    <w:lvl w:ilvl="7">
      <w:start w:val="1"/>
      <w:numFmt w:val="decimal"/>
      <w:isLgl/>
      <w:lvlText w:val="%1.%2.%3.%4.%5.%6.%7.%8."/>
      <w:lvlJc w:val="left"/>
      <w:pPr>
        <w:ind w:left="1820" w:hanging="1800"/>
      </w:pPr>
      <w:rPr>
        <w:rFonts w:hint="default"/>
        <w:color w:val="000000"/>
      </w:rPr>
    </w:lvl>
    <w:lvl w:ilvl="8">
      <w:start w:val="1"/>
      <w:numFmt w:val="decimal"/>
      <w:isLgl/>
      <w:lvlText w:val="%1.%2.%3.%4.%5.%6.%7.%8.%9."/>
      <w:lvlJc w:val="left"/>
      <w:pPr>
        <w:ind w:left="1820" w:hanging="1800"/>
      </w:pPr>
      <w:rPr>
        <w:rFonts w:hint="default"/>
        <w:color w:val="000000"/>
      </w:rPr>
    </w:lvl>
  </w:abstractNum>
  <w:num w:numId="1">
    <w:abstractNumId w:val="7"/>
  </w:num>
  <w:num w:numId="2">
    <w:abstractNumId w:val="9"/>
  </w:num>
  <w:num w:numId="3">
    <w:abstractNumId w:val="3"/>
  </w:num>
  <w:num w:numId="4">
    <w:abstractNumId w:val="4"/>
  </w:num>
  <w:num w:numId="5">
    <w:abstractNumId w:val="5"/>
  </w:num>
  <w:num w:numId="6">
    <w:abstractNumId w:val="10"/>
  </w:num>
  <w:num w:numId="7">
    <w:abstractNumId w:val="8"/>
  </w:num>
  <w:num w:numId="8">
    <w:abstractNumId w:val="1"/>
  </w:num>
  <w:num w:numId="9">
    <w:abstractNumId w:val="0"/>
  </w:num>
  <w:num w:numId="10">
    <w:abstractNumId w:val="1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E1266"/>
    <w:rsid w:val="000228DD"/>
    <w:rsid w:val="00022BEA"/>
    <w:rsid w:val="000500D7"/>
    <w:rsid w:val="000513B6"/>
    <w:rsid w:val="00051984"/>
    <w:rsid w:val="00070F65"/>
    <w:rsid w:val="0009347A"/>
    <w:rsid w:val="00096D50"/>
    <w:rsid w:val="000A07B2"/>
    <w:rsid w:val="000B49AF"/>
    <w:rsid w:val="000B56E0"/>
    <w:rsid w:val="000C42F8"/>
    <w:rsid w:val="000D4168"/>
    <w:rsid w:val="000F4989"/>
    <w:rsid w:val="00101655"/>
    <w:rsid w:val="0010208A"/>
    <w:rsid w:val="0010797D"/>
    <w:rsid w:val="0011444E"/>
    <w:rsid w:val="0012554D"/>
    <w:rsid w:val="0014164A"/>
    <w:rsid w:val="00150F88"/>
    <w:rsid w:val="001742C9"/>
    <w:rsid w:val="001852D5"/>
    <w:rsid w:val="001A6612"/>
    <w:rsid w:val="001C7CD6"/>
    <w:rsid w:val="001D38E2"/>
    <w:rsid w:val="001F436C"/>
    <w:rsid w:val="0028143F"/>
    <w:rsid w:val="002839B3"/>
    <w:rsid w:val="002844FF"/>
    <w:rsid w:val="00297417"/>
    <w:rsid w:val="002A146E"/>
    <w:rsid w:val="002A64F9"/>
    <w:rsid w:val="002B0190"/>
    <w:rsid w:val="002C6A69"/>
    <w:rsid w:val="00305910"/>
    <w:rsid w:val="003064E8"/>
    <w:rsid w:val="003146E9"/>
    <w:rsid w:val="003250BD"/>
    <w:rsid w:val="00325C9B"/>
    <w:rsid w:val="00330C55"/>
    <w:rsid w:val="00344B2B"/>
    <w:rsid w:val="00352E2E"/>
    <w:rsid w:val="003555EB"/>
    <w:rsid w:val="0037394B"/>
    <w:rsid w:val="00382DF5"/>
    <w:rsid w:val="00384D4E"/>
    <w:rsid w:val="00393BAE"/>
    <w:rsid w:val="003A02EB"/>
    <w:rsid w:val="003B4766"/>
    <w:rsid w:val="003E1865"/>
    <w:rsid w:val="003E6BF9"/>
    <w:rsid w:val="003F51B2"/>
    <w:rsid w:val="0041482D"/>
    <w:rsid w:val="00436F0C"/>
    <w:rsid w:val="00463840"/>
    <w:rsid w:val="00470E25"/>
    <w:rsid w:val="004B2AB6"/>
    <w:rsid w:val="004B5B6C"/>
    <w:rsid w:val="004C03CC"/>
    <w:rsid w:val="004E55AF"/>
    <w:rsid w:val="004F6911"/>
    <w:rsid w:val="0050408B"/>
    <w:rsid w:val="0050422D"/>
    <w:rsid w:val="00513B3D"/>
    <w:rsid w:val="00513DFE"/>
    <w:rsid w:val="00523641"/>
    <w:rsid w:val="005236BC"/>
    <w:rsid w:val="005246BD"/>
    <w:rsid w:val="005514BF"/>
    <w:rsid w:val="00575335"/>
    <w:rsid w:val="00582EE3"/>
    <w:rsid w:val="00585B47"/>
    <w:rsid w:val="005B068E"/>
    <w:rsid w:val="005B7593"/>
    <w:rsid w:val="005D76B1"/>
    <w:rsid w:val="005E4CDE"/>
    <w:rsid w:val="005E4D81"/>
    <w:rsid w:val="005F1F29"/>
    <w:rsid w:val="005F5B32"/>
    <w:rsid w:val="00602BBC"/>
    <w:rsid w:val="00623721"/>
    <w:rsid w:val="00646B9E"/>
    <w:rsid w:val="006478AD"/>
    <w:rsid w:val="00664EFF"/>
    <w:rsid w:val="00665FF4"/>
    <w:rsid w:val="00674173"/>
    <w:rsid w:val="0069192D"/>
    <w:rsid w:val="006A2A3B"/>
    <w:rsid w:val="006B5984"/>
    <w:rsid w:val="006C3180"/>
    <w:rsid w:val="006E2A05"/>
    <w:rsid w:val="006F378B"/>
    <w:rsid w:val="006F5CB9"/>
    <w:rsid w:val="00722A9E"/>
    <w:rsid w:val="007268CF"/>
    <w:rsid w:val="00731219"/>
    <w:rsid w:val="00746108"/>
    <w:rsid w:val="00764E9D"/>
    <w:rsid w:val="00792E75"/>
    <w:rsid w:val="007C2481"/>
    <w:rsid w:val="007C3B4A"/>
    <w:rsid w:val="007D6C76"/>
    <w:rsid w:val="007E2AD6"/>
    <w:rsid w:val="007E492E"/>
    <w:rsid w:val="007E7589"/>
    <w:rsid w:val="007F6F00"/>
    <w:rsid w:val="00811426"/>
    <w:rsid w:val="00813B1C"/>
    <w:rsid w:val="008152F6"/>
    <w:rsid w:val="00844065"/>
    <w:rsid w:val="00847D0C"/>
    <w:rsid w:val="008541AC"/>
    <w:rsid w:val="0085623B"/>
    <w:rsid w:val="00875590"/>
    <w:rsid w:val="00877BD0"/>
    <w:rsid w:val="00893364"/>
    <w:rsid w:val="00895BE3"/>
    <w:rsid w:val="008B21A6"/>
    <w:rsid w:val="008B3381"/>
    <w:rsid w:val="009105D8"/>
    <w:rsid w:val="009127FE"/>
    <w:rsid w:val="00923452"/>
    <w:rsid w:val="0092715F"/>
    <w:rsid w:val="0093115A"/>
    <w:rsid w:val="00937E4C"/>
    <w:rsid w:val="00966F30"/>
    <w:rsid w:val="009672E5"/>
    <w:rsid w:val="009702F7"/>
    <w:rsid w:val="00973245"/>
    <w:rsid w:val="0097535E"/>
    <w:rsid w:val="0098547D"/>
    <w:rsid w:val="0099203A"/>
    <w:rsid w:val="009B1F20"/>
    <w:rsid w:val="009C0569"/>
    <w:rsid w:val="009E656B"/>
    <w:rsid w:val="009E720E"/>
    <w:rsid w:val="009E7557"/>
    <w:rsid w:val="009F5E2E"/>
    <w:rsid w:val="00A002D8"/>
    <w:rsid w:val="00A04A63"/>
    <w:rsid w:val="00A12DEB"/>
    <w:rsid w:val="00A62BF3"/>
    <w:rsid w:val="00A62E88"/>
    <w:rsid w:val="00A713E4"/>
    <w:rsid w:val="00A75E1F"/>
    <w:rsid w:val="00AC6FF1"/>
    <w:rsid w:val="00AC75C3"/>
    <w:rsid w:val="00B01C3E"/>
    <w:rsid w:val="00B03034"/>
    <w:rsid w:val="00B25380"/>
    <w:rsid w:val="00B34CC7"/>
    <w:rsid w:val="00B3589C"/>
    <w:rsid w:val="00B606B4"/>
    <w:rsid w:val="00B66DB7"/>
    <w:rsid w:val="00B67210"/>
    <w:rsid w:val="00BE2049"/>
    <w:rsid w:val="00BF1087"/>
    <w:rsid w:val="00BF153C"/>
    <w:rsid w:val="00BF30E3"/>
    <w:rsid w:val="00C168A4"/>
    <w:rsid w:val="00C453C8"/>
    <w:rsid w:val="00C51711"/>
    <w:rsid w:val="00C534DC"/>
    <w:rsid w:val="00C55E10"/>
    <w:rsid w:val="00CA47DD"/>
    <w:rsid w:val="00CC0D40"/>
    <w:rsid w:val="00CD19B0"/>
    <w:rsid w:val="00CD2F40"/>
    <w:rsid w:val="00CF546D"/>
    <w:rsid w:val="00D107AC"/>
    <w:rsid w:val="00D110E4"/>
    <w:rsid w:val="00D15F8F"/>
    <w:rsid w:val="00D236DC"/>
    <w:rsid w:val="00D5054C"/>
    <w:rsid w:val="00D512F8"/>
    <w:rsid w:val="00D55896"/>
    <w:rsid w:val="00D8449B"/>
    <w:rsid w:val="00D929C9"/>
    <w:rsid w:val="00DB6A45"/>
    <w:rsid w:val="00DD2455"/>
    <w:rsid w:val="00DF3506"/>
    <w:rsid w:val="00DF67AA"/>
    <w:rsid w:val="00E17146"/>
    <w:rsid w:val="00E3213D"/>
    <w:rsid w:val="00E36D82"/>
    <w:rsid w:val="00E37D36"/>
    <w:rsid w:val="00E41114"/>
    <w:rsid w:val="00E53E80"/>
    <w:rsid w:val="00EA4D77"/>
    <w:rsid w:val="00EA7E6B"/>
    <w:rsid w:val="00EA7F7D"/>
    <w:rsid w:val="00ED597C"/>
    <w:rsid w:val="00EE1266"/>
    <w:rsid w:val="00F22A18"/>
    <w:rsid w:val="00F302FF"/>
    <w:rsid w:val="00F47B2E"/>
    <w:rsid w:val="00F67AE6"/>
    <w:rsid w:val="00F96389"/>
    <w:rsid w:val="00FA0265"/>
    <w:rsid w:val="00FA5C0B"/>
    <w:rsid w:val="00FB4883"/>
    <w:rsid w:val="00FC4FC3"/>
    <w:rsid w:val="00FC76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E1266"/>
    <w:pPr>
      <w:tabs>
        <w:tab w:val="center" w:pos="4677"/>
        <w:tab w:val="right" w:pos="9355"/>
      </w:tabs>
    </w:pPr>
  </w:style>
  <w:style w:type="character" w:customStyle="1" w:styleId="a5">
    <w:name w:val="Верхний колонтитул Знак"/>
    <w:basedOn w:val="a0"/>
    <w:link w:val="a4"/>
    <w:uiPriority w:val="99"/>
    <w:rsid w:val="00EE126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E1266"/>
    <w:pPr>
      <w:tabs>
        <w:tab w:val="center" w:pos="4677"/>
        <w:tab w:val="right" w:pos="9355"/>
      </w:tabs>
    </w:pPr>
  </w:style>
  <w:style w:type="character" w:customStyle="1" w:styleId="a7">
    <w:name w:val="Нижний колонтитул Знак"/>
    <w:basedOn w:val="a0"/>
    <w:link w:val="a6"/>
    <w:uiPriority w:val="99"/>
    <w:rsid w:val="00EE126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E1266"/>
    <w:rPr>
      <w:rFonts w:ascii="Tahoma" w:hAnsi="Tahoma" w:cs="Tahoma"/>
      <w:sz w:val="16"/>
      <w:szCs w:val="16"/>
    </w:rPr>
  </w:style>
  <w:style w:type="character" w:customStyle="1" w:styleId="a9">
    <w:name w:val="Текст выноски Знак"/>
    <w:basedOn w:val="a0"/>
    <w:link w:val="a8"/>
    <w:uiPriority w:val="99"/>
    <w:semiHidden/>
    <w:rsid w:val="00EE1266"/>
    <w:rPr>
      <w:rFonts w:ascii="Tahoma" w:eastAsia="Times New Roman" w:hAnsi="Tahoma" w:cs="Tahoma"/>
      <w:sz w:val="16"/>
      <w:szCs w:val="16"/>
      <w:lang w:eastAsia="ru-RU"/>
    </w:rPr>
  </w:style>
  <w:style w:type="paragraph" w:styleId="aa">
    <w:name w:val="List Paragraph"/>
    <w:basedOn w:val="a"/>
    <w:uiPriority w:val="34"/>
    <w:qFormat/>
    <w:rsid w:val="00D929C9"/>
    <w:pPr>
      <w:ind w:left="720"/>
      <w:contextualSpacing/>
    </w:pPr>
  </w:style>
  <w:style w:type="paragraph" w:customStyle="1" w:styleId="Default">
    <w:name w:val="Default"/>
    <w:rsid w:val="00D929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81142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Body Text"/>
    <w:basedOn w:val="a"/>
    <w:link w:val="ac"/>
    <w:unhideWhenUsed/>
    <w:rsid w:val="00811426"/>
    <w:pPr>
      <w:spacing w:after="120" w:line="276" w:lineRule="auto"/>
      <w:jc w:val="right"/>
    </w:pPr>
    <w:rPr>
      <w:rFonts w:ascii="Calibri" w:hAnsi="Calibri"/>
      <w:sz w:val="22"/>
      <w:szCs w:val="22"/>
      <w:lang w:eastAsia="en-US"/>
    </w:rPr>
  </w:style>
  <w:style w:type="character" w:customStyle="1" w:styleId="ac">
    <w:name w:val="Основной текст Знак"/>
    <w:basedOn w:val="a0"/>
    <w:link w:val="ab"/>
    <w:rsid w:val="00811426"/>
    <w:rPr>
      <w:rFonts w:ascii="Calibri" w:eastAsia="Times New Roman" w:hAnsi="Calibri" w:cs="Times New Roman"/>
    </w:rPr>
  </w:style>
  <w:style w:type="paragraph" w:styleId="ad">
    <w:name w:val="No Spacing"/>
    <w:aliases w:val="основа"/>
    <w:link w:val="ae"/>
    <w:uiPriority w:val="1"/>
    <w:qFormat/>
    <w:rsid w:val="00811426"/>
    <w:pPr>
      <w:spacing w:after="0" w:line="240" w:lineRule="auto"/>
      <w:jc w:val="both"/>
    </w:pPr>
    <w:rPr>
      <w:rFonts w:ascii="Calibri" w:eastAsia="Calibri" w:hAnsi="Calibri" w:cs="Times New Roman"/>
    </w:rPr>
  </w:style>
  <w:style w:type="paragraph" w:styleId="HTML">
    <w:name w:val="HTML Preformatted"/>
    <w:basedOn w:val="a"/>
    <w:link w:val="HTML0"/>
    <w:semiHidden/>
    <w:unhideWhenUsed/>
    <w:rsid w:val="0081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ый HTML Знак"/>
    <w:basedOn w:val="a0"/>
    <w:link w:val="HTML"/>
    <w:semiHidden/>
    <w:rsid w:val="00811426"/>
    <w:rPr>
      <w:rFonts w:ascii="Courier New" w:eastAsia="Times New Roman" w:hAnsi="Courier New" w:cs="Courier New"/>
      <w:sz w:val="21"/>
      <w:szCs w:val="21"/>
      <w:lang w:eastAsia="ru-RU"/>
    </w:rPr>
  </w:style>
  <w:style w:type="character" w:customStyle="1" w:styleId="ConsPlusNormal0">
    <w:name w:val="ConsPlusNormal Знак"/>
    <w:link w:val="ConsPlusNormal"/>
    <w:locked/>
    <w:rsid w:val="00811426"/>
    <w:rPr>
      <w:rFonts w:ascii="Times New Roman" w:eastAsia="Times New Roman" w:hAnsi="Times New Roman" w:cs="Times New Roman"/>
      <w:sz w:val="28"/>
      <w:szCs w:val="20"/>
      <w:lang w:eastAsia="ru-RU"/>
    </w:rPr>
  </w:style>
  <w:style w:type="character" w:customStyle="1" w:styleId="ae">
    <w:name w:val="Без интервала Знак"/>
    <w:aliases w:val="основа Знак"/>
    <w:link w:val="ad"/>
    <w:locked/>
    <w:rsid w:val="00811426"/>
    <w:rPr>
      <w:rFonts w:ascii="Calibri" w:eastAsia="Calibri" w:hAnsi="Calibri" w:cs="Times New Roman"/>
    </w:rPr>
  </w:style>
  <w:style w:type="character" w:styleId="af">
    <w:name w:val="Emphasis"/>
    <w:basedOn w:val="a0"/>
    <w:uiPriority w:val="20"/>
    <w:qFormat/>
    <w:rsid w:val="000B56E0"/>
    <w:rPr>
      <w:i/>
      <w:iCs/>
    </w:rPr>
  </w:style>
  <w:style w:type="character" w:styleId="af0">
    <w:name w:val="Hyperlink"/>
    <w:basedOn w:val="a0"/>
    <w:rsid w:val="009702F7"/>
    <w:rPr>
      <w:color w:val="0066CC"/>
      <w:u w:val="single"/>
    </w:rPr>
  </w:style>
  <w:style w:type="character" w:customStyle="1" w:styleId="1">
    <w:name w:val="Заголовок №1_"/>
    <w:basedOn w:val="a0"/>
    <w:link w:val="10"/>
    <w:rsid w:val="009702F7"/>
    <w:rPr>
      <w:rFonts w:ascii="Times New Roman" w:eastAsia="Times New Roman" w:hAnsi="Times New Roman" w:cs="Times New Roman"/>
      <w:b/>
      <w:bCs/>
      <w:spacing w:val="-3"/>
      <w:sz w:val="30"/>
      <w:szCs w:val="30"/>
      <w:shd w:val="clear" w:color="auto" w:fill="FFFFFF"/>
    </w:rPr>
  </w:style>
  <w:style w:type="character" w:customStyle="1" w:styleId="2">
    <w:name w:val="Заголовок №2_"/>
    <w:basedOn w:val="a0"/>
    <w:link w:val="20"/>
    <w:rsid w:val="009702F7"/>
    <w:rPr>
      <w:rFonts w:ascii="Times New Roman" w:eastAsia="Times New Roman" w:hAnsi="Times New Roman" w:cs="Times New Roman"/>
      <w:b/>
      <w:bCs/>
      <w:sz w:val="25"/>
      <w:szCs w:val="25"/>
      <w:shd w:val="clear" w:color="auto" w:fill="FFFFFF"/>
    </w:rPr>
  </w:style>
  <w:style w:type="character" w:customStyle="1" w:styleId="af1">
    <w:name w:val="Основной текст_"/>
    <w:basedOn w:val="a0"/>
    <w:link w:val="4"/>
    <w:rsid w:val="009702F7"/>
    <w:rPr>
      <w:rFonts w:ascii="Times New Roman" w:eastAsia="Times New Roman" w:hAnsi="Times New Roman" w:cs="Times New Roman"/>
      <w:sz w:val="26"/>
      <w:szCs w:val="26"/>
      <w:shd w:val="clear" w:color="auto" w:fill="FFFFFF"/>
    </w:rPr>
  </w:style>
  <w:style w:type="character" w:customStyle="1" w:styleId="11">
    <w:name w:val="Основной текст1"/>
    <w:basedOn w:val="af1"/>
    <w:rsid w:val="009702F7"/>
    <w:rPr>
      <w:color w:val="000000"/>
      <w:spacing w:val="0"/>
      <w:w w:val="100"/>
      <w:position w:val="0"/>
      <w:lang w:val="ru-RU"/>
    </w:rPr>
  </w:style>
  <w:style w:type="paragraph" w:customStyle="1" w:styleId="10">
    <w:name w:val="Заголовок №1"/>
    <w:basedOn w:val="a"/>
    <w:link w:val="1"/>
    <w:rsid w:val="009702F7"/>
    <w:pPr>
      <w:widowControl w:val="0"/>
      <w:shd w:val="clear" w:color="auto" w:fill="FFFFFF"/>
      <w:spacing w:after="120" w:line="0" w:lineRule="atLeast"/>
      <w:jc w:val="center"/>
      <w:outlineLvl w:val="0"/>
    </w:pPr>
    <w:rPr>
      <w:b/>
      <w:bCs/>
      <w:spacing w:val="-3"/>
      <w:sz w:val="30"/>
      <w:szCs w:val="30"/>
      <w:lang w:eastAsia="en-US"/>
    </w:rPr>
  </w:style>
  <w:style w:type="paragraph" w:customStyle="1" w:styleId="20">
    <w:name w:val="Заголовок №2"/>
    <w:basedOn w:val="a"/>
    <w:link w:val="2"/>
    <w:rsid w:val="009702F7"/>
    <w:pPr>
      <w:widowControl w:val="0"/>
      <w:shd w:val="clear" w:color="auto" w:fill="FFFFFF"/>
      <w:spacing w:before="120" w:after="240" w:line="322" w:lineRule="exact"/>
      <w:outlineLvl w:val="1"/>
    </w:pPr>
    <w:rPr>
      <w:b/>
      <w:bCs/>
      <w:sz w:val="25"/>
      <w:szCs w:val="25"/>
      <w:lang w:eastAsia="en-US"/>
    </w:rPr>
  </w:style>
  <w:style w:type="paragraph" w:customStyle="1" w:styleId="4">
    <w:name w:val="Основной текст4"/>
    <w:basedOn w:val="a"/>
    <w:link w:val="af1"/>
    <w:rsid w:val="009702F7"/>
    <w:pPr>
      <w:widowControl w:val="0"/>
      <w:shd w:val="clear" w:color="auto" w:fill="FFFFFF"/>
      <w:spacing w:before="240" w:line="322" w:lineRule="exact"/>
      <w:jc w:val="both"/>
    </w:pPr>
    <w:rPr>
      <w:sz w:val="26"/>
      <w:szCs w:val="26"/>
      <w:lang w:eastAsia="en-US"/>
    </w:rPr>
  </w:style>
  <w:style w:type="character" w:customStyle="1" w:styleId="21">
    <w:name w:val="Основной текст (2)_"/>
    <w:basedOn w:val="a0"/>
    <w:rsid w:val="002844FF"/>
    <w:rPr>
      <w:rFonts w:ascii="Times New Roman" w:eastAsia="Times New Roman" w:hAnsi="Times New Roman" w:cs="Times New Roman"/>
      <w:b/>
      <w:bCs/>
      <w:i w:val="0"/>
      <w:iCs w:val="0"/>
      <w:smallCaps w:val="0"/>
      <w:strike w:val="0"/>
      <w:sz w:val="25"/>
      <w:szCs w:val="25"/>
      <w:u w:val="none"/>
    </w:rPr>
  </w:style>
  <w:style w:type="character" w:customStyle="1" w:styleId="10pt0pt">
    <w:name w:val="Основной текст + 10 pt;Интервал 0 pt"/>
    <w:basedOn w:val="af1"/>
    <w:rsid w:val="002844FF"/>
    <w:rPr>
      <w:b w:val="0"/>
      <w:bCs w:val="0"/>
      <w:i w:val="0"/>
      <w:iCs w:val="0"/>
      <w:smallCaps w:val="0"/>
      <w:strike w:val="0"/>
      <w:color w:val="000000"/>
      <w:spacing w:val="1"/>
      <w:w w:val="100"/>
      <w:position w:val="0"/>
      <w:sz w:val="20"/>
      <w:szCs w:val="20"/>
      <w:u w:val="none"/>
      <w:lang w:val="ru-RU"/>
    </w:rPr>
  </w:style>
  <w:style w:type="character" w:customStyle="1" w:styleId="10pt">
    <w:name w:val="Основной текст + 10 pt;Полужирный"/>
    <w:basedOn w:val="af1"/>
    <w:rsid w:val="002844FF"/>
    <w:rPr>
      <w:b/>
      <w:bCs/>
      <w:i w:val="0"/>
      <w:iCs w:val="0"/>
      <w:smallCaps w:val="0"/>
      <w:strike w:val="0"/>
      <w:color w:val="000000"/>
      <w:spacing w:val="0"/>
      <w:w w:val="100"/>
      <w:position w:val="0"/>
      <w:sz w:val="20"/>
      <w:szCs w:val="20"/>
      <w:u w:val="none"/>
      <w:lang w:val="ru-RU"/>
    </w:rPr>
  </w:style>
  <w:style w:type="character" w:customStyle="1" w:styleId="3">
    <w:name w:val="Основной текст3"/>
    <w:basedOn w:val="af1"/>
    <w:rsid w:val="002844FF"/>
    <w:rPr>
      <w:b w:val="0"/>
      <w:bCs w:val="0"/>
      <w:i w:val="0"/>
      <w:iCs w:val="0"/>
      <w:smallCaps w:val="0"/>
      <w:strike w:val="0"/>
      <w:color w:val="000000"/>
      <w:spacing w:val="0"/>
      <w:w w:val="100"/>
      <w:position w:val="0"/>
      <w:u w:val="single"/>
      <w:lang w:val="ru-RU"/>
    </w:rPr>
  </w:style>
  <w:style w:type="character" w:customStyle="1" w:styleId="22">
    <w:name w:val="Основной текст (2)"/>
    <w:basedOn w:val="21"/>
    <w:rsid w:val="002844FF"/>
    <w:rPr>
      <w:color w:val="000000"/>
      <w:spacing w:val="0"/>
      <w:w w:val="100"/>
      <w:position w:val="0"/>
      <w:u w:val="single"/>
      <w:lang w:val="ru-RU"/>
    </w:rPr>
  </w:style>
  <w:style w:type="paragraph" w:styleId="af2">
    <w:name w:val="Normal (Web)"/>
    <w:basedOn w:val="a"/>
    <w:uiPriority w:val="99"/>
    <w:unhideWhenUsed/>
    <w:rsid w:val="00B67210"/>
    <w:pPr>
      <w:spacing w:before="100" w:beforeAutospacing="1" w:after="100" w:afterAutospacing="1"/>
    </w:pPr>
  </w:style>
  <w:style w:type="character" w:customStyle="1" w:styleId="Bodytext">
    <w:name w:val="Body text_"/>
    <w:basedOn w:val="a0"/>
    <w:link w:val="Bodytext1"/>
    <w:uiPriority w:val="99"/>
    <w:rsid w:val="003E1865"/>
    <w:rPr>
      <w:sz w:val="27"/>
      <w:szCs w:val="27"/>
      <w:shd w:val="clear" w:color="auto" w:fill="FFFFFF"/>
    </w:rPr>
  </w:style>
  <w:style w:type="paragraph" w:customStyle="1" w:styleId="Bodytext1">
    <w:name w:val="Body text1"/>
    <w:basedOn w:val="a"/>
    <w:link w:val="Bodytext"/>
    <w:uiPriority w:val="99"/>
    <w:rsid w:val="003E1865"/>
    <w:pPr>
      <w:shd w:val="clear" w:color="auto" w:fill="FFFFFF"/>
      <w:spacing w:line="240" w:lineRule="atLeast"/>
      <w:jc w:val="both"/>
    </w:pPr>
    <w:rPr>
      <w:rFonts w:asciiTheme="minorHAnsi" w:eastAsiaTheme="minorHAnsi" w:hAnsiTheme="minorHAnsi" w:cstheme="minorBidi"/>
      <w:sz w:val="27"/>
      <w:szCs w:val="27"/>
      <w:lang w:eastAsia="en-US"/>
    </w:rPr>
  </w:style>
  <w:style w:type="character" w:customStyle="1" w:styleId="Bodytext7">
    <w:name w:val="Body text7"/>
    <w:basedOn w:val="Bodytext"/>
    <w:uiPriority w:val="99"/>
    <w:rsid w:val="003E1865"/>
    <w:rPr>
      <w:rFonts w:ascii="Times New Roman" w:hAnsi="Times New Roman" w:cs="Times New Roman"/>
      <w:spacing w:val="0"/>
      <w:u w:val="single"/>
    </w:rPr>
  </w:style>
  <w:style w:type="paragraph" w:customStyle="1" w:styleId="220">
    <w:name w:val="Основной текст 22"/>
    <w:basedOn w:val="a"/>
    <w:uiPriority w:val="99"/>
    <w:rsid w:val="003064E8"/>
    <w:pPr>
      <w:overflowPunct w:val="0"/>
      <w:autoSpaceDE w:val="0"/>
      <w:autoSpaceDN w:val="0"/>
      <w:adjustRightInd w:val="0"/>
      <w:ind w:right="-58" w:firstLine="851"/>
      <w:jc w:val="both"/>
      <w:textAlignment w:val="baseline"/>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1266"/>
    <w:pPr>
      <w:tabs>
        <w:tab w:val="center" w:pos="4677"/>
        <w:tab w:val="right" w:pos="9355"/>
      </w:tabs>
    </w:pPr>
  </w:style>
  <w:style w:type="character" w:customStyle="1" w:styleId="a5">
    <w:name w:val="Верхний колонтитул Знак"/>
    <w:basedOn w:val="a0"/>
    <w:link w:val="a4"/>
    <w:uiPriority w:val="99"/>
    <w:rsid w:val="00EE126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E1266"/>
    <w:pPr>
      <w:tabs>
        <w:tab w:val="center" w:pos="4677"/>
        <w:tab w:val="right" w:pos="9355"/>
      </w:tabs>
    </w:pPr>
  </w:style>
  <w:style w:type="character" w:customStyle="1" w:styleId="a7">
    <w:name w:val="Нижний колонтитул Знак"/>
    <w:basedOn w:val="a0"/>
    <w:link w:val="a6"/>
    <w:uiPriority w:val="99"/>
    <w:rsid w:val="00EE126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E1266"/>
    <w:rPr>
      <w:rFonts w:ascii="Tahoma" w:hAnsi="Tahoma" w:cs="Tahoma"/>
      <w:sz w:val="16"/>
      <w:szCs w:val="16"/>
    </w:rPr>
  </w:style>
  <w:style w:type="character" w:customStyle="1" w:styleId="a9">
    <w:name w:val="Текст выноски Знак"/>
    <w:basedOn w:val="a0"/>
    <w:link w:val="a8"/>
    <w:uiPriority w:val="99"/>
    <w:semiHidden/>
    <w:rsid w:val="00EE12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341626">
      <w:bodyDiv w:val="1"/>
      <w:marLeft w:val="0"/>
      <w:marRight w:val="0"/>
      <w:marTop w:val="0"/>
      <w:marBottom w:val="0"/>
      <w:divBdr>
        <w:top w:val="none" w:sz="0" w:space="0" w:color="auto"/>
        <w:left w:val="none" w:sz="0" w:space="0" w:color="auto"/>
        <w:bottom w:val="none" w:sz="0" w:space="0" w:color="auto"/>
        <w:right w:val="none" w:sz="0" w:space="0" w:color="auto"/>
      </w:divBdr>
    </w:div>
    <w:div w:id="300691243">
      <w:bodyDiv w:val="1"/>
      <w:marLeft w:val="0"/>
      <w:marRight w:val="0"/>
      <w:marTop w:val="0"/>
      <w:marBottom w:val="0"/>
      <w:divBdr>
        <w:top w:val="none" w:sz="0" w:space="0" w:color="auto"/>
        <w:left w:val="none" w:sz="0" w:space="0" w:color="auto"/>
        <w:bottom w:val="none" w:sz="0" w:space="0" w:color="auto"/>
        <w:right w:val="none" w:sz="0" w:space="0" w:color="auto"/>
      </w:divBdr>
    </w:div>
    <w:div w:id="305747290">
      <w:bodyDiv w:val="1"/>
      <w:marLeft w:val="0"/>
      <w:marRight w:val="0"/>
      <w:marTop w:val="0"/>
      <w:marBottom w:val="0"/>
      <w:divBdr>
        <w:top w:val="none" w:sz="0" w:space="0" w:color="auto"/>
        <w:left w:val="none" w:sz="0" w:space="0" w:color="auto"/>
        <w:bottom w:val="none" w:sz="0" w:space="0" w:color="auto"/>
        <w:right w:val="none" w:sz="0" w:space="0" w:color="auto"/>
      </w:divBdr>
    </w:div>
    <w:div w:id="899096705">
      <w:bodyDiv w:val="1"/>
      <w:marLeft w:val="0"/>
      <w:marRight w:val="0"/>
      <w:marTop w:val="0"/>
      <w:marBottom w:val="0"/>
      <w:divBdr>
        <w:top w:val="none" w:sz="0" w:space="0" w:color="auto"/>
        <w:left w:val="none" w:sz="0" w:space="0" w:color="auto"/>
        <w:bottom w:val="none" w:sz="0" w:space="0" w:color="auto"/>
        <w:right w:val="none" w:sz="0" w:space="0" w:color="auto"/>
      </w:divBdr>
    </w:div>
    <w:div w:id="1494030066">
      <w:bodyDiv w:val="1"/>
      <w:marLeft w:val="0"/>
      <w:marRight w:val="0"/>
      <w:marTop w:val="0"/>
      <w:marBottom w:val="0"/>
      <w:divBdr>
        <w:top w:val="none" w:sz="0" w:space="0" w:color="auto"/>
        <w:left w:val="none" w:sz="0" w:space="0" w:color="auto"/>
        <w:bottom w:val="none" w:sz="0" w:space="0" w:color="auto"/>
        <w:right w:val="none" w:sz="0" w:space="0" w:color="auto"/>
      </w:divBdr>
    </w:div>
    <w:div w:id="1739133945">
      <w:bodyDiv w:val="1"/>
      <w:marLeft w:val="0"/>
      <w:marRight w:val="0"/>
      <w:marTop w:val="0"/>
      <w:marBottom w:val="0"/>
      <w:divBdr>
        <w:top w:val="none" w:sz="0" w:space="0" w:color="auto"/>
        <w:left w:val="none" w:sz="0" w:space="0" w:color="auto"/>
        <w:bottom w:val="none" w:sz="0" w:space="0" w:color="auto"/>
        <w:right w:val="none" w:sz="0" w:space="0" w:color="auto"/>
      </w:divBdr>
    </w:div>
    <w:div w:id="2020693007">
      <w:bodyDiv w:val="1"/>
      <w:marLeft w:val="0"/>
      <w:marRight w:val="0"/>
      <w:marTop w:val="0"/>
      <w:marBottom w:val="0"/>
      <w:divBdr>
        <w:top w:val="none" w:sz="0" w:space="0" w:color="auto"/>
        <w:left w:val="none" w:sz="0" w:space="0" w:color="auto"/>
        <w:bottom w:val="none" w:sz="0" w:space="0" w:color="auto"/>
        <w:right w:val="none" w:sz="0" w:space="0" w:color="auto"/>
      </w:divBdr>
    </w:div>
    <w:div w:id="208452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egon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D116-D87D-419A-9215-F036046A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18</Pages>
  <Words>7049</Words>
  <Characters>40182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А. Солодушин</dc:creator>
  <cp:lastModifiedBy>User</cp:lastModifiedBy>
  <cp:revision>50</cp:revision>
  <cp:lastPrinted>2018-01-18T08:24:00Z</cp:lastPrinted>
  <dcterms:created xsi:type="dcterms:W3CDTF">2018-01-08T07:10:00Z</dcterms:created>
  <dcterms:modified xsi:type="dcterms:W3CDTF">2018-01-18T08:24:00Z</dcterms:modified>
</cp:coreProperties>
</file>