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0E66">
      <w:pPr>
        <w:pStyle w:val="ab"/>
        <w:ind w:right="90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57247025" r:id="rId8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D33FA">
      <w:pPr>
        <w:pStyle w:val="ac"/>
        <w:rPr>
          <w:b w:val="0"/>
        </w:rPr>
      </w:pPr>
      <w:r>
        <w:rPr>
          <w:b w:val="0"/>
        </w:rPr>
        <w:t xml:space="preserve">   .03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</w:tblGrid>
      <w:tr w:rsidR="00F04E62" w:rsidTr="006C0E4D">
        <w:trPr>
          <w:trHeight w:val="1577"/>
        </w:trPr>
        <w:tc>
          <w:tcPr>
            <w:tcW w:w="4820" w:type="dxa"/>
          </w:tcPr>
          <w:p w:rsidR="00F04E62" w:rsidRPr="006C0E4D" w:rsidRDefault="004F0E66" w:rsidP="006C0E4D">
            <w:pPr>
              <w:snapToGrid w:val="0"/>
              <w:jc w:val="both"/>
              <w:rPr>
                <w:sz w:val="22"/>
                <w:szCs w:val="22"/>
              </w:rPr>
            </w:pPr>
            <w:r w:rsidRPr="004F0E66">
              <w:rPr>
                <w:szCs w:val="20"/>
              </w:rPr>
              <w:t xml:space="preserve">Об утверждении </w:t>
            </w:r>
            <w:r w:rsidR="006C0E4D">
              <w:rPr>
                <w:szCs w:val="20"/>
              </w:rPr>
              <w:t>порядка определения цен (тарифов) на муниципальные услуги,</w:t>
            </w:r>
            <w:r w:rsidR="00E3342C" w:rsidRPr="00E3342C">
              <w:rPr>
                <w:szCs w:val="20"/>
              </w:rPr>
              <w:t xml:space="preserve"> </w:t>
            </w:r>
            <w:r w:rsidR="006C0E4D" w:rsidRPr="006C0E4D">
              <w:rPr>
                <w:szCs w:val="20"/>
              </w:rPr>
              <w:t xml:space="preserve">оказываемые в качестве основной деятельности муниципальными бюджетными учреждениями Весьегонского района </w:t>
            </w:r>
            <w:r w:rsidR="00E3342C" w:rsidRPr="00E3342C">
              <w:rPr>
                <w:szCs w:val="20"/>
              </w:rPr>
              <w:t>для физических и (или) юридических лиц за плату</w:t>
            </w:r>
          </w:p>
        </w:tc>
      </w:tr>
    </w:tbl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0B72FF" w:rsidRDefault="000B72FF" w:rsidP="000B72FF">
      <w:pPr>
        <w:ind w:firstLine="709"/>
        <w:jc w:val="both"/>
      </w:pPr>
      <w:r>
        <w:t xml:space="preserve">В </w:t>
      </w:r>
      <w:r w:rsidR="001D33FA">
        <w:t>соответствии с п.4 ч.1 ст.10</w:t>
      </w:r>
      <w:r>
        <w:t xml:space="preserve"> Устава Весьегонского района Тверской области,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C0E4D" w:rsidRPr="00010C5D" w:rsidRDefault="006C0E4D" w:rsidP="00010C5D">
      <w:pPr>
        <w:pStyle w:val="1"/>
        <w:keepNext w:val="0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 w:val="0"/>
        </w:rPr>
      </w:pPr>
      <w:r w:rsidRPr="00010C5D">
        <w:rPr>
          <w:b w:val="0"/>
        </w:rPr>
        <w:t>Утвердить порядок определения цен (тарифов) на муниципальные услуги, оказываемые в качестве основной деятельности муниципальными бюджетными учреждениями Весьегонского района для физических и (или) юридических лиц за плату (прилагается).</w:t>
      </w:r>
    </w:p>
    <w:p w:rsidR="00792A3E" w:rsidRPr="00792A3E" w:rsidRDefault="00792A3E" w:rsidP="00010C5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92A3E">
        <w:rPr>
          <w:bCs/>
        </w:rPr>
        <w:t>2.</w:t>
      </w:r>
      <w:r w:rsidRPr="00792A3E">
        <w:rPr>
          <w:bCs/>
        </w:rPr>
        <w:tab/>
      </w:r>
      <w:proofErr w:type="gramStart"/>
      <w:r w:rsidR="008670B2">
        <w:t>Решение</w:t>
      </w:r>
      <w:r w:rsidR="000A05E1">
        <w:t xml:space="preserve"> Собрания депутатов Весьегонского района от 28.10.2011 № 297</w:t>
      </w:r>
      <w:r w:rsidR="008670B2" w:rsidRPr="008670B2">
        <w:rPr>
          <w:szCs w:val="22"/>
        </w:rPr>
        <w:t xml:space="preserve"> </w:t>
      </w:r>
      <w:r w:rsidR="008670B2">
        <w:rPr>
          <w:szCs w:val="22"/>
        </w:rPr>
        <w:t>«</w:t>
      </w:r>
      <w:r w:rsidR="008670B2" w:rsidRPr="00CF5126">
        <w:rPr>
          <w:szCs w:val="22"/>
        </w:rPr>
        <w:t xml:space="preserve">Об оказании платных услуг, предоставляемых физическим и юридическим лицам, районным </w:t>
      </w:r>
      <w:r w:rsidR="008670B2">
        <w:rPr>
          <w:szCs w:val="22"/>
        </w:rPr>
        <w:t xml:space="preserve"> </w:t>
      </w:r>
      <w:r w:rsidR="008670B2" w:rsidRPr="00CF5126">
        <w:rPr>
          <w:szCs w:val="22"/>
        </w:rPr>
        <w:t>муниципальным учреждением культуры</w:t>
      </w:r>
      <w:r w:rsidR="008670B2">
        <w:rPr>
          <w:szCs w:val="22"/>
        </w:rPr>
        <w:t xml:space="preserve"> </w:t>
      </w:r>
      <w:r w:rsidR="008670B2" w:rsidRPr="00CF5126">
        <w:rPr>
          <w:szCs w:val="22"/>
        </w:rPr>
        <w:t xml:space="preserve">«Весьегонская </w:t>
      </w:r>
      <w:r w:rsidR="008670B2">
        <w:rPr>
          <w:szCs w:val="22"/>
        </w:rPr>
        <w:t>м</w:t>
      </w:r>
      <w:r w:rsidR="008670B2" w:rsidRPr="00CF5126">
        <w:rPr>
          <w:szCs w:val="22"/>
        </w:rPr>
        <w:t>ежпоселенческая центральная библиотека с филиалами»</w:t>
      </w:r>
      <w:r w:rsidR="008670B2">
        <w:rPr>
          <w:szCs w:val="22"/>
        </w:rPr>
        <w:t xml:space="preserve"> </w:t>
      </w:r>
      <w:r w:rsidR="008670B2">
        <w:rPr>
          <w:bCs/>
        </w:rPr>
        <w:t xml:space="preserve">и </w:t>
      </w:r>
      <w:r w:rsidRPr="00792A3E">
        <w:rPr>
          <w:bCs/>
        </w:rPr>
        <w:t>решение Собрани</w:t>
      </w:r>
      <w:r w:rsidR="001D33FA">
        <w:rPr>
          <w:bCs/>
        </w:rPr>
        <w:t xml:space="preserve">я депутатов от </w:t>
      </w:r>
      <w:r w:rsidR="001D33FA" w:rsidRPr="001D33FA">
        <w:rPr>
          <w:bCs/>
        </w:rPr>
        <w:t xml:space="preserve">05.04.2012 </w:t>
      </w:r>
      <w:r w:rsidR="001D33FA">
        <w:rPr>
          <w:bCs/>
        </w:rPr>
        <w:t>№ 340</w:t>
      </w:r>
      <w:r w:rsidRPr="00792A3E">
        <w:rPr>
          <w:bCs/>
        </w:rPr>
        <w:t xml:space="preserve"> </w:t>
      </w:r>
      <w:r w:rsidR="001D33FA">
        <w:rPr>
          <w:bCs/>
        </w:rPr>
        <w:t>«</w:t>
      </w:r>
      <w:r w:rsidR="001D33FA" w:rsidRPr="001D33FA">
        <w:rPr>
          <w:bCs/>
        </w:rPr>
        <w:t>Об утверждении цен на платные услуги, оказываемые  Муниципальным учреждением культуры «Весь</w:t>
      </w:r>
      <w:r w:rsidR="008670B2">
        <w:rPr>
          <w:bCs/>
        </w:rPr>
        <w:t>егонский районный дом культуры» п</w:t>
      </w:r>
      <w:r w:rsidR="000A05E1" w:rsidRPr="00792A3E">
        <w:rPr>
          <w:bCs/>
        </w:rPr>
        <w:t>ризнать утратившим</w:t>
      </w:r>
      <w:r w:rsidR="008670B2">
        <w:rPr>
          <w:bCs/>
        </w:rPr>
        <w:t>и</w:t>
      </w:r>
      <w:r w:rsidR="000A05E1" w:rsidRPr="00792A3E">
        <w:rPr>
          <w:bCs/>
        </w:rPr>
        <w:t xml:space="preserve"> силу</w:t>
      </w:r>
      <w:r w:rsidR="008670B2">
        <w:rPr>
          <w:bCs/>
        </w:rPr>
        <w:t>.</w:t>
      </w:r>
      <w:proofErr w:type="gramEnd"/>
    </w:p>
    <w:p w:rsidR="00792A3E" w:rsidRPr="00792A3E" w:rsidRDefault="00792A3E" w:rsidP="008670B2">
      <w:pPr>
        <w:pStyle w:val="Con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3.</w:t>
      </w:r>
      <w:r w:rsidRPr="00792A3E">
        <w:rPr>
          <w:rFonts w:ascii="Times New Roman" w:hAnsi="Times New Roman" w:cs="Times New Roman"/>
          <w:bCs/>
          <w:sz w:val="24"/>
        </w:rPr>
        <w:tab/>
        <w:t>Опубликовать настоящее решение в газете «Весьегонская жизнь».</w:t>
      </w:r>
    </w:p>
    <w:p w:rsidR="00792A3E" w:rsidRPr="00792A3E" w:rsidRDefault="00792A3E" w:rsidP="008670B2">
      <w:pPr>
        <w:pStyle w:val="Con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4.</w:t>
      </w:r>
      <w:r w:rsidRPr="00792A3E">
        <w:rPr>
          <w:rFonts w:ascii="Times New Roman" w:hAnsi="Times New Roman" w:cs="Times New Roman"/>
          <w:bCs/>
          <w:sz w:val="24"/>
        </w:rPr>
        <w:tab/>
        <w:t>Настоящее решение вступает в силу со дня  его официального опубликования.</w:t>
      </w:r>
    </w:p>
    <w:p w:rsidR="00237A65" w:rsidRPr="00DD57A7" w:rsidRDefault="00237A65" w:rsidP="008670B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70B2" w:rsidRDefault="00F04E62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</w:t>
      </w:r>
      <w:r w:rsidR="00792A3E">
        <w:rPr>
          <w:color w:val="000000"/>
        </w:rPr>
        <w:t xml:space="preserve">  </w:t>
      </w:r>
    </w:p>
    <w:p w:rsidR="008670B2" w:rsidRDefault="008670B2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010C5D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 xml:space="preserve">                   </w:t>
      </w:r>
      <w:r w:rsidR="00F04E62" w:rsidRPr="00DD57A7">
        <w:rPr>
          <w:color w:val="000000"/>
        </w:rPr>
        <w:t xml:space="preserve">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="00F04E62" w:rsidRPr="00DD57A7">
        <w:rPr>
          <w:color w:val="000000"/>
        </w:rPr>
        <w:t xml:space="preserve">        </w:t>
      </w:r>
      <w:r w:rsidR="000345A4" w:rsidRPr="00DD57A7">
        <w:rPr>
          <w:color w:val="000000"/>
        </w:rPr>
        <w:t>А.В. Пашуков</w:t>
      </w:r>
    </w:p>
    <w:p w:rsidR="00A32BCC" w:rsidRDefault="00A32BCC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A32BCC" w:rsidRDefault="00A32BCC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A35070" w:rsidRDefault="006C0E4D" w:rsidP="00A35070">
      <w:pPr>
        <w:ind w:left="4820"/>
        <w:jc w:val="right"/>
        <w:rPr>
          <w:rStyle w:val="af1"/>
          <w:b w:val="0"/>
        </w:rPr>
      </w:pPr>
      <w:r>
        <w:rPr>
          <w:rStyle w:val="af1"/>
          <w:b w:val="0"/>
        </w:rPr>
        <w:lastRenderedPageBreak/>
        <w:t>Утверждён</w:t>
      </w:r>
    </w:p>
    <w:p w:rsidR="00A35070" w:rsidRDefault="006C0E4D" w:rsidP="00A35070">
      <w:pPr>
        <w:ind w:left="4820"/>
        <w:jc w:val="right"/>
        <w:rPr>
          <w:rStyle w:val="af1"/>
          <w:b w:val="0"/>
        </w:rPr>
      </w:pPr>
      <w:r>
        <w:rPr>
          <w:rStyle w:val="af1"/>
          <w:b w:val="0"/>
        </w:rPr>
        <w:t xml:space="preserve"> решением Собрания депутатов </w:t>
      </w:r>
    </w:p>
    <w:p w:rsidR="006C0E4D" w:rsidRPr="00D5587E" w:rsidRDefault="006C0E4D" w:rsidP="00A35070">
      <w:pPr>
        <w:ind w:left="4820"/>
        <w:jc w:val="right"/>
      </w:pPr>
      <w:r>
        <w:rPr>
          <w:rStyle w:val="af1"/>
          <w:b w:val="0"/>
        </w:rPr>
        <w:t>от      №</w:t>
      </w:r>
    </w:p>
    <w:p w:rsidR="006C0E4D" w:rsidRPr="00D5587E" w:rsidRDefault="006C0E4D" w:rsidP="006C0E4D">
      <w:pPr>
        <w:ind w:left="4820"/>
      </w:pPr>
    </w:p>
    <w:p w:rsidR="00E315A7" w:rsidRDefault="00E315A7" w:rsidP="006C0E4D">
      <w:pPr>
        <w:pStyle w:val="1"/>
      </w:pPr>
    </w:p>
    <w:p w:rsidR="006C0E4D" w:rsidRPr="00A35070" w:rsidRDefault="006C0E4D" w:rsidP="006C0E4D">
      <w:pPr>
        <w:pStyle w:val="1"/>
      </w:pPr>
      <w:r w:rsidRPr="00A35070">
        <w:t>Порядок</w:t>
      </w:r>
    </w:p>
    <w:p w:rsidR="006C0E4D" w:rsidRPr="00A35070" w:rsidRDefault="006C0E4D" w:rsidP="006C0E4D">
      <w:pPr>
        <w:pStyle w:val="1"/>
      </w:pPr>
      <w:r w:rsidRPr="00A35070">
        <w:t xml:space="preserve">определения цен (тарифов) на муниципальные услуги, </w:t>
      </w:r>
    </w:p>
    <w:p w:rsidR="006C0E4D" w:rsidRPr="00A35070" w:rsidRDefault="006C0E4D" w:rsidP="006C0E4D">
      <w:pPr>
        <w:pStyle w:val="1"/>
      </w:pPr>
      <w:proofErr w:type="gramStart"/>
      <w:r w:rsidRPr="00A35070">
        <w:t xml:space="preserve">оказываемые в качестве основной деятельности муниципальными бюджетными учреждениями Весьегонского района для физических и (или) юридических лиц за плату </w:t>
      </w:r>
      <w:proofErr w:type="gramEnd"/>
    </w:p>
    <w:p w:rsidR="006C0E4D" w:rsidRPr="00D5587E" w:rsidRDefault="006C0E4D" w:rsidP="006C0E4D">
      <w:pPr>
        <w:rPr>
          <w:lang w:eastAsia="ru-RU"/>
        </w:rPr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b w:val="0"/>
        </w:rPr>
      </w:pPr>
      <w:bookmarkStart w:id="0" w:name="sub_100"/>
    </w:p>
    <w:p w:rsidR="006C0E4D" w:rsidRDefault="006C0E4D" w:rsidP="000A05E1">
      <w:pPr>
        <w:pStyle w:val="1"/>
        <w:rPr>
          <w:b w:val="0"/>
        </w:rPr>
      </w:pPr>
      <w:r w:rsidRPr="00D5587E">
        <w:rPr>
          <w:b w:val="0"/>
        </w:rPr>
        <w:t>Общие положения</w:t>
      </w:r>
      <w:bookmarkEnd w:id="0"/>
    </w:p>
    <w:p w:rsidR="00E315A7" w:rsidRPr="00E315A7" w:rsidRDefault="00E315A7" w:rsidP="00E315A7"/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D5587E">
        <w:rPr>
          <w:b w:val="0"/>
        </w:rPr>
        <w:t>Настоящий Порядок разработан в целях обеспечения единых подходов к определению цен (тарифов) на муниципальные услуги, оказываемые в качестве основной деятельности муниципальными бюджетными учреждениями Весьегонского района для физических и (или) юридических лиц за плату.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proofErr w:type="gramStart"/>
      <w:r w:rsidRPr="00D5587E">
        <w:rPr>
          <w:bCs/>
          <w:lang w:eastAsia="ru-RU"/>
        </w:rPr>
        <w:t>Бюджетное учреждение вправе</w:t>
      </w:r>
      <w:r w:rsidRPr="00D5587E">
        <w:t xml:space="preserve"> сверх установленного </w:t>
      </w:r>
      <w:r>
        <w:t xml:space="preserve">муниципального </w:t>
      </w:r>
      <w:r w:rsidRPr="00D5587E">
        <w:t xml:space="preserve">задания, а также в случаях, определенных федеральными законами, в пределах установленного </w:t>
      </w:r>
      <w:r>
        <w:t>муниципального</w:t>
      </w:r>
      <w:r w:rsidRPr="00D5587E">
        <w:t xml:space="preserve"> задания выполнять работы, оказывать услуги, относящиеся к его основным видам деятельности, предусмотренным его учредительным документом, в сферах образования, культуры, физической культуры и спорта, а также в иных сферах, для граждан и (или) юридических лиц за плату и на одинаковых при оказании одних</w:t>
      </w:r>
      <w:proofErr w:type="gramEnd"/>
      <w:r w:rsidRPr="00D5587E">
        <w:t xml:space="preserve"> и тех же услуг условиях. 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Настоящий порядок не распространяется на иные виды деятельности муниципального бюджетного учреждения Весьегонского района Тверской области, не являющиеся основными в соответствии с его учредительными документами.</w:t>
      </w:r>
    </w:p>
    <w:p w:rsidR="006C0E4D" w:rsidRPr="00E556C9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proofErr w:type="gramStart"/>
      <w:r w:rsidRPr="00E556C9">
        <w:t>При наличии утвержденных на федеральном и региональном уровне нормативных правовых актов, определяющих правила и порядок определения цен (тарифов) на муниципальные услуги, оказываемые в качестве основной деятельности муниципальными учреждениями Тверской области для физических и (или) юридических лиц за плату, расчёт цены (тарифа) на такие услуги осуществляется в соответствии с требованиями федеральных и региональных нормативных правовых актов.</w:t>
      </w:r>
      <w:proofErr w:type="gramEnd"/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Понятия и термины, применяемые в настоящем Порядке: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учреждение – муниципальное бюджетное учреждение Тверской области;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учредитель - исполнительный орган муниципальной власти, осуществляющий функции и полномочия учредителя учреждений, а также бюджетные полномочия главного распорядителя средств местного бюджета по предоставлению субсидии на финансовое обеспечение выполнения муниципального задания;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Ведомственный перечень услуг - ведомственный перечень муниципальных услуг и работ, оказываемых (выполняемых) учреждениями в качестве основных видов деятельности;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муниципальная услуга - услуга, оказываемая учреждением в качестве основного вида деятельности в соответствии с Ведомственным перечнем услуг;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платная муниципальная услуга – муниципальная услуга, оказываемая для юридических и (или) физических лиц за плату;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993"/>
        <w:jc w:val="both"/>
      </w:pPr>
      <w:r w:rsidRPr="00D5587E">
        <w:lastRenderedPageBreak/>
        <w:t>характеристики муниципальной услуги – направления, формы, условия и иные виды характеристик оказания муниципальной услуги, оказывающие существенное влияние на размер нормативных затрат на оказание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подвид муниципальной услуги  - форма оказания муниципальной услуги в соответствии с конкретными характеристиками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  <w:rPr>
          <w:color w:val="FF0000"/>
        </w:rPr>
      </w:pPr>
      <w:r w:rsidRPr="00D5587E">
        <w:t>код муниципальной услуги – числовое обозначение сведений о муниципальной услуге в соответствии с Ведомственным перечнем услуг.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цена (тариф) на оказание платной муниципальной услуги – стоимость 1 единицы объёма платной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нормативные затраты на оказание муниципальной услуги  – затраты, связанные с оказанием 1 единицы объёма муниципальной услуги, отражающие её себестоимость в разрезе прямых и косвенных затрат, используемые при расчёте объёма субсидии на финансовое обеспечение выполнения муниципального задания;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  <w:r w:rsidRPr="00D5587E">
        <w:t>Иные понятия и термины в настоящем Порядке используются в значениях, установленных законодательством Российской Федерации и Тверской области.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Обозначения, применяемые в настоящем Порядке: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proofErr w:type="spellStart"/>
      <w:r w:rsidRPr="00D5587E">
        <w:t>i</w:t>
      </w:r>
      <w:proofErr w:type="spellEnd"/>
      <w:r w:rsidRPr="00D5587E">
        <w:t xml:space="preserve"> – код (код подвида) платной муниципальной услуги в соответствии с Ведомственным перечнем услуг, </w:t>
      </w:r>
      <w:proofErr w:type="spellStart"/>
      <w:r w:rsidRPr="00D5587E">
        <w:rPr>
          <w:lang w:val="en-US"/>
        </w:rPr>
        <w:t>i</w:t>
      </w:r>
      <w:proofErr w:type="spellEnd"/>
      <w:r w:rsidRPr="00D5587E">
        <w:t xml:space="preserve">=1, 2, …., </w:t>
      </w:r>
      <w:r w:rsidRPr="00D5587E">
        <w:rPr>
          <w:position w:val="-12"/>
        </w:rPr>
        <w:object w:dxaOrig="540" w:dyaOrig="420">
          <v:shape id="_x0000_i1026" type="#_x0000_t75" style="width:27pt;height:21pt" o:ole="">
            <v:imagedata r:id="rId9" o:title=""/>
          </v:shape>
          <o:OLEObject Type="Embed" ProgID="Equation.3" ShapeID="_x0000_i1026" DrawAspect="Content" ObjectID="_1457247026" r:id="rId10"/>
        </w:object>
      </w:r>
      <w:r w:rsidRPr="00D5587E">
        <w:t>;</w:t>
      </w:r>
    </w:p>
    <w:p w:rsidR="006C0E4D" w:rsidRPr="00D5587E" w:rsidRDefault="006C0E4D" w:rsidP="006C0E4D">
      <w:pPr>
        <w:ind w:firstLine="709"/>
        <w:jc w:val="both"/>
      </w:pPr>
      <w:r w:rsidRPr="00D5587E">
        <w:rPr>
          <w:position w:val="-12"/>
        </w:rPr>
        <w:object w:dxaOrig="540" w:dyaOrig="420">
          <v:shape id="_x0000_i1027" type="#_x0000_t75" style="width:27pt;height:21pt" o:ole="">
            <v:imagedata r:id="rId11" o:title=""/>
          </v:shape>
          <o:OLEObject Type="Embed" ProgID="Equation.3" ShapeID="_x0000_i1027" DrawAspect="Content" ObjectID="_1457247027" r:id="rId12"/>
        </w:object>
      </w:r>
      <w:r w:rsidRPr="00D5587E">
        <w:t xml:space="preserve"> - количество оказываемых учреждением платных муниципальных услуг (подвидов платных муниципальных услуг).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n-1 – первый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n-2 – второй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n-3 – третий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proofErr w:type="spellStart"/>
      <w:r w:rsidRPr="00D5587E">
        <w:t>n</w:t>
      </w:r>
      <w:proofErr w:type="spellEnd"/>
      <w:r w:rsidRPr="00D5587E">
        <w:t xml:space="preserve"> – текущий финансовый год;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n+1 – очередной финансовый год;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n+2 – первый год планового периода;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n+3 – второй год планового периода.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proofErr w:type="gramStart"/>
      <w:r w:rsidRPr="00D5587E">
        <w:t>Учреждение в соответствии с настоящим Порядком 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формирует для каждой платной муниципальной услуги расчёт цены (тарифа) на оказание платной муниципальной услуги в очередном финансовом году и плановом периоде по форме приложений 1 и 2 к настоящему Порядку.</w:t>
      </w:r>
      <w:proofErr w:type="gramEnd"/>
    </w:p>
    <w:p w:rsidR="006724DD" w:rsidRDefault="009401C7" w:rsidP="006724D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>
        <w:t>Ежегодно, в</w:t>
      </w:r>
      <w:r w:rsidR="006C0E4D" w:rsidRPr="00F70F14">
        <w:t xml:space="preserve"> срок до 01 июня текущего финансового года учреждение </w:t>
      </w:r>
      <w:r w:rsidR="006C0E4D">
        <w:t>производит</w:t>
      </w:r>
      <w:r w:rsidR="006C0E4D" w:rsidRPr="00F70F14">
        <w:t xml:space="preserve"> расчёт цены (тарифа) на оказание платной </w:t>
      </w:r>
      <w:r w:rsidR="006C0E4D">
        <w:t>муниципальной</w:t>
      </w:r>
      <w:r w:rsidR="006C0E4D" w:rsidRPr="00F70F14">
        <w:t xml:space="preserve"> услуги в очередном финансовом году и плановом периоде</w:t>
      </w:r>
      <w:r w:rsidR="006724DD">
        <w:t xml:space="preserve">. </w:t>
      </w:r>
    </w:p>
    <w:p w:rsidR="006724DD" w:rsidRDefault="006724DD" w:rsidP="006724DD">
      <w:pPr>
        <w:tabs>
          <w:tab w:val="left" w:pos="1134"/>
          <w:tab w:val="left" w:pos="1276"/>
          <w:tab w:val="left" w:pos="1560"/>
        </w:tabs>
        <w:jc w:val="both"/>
      </w:pPr>
      <w:r>
        <w:rPr>
          <w:color w:val="000000"/>
        </w:rPr>
        <w:t xml:space="preserve">      </w:t>
      </w:r>
      <w:r>
        <w:t xml:space="preserve">     Основанием для досрочного пересмотра тарифов является изменение организационно-правовой формы организаций (учреждений), предписания федеральных органов власти, уполномоченных на осуществление функций по контролю и надзору за соблюдением законодательства в сфере регулирования цен и тарифов.</w:t>
      </w:r>
    </w:p>
    <w:p w:rsidR="006724DD" w:rsidRDefault="006724DD" w:rsidP="006724D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9</w:t>
      </w:r>
      <w:r w:rsidRPr="006724DD">
        <w:rPr>
          <w:color w:val="000000"/>
        </w:rPr>
        <w:t>. Учреждение утверждает цены</w:t>
      </w:r>
      <w:r>
        <w:rPr>
          <w:color w:val="000000"/>
        </w:rPr>
        <w:t xml:space="preserve"> (тарифы)</w:t>
      </w:r>
      <w:r w:rsidRPr="006724DD">
        <w:rPr>
          <w:color w:val="000000"/>
        </w:rPr>
        <w:t xml:space="preserve"> на о</w:t>
      </w:r>
      <w:r>
        <w:rPr>
          <w:color w:val="000000"/>
        </w:rPr>
        <w:t xml:space="preserve">казываемые им платные услуги по </w:t>
      </w:r>
      <w:r w:rsidRPr="006724DD">
        <w:rPr>
          <w:color w:val="000000"/>
        </w:rPr>
        <w:t>согласованию с учредителем.</w:t>
      </w:r>
    </w:p>
    <w:p w:rsidR="006724DD" w:rsidRDefault="006724DD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10. </w:t>
      </w:r>
      <w:r w:rsidR="005E1519">
        <w:t xml:space="preserve">Утверждённые </w:t>
      </w:r>
      <w:r>
        <w:t>цены (</w:t>
      </w:r>
      <w:r w:rsidR="005E1519">
        <w:t>тарифы</w:t>
      </w:r>
      <w:r>
        <w:t>) на оказываемые учреждением платные услуги</w:t>
      </w:r>
      <w:r w:rsidR="005E1519">
        <w:t xml:space="preserve"> подлежат официальному опубликованию.</w:t>
      </w:r>
    </w:p>
    <w:p w:rsidR="006C0E4D" w:rsidRPr="006724DD" w:rsidRDefault="006724DD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t xml:space="preserve">11. </w:t>
      </w:r>
      <w:proofErr w:type="gramStart"/>
      <w:r w:rsidR="006C0E4D" w:rsidRPr="00D5587E">
        <w:t xml:space="preserve">При расчёте цены (тарифа) на платные услуги, оказываемые в рамках муниципального задания, расчёт цены (тарифа) на оказание платной муниципальной услуги в очередном финансовом году и плановом периоде и </w:t>
      </w:r>
      <w:r w:rsidR="000A05E1">
        <w:t>нормативно-правовой акт</w:t>
      </w:r>
      <w:r w:rsidR="006C0E4D" w:rsidRPr="00D5587E">
        <w:t xml:space="preserve">, </w:t>
      </w:r>
      <w:r w:rsidR="006C0E4D" w:rsidRPr="00D5587E">
        <w:lastRenderedPageBreak/>
        <w:t>утверждающий его, являются неотъемлемой частью приложения к проекту муниципального задания на очередной финансовый год и плановый период соответствующего учреждения, направляемого в финансовый отдел администрации Весьегонского района Тверской области, отдел экономики</w:t>
      </w:r>
      <w:proofErr w:type="gramEnd"/>
      <w:r w:rsidR="006C0E4D" w:rsidRPr="00D5587E">
        <w:t xml:space="preserve"> и защиты </w:t>
      </w:r>
      <w:proofErr w:type="gramStart"/>
      <w:r w:rsidR="006C0E4D" w:rsidRPr="00D5587E">
        <w:t>прав потребителей администрации Весьегонского района Тверской области</w:t>
      </w:r>
      <w:proofErr w:type="gramEnd"/>
      <w:r w:rsidR="006C0E4D" w:rsidRPr="00D5587E">
        <w:t xml:space="preserve"> для прохождения экспертизы и обоснования объёмов бюджетных ассигнований на финансовое обеспечение реализации муниципальных программ муниципального образования Тверской области «Весьегонский район» в очередном финансовом году и плановом периоде</w:t>
      </w:r>
      <w:r w:rsidR="005E1519">
        <w:t>.</w:t>
      </w: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b w:val="0"/>
        </w:rPr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Цена (тариф) на оказание платной  муниципальной услуги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</w:p>
    <w:p w:rsidR="006C0E4D" w:rsidRPr="00D5587E" w:rsidRDefault="00E315A7" w:rsidP="00E315A7">
      <w:pPr>
        <w:tabs>
          <w:tab w:val="left" w:pos="1134"/>
          <w:tab w:val="left" w:pos="1276"/>
          <w:tab w:val="left" w:pos="1560"/>
        </w:tabs>
        <w:ind w:left="709"/>
        <w:jc w:val="both"/>
      </w:pPr>
      <w:r>
        <w:t xml:space="preserve">12. </w:t>
      </w:r>
      <w:r w:rsidR="006C0E4D" w:rsidRPr="00D5587E">
        <w:t>Цена (тариф) на оказание платной муниципальной услуги формируется исходя из</w:t>
      </w:r>
      <w:r w:rsidR="006C0E4D">
        <w:t xml:space="preserve"> следующих составляющих</w:t>
      </w:r>
      <w:r w:rsidR="006C0E4D" w:rsidRPr="00D5587E">
        <w:t>: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нормативных затрат на оказание муниципальной услуги;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 xml:space="preserve">понижающего коэффициента </w:t>
      </w:r>
      <w:r w:rsidRPr="00D5587E">
        <w:rPr>
          <w:lang w:eastAsia="ru-RU"/>
        </w:rPr>
        <w:t xml:space="preserve">на социально значимые платные </w:t>
      </w:r>
      <w:r w:rsidRPr="00D5587E">
        <w:t>муниципальные</w:t>
      </w:r>
      <w:r w:rsidRPr="00D5587E">
        <w:rPr>
          <w:lang w:eastAsia="ru-RU"/>
        </w:rPr>
        <w:t xml:space="preserve"> услуги в рамках  </w:t>
      </w:r>
      <w:r w:rsidRPr="00D5587E">
        <w:t>муниципального</w:t>
      </w:r>
      <w:r w:rsidRPr="00D5587E">
        <w:rPr>
          <w:lang w:eastAsia="ru-RU"/>
        </w:rPr>
        <w:t xml:space="preserve"> задания</w:t>
      </w:r>
      <w:r w:rsidRPr="00D5587E">
        <w:t>;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коэффициента абонемента;</w:t>
      </w:r>
    </w:p>
    <w:p w:rsidR="006C0E4D" w:rsidRDefault="008670B2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>
        <w:t>уровня рентабельности.</w:t>
      </w:r>
    </w:p>
    <w:p w:rsidR="00E315A7" w:rsidRPr="00D5587E" w:rsidRDefault="00E315A7" w:rsidP="00E315A7">
      <w:pPr>
        <w:tabs>
          <w:tab w:val="left" w:pos="0"/>
          <w:tab w:val="left" w:pos="1134"/>
          <w:tab w:val="left" w:pos="1560"/>
        </w:tabs>
        <w:ind w:left="993"/>
        <w:jc w:val="both"/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b w:val="0"/>
        </w:rPr>
      </w:pP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 xml:space="preserve">Цена (тариф)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в (</w:t>
      </w:r>
      <w:r w:rsidRPr="00D5587E">
        <w:rPr>
          <w:lang w:val="en-US"/>
        </w:rPr>
        <w:t>n</w:t>
      </w:r>
      <w:r w:rsidRPr="00D5587E">
        <w:t>+1) году</w:t>
      </w:r>
    </w:p>
    <w:p w:rsidR="00E315A7" w:rsidRPr="00D5587E" w:rsidRDefault="00E315A7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</w:p>
    <w:p w:rsidR="006C0E4D" w:rsidRPr="00D5587E" w:rsidRDefault="006C0E4D" w:rsidP="00E315A7">
      <w:pPr>
        <w:pStyle w:val="af2"/>
        <w:numPr>
          <w:ilvl w:val="0"/>
          <w:numId w:val="8"/>
        </w:numPr>
        <w:tabs>
          <w:tab w:val="left" w:pos="1134"/>
          <w:tab w:val="left" w:pos="1276"/>
          <w:tab w:val="left" w:pos="1560"/>
        </w:tabs>
        <w:jc w:val="both"/>
      </w:pPr>
      <w:r w:rsidRPr="00D5587E">
        <w:t xml:space="preserve">Цена (тариф) 1 единицы объёма </w:t>
      </w:r>
      <w:proofErr w:type="spellStart"/>
      <w:r w:rsidRPr="00D5587E">
        <w:t>i-й</w:t>
      </w:r>
      <w:proofErr w:type="spellEnd"/>
      <w:r w:rsidRPr="00D5587E">
        <w:t xml:space="preserve"> платной муниципальной услуги в (</w:t>
      </w:r>
      <w:r w:rsidRPr="00E315A7">
        <w:rPr>
          <w:lang w:val="en-US"/>
        </w:rPr>
        <w:t>n</w:t>
      </w:r>
      <w:r w:rsidRPr="00D5587E">
        <w:t>+1) году</w:t>
      </w:r>
      <w:proofErr w:type="gramStart"/>
      <w:r w:rsidRPr="00D5587E">
        <w:t xml:space="preserve"> (</w:t>
      </w:r>
      <w:r w:rsidRPr="00D5587E">
        <w:rPr>
          <w:position w:val="-10"/>
        </w:rPr>
        <w:object w:dxaOrig="540" w:dyaOrig="400">
          <v:shape id="_x0000_i1028" type="#_x0000_t75" style="width:27pt;height:20.25pt" o:ole="">
            <v:imagedata r:id="rId13" o:title=""/>
          </v:shape>
          <o:OLEObject Type="Embed" ProgID="Equation.3" ShapeID="_x0000_i1028" DrawAspect="Content" ObjectID="_1457247028" r:id="rId14"/>
        </w:object>
      </w:r>
      <w:r w:rsidRPr="00D5587E">
        <w:t xml:space="preserve">) </w:t>
      </w:r>
      <w:proofErr w:type="gramEnd"/>
      <w:r w:rsidRPr="00D5587E">
        <w:t>определяется по формуле: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rPr>
          <w:position w:val="-12"/>
        </w:rPr>
        <w:object w:dxaOrig="3500" w:dyaOrig="380">
          <v:shape id="_x0000_i1029" type="#_x0000_t75" style="width:174.75pt;height:18.75pt" o:ole="">
            <v:imagedata r:id="rId15" o:title=""/>
          </v:shape>
          <o:OLEObject Type="Embed" ProgID="Equation.3" ShapeID="_x0000_i1029" DrawAspect="Content" ObjectID="_1457247029" r:id="rId16"/>
        </w:object>
      </w:r>
      <w:r w:rsidRPr="00D5587E">
        <w:t>,   (1)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t xml:space="preserve">где </w:t>
      </w:r>
      <w:r w:rsidRPr="00D5587E">
        <w:rPr>
          <w:position w:val="-8"/>
        </w:rPr>
        <w:object w:dxaOrig="560" w:dyaOrig="380">
          <v:shape id="_x0000_i1030" type="#_x0000_t75" style="width:27.75pt;height:18.75pt" o:ole="">
            <v:imagedata r:id="rId17" o:title=""/>
          </v:shape>
          <o:OLEObject Type="Embed" ProgID="Equation.3" ShapeID="_x0000_i1030" DrawAspect="Content" ObjectID="_1457247030" r:id="rId18"/>
        </w:object>
      </w:r>
      <w:r w:rsidRPr="00D5587E">
        <w:t xml:space="preserve"> - нормативные затраты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муниципальной услуги в (</w:t>
      </w:r>
      <w:r w:rsidRPr="00D5587E">
        <w:rPr>
          <w:lang w:val="en-US"/>
        </w:rPr>
        <w:t>n</w:t>
      </w:r>
      <w:r w:rsidRPr="00D5587E">
        <w:t>+1) году;</w:t>
      </w:r>
    </w:p>
    <w:proofErr w:type="gramStart"/>
    <w:p w:rsidR="006C0E4D" w:rsidRPr="00D5587E" w:rsidRDefault="006C0E4D" w:rsidP="006C0E4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5587E">
        <w:rPr>
          <w:position w:val="-8"/>
        </w:rPr>
        <w:object w:dxaOrig="700" w:dyaOrig="380">
          <v:shape id="_x0000_i1031" type="#_x0000_t75" style="width:35.25pt;height:18.75pt" o:ole="">
            <v:imagedata r:id="rId19" o:title=""/>
          </v:shape>
          <o:OLEObject Type="Embed" ProgID="Equation.3" ShapeID="_x0000_i1031" DrawAspect="Content" ObjectID="_1457247031" r:id="rId20"/>
        </w:object>
      </w:r>
      <w:r w:rsidRPr="00D5587E">
        <w:t xml:space="preserve">- </w:t>
      </w:r>
      <w:r w:rsidRPr="00D5587E">
        <w:rPr>
          <w:lang w:eastAsia="ru-RU"/>
        </w:rPr>
        <w:t xml:space="preserve">понижающий коэффициент (применяется по решению учредителя и отражает ценообразование на социально значимые платные </w:t>
      </w:r>
      <w:r w:rsidRPr="00D5587E">
        <w:t>муниципальной</w:t>
      </w:r>
      <w:r w:rsidRPr="00D5587E">
        <w:rPr>
          <w:lang w:eastAsia="ru-RU"/>
        </w:rPr>
        <w:t xml:space="preserve"> услуги в рамках </w:t>
      </w:r>
      <w:r w:rsidRPr="00D5587E">
        <w:t>муниципального</w:t>
      </w:r>
      <w:r w:rsidRPr="00D5587E">
        <w:rPr>
          <w:lang w:eastAsia="ru-RU"/>
        </w:rPr>
        <w:t xml:space="preserve"> задания, а также учитывает платежеспособный спрос и факторы, на него влияющие, в случае отсутствия понижающего коэффициента его значение принимается равным 1);</w:t>
      </w:r>
      <w:proofErr w:type="gramEnd"/>
    </w:p>
    <w:p w:rsidR="006C0E4D" w:rsidRPr="00D5587E" w:rsidRDefault="006C0E4D" w:rsidP="006C0E4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5587E">
        <w:rPr>
          <w:position w:val="-10"/>
        </w:rPr>
        <w:object w:dxaOrig="680" w:dyaOrig="400">
          <v:shape id="_x0000_i1032" type="#_x0000_t75" style="width:33.75pt;height:20.25pt" o:ole="">
            <v:imagedata r:id="rId21" o:title=""/>
          </v:shape>
          <o:OLEObject Type="Embed" ProgID="Equation.3" ShapeID="_x0000_i1032" DrawAspect="Content" ObjectID="_1457247032" r:id="rId22"/>
        </w:object>
      </w:r>
      <w:r w:rsidRPr="00D5587E">
        <w:t xml:space="preserve"> - </w:t>
      </w:r>
      <w:r w:rsidRPr="00D5587E">
        <w:rPr>
          <w:lang w:eastAsia="ru-RU"/>
        </w:rPr>
        <w:t xml:space="preserve">коэффициент абонемента (при отсутствии значение коэффициент абонемента принимается </w:t>
      </w:r>
      <w:proofErr w:type="gramStart"/>
      <w:r w:rsidRPr="00D5587E">
        <w:rPr>
          <w:lang w:eastAsia="ru-RU"/>
        </w:rPr>
        <w:t>равным</w:t>
      </w:r>
      <w:proofErr w:type="gramEnd"/>
      <w:r w:rsidRPr="00D5587E">
        <w:rPr>
          <w:lang w:eastAsia="ru-RU"/>
        </w:rPr>
        <w:t xml:space="preserve"> 1);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lang w:eastAsia="ru-RU"/>
        </w:rPr>
      </w:pPr>
      <w:r w:rsidRPr="00D5587E">
        <w:rPr>
          <w:position w:val="-12"/>
        </w:rPr>
        <w:object w:dxaOrig="680" w:dyaOrig="420">
          <v:shape id="_x0000_i1033" type="#_x0000_t75" style="width:33.75pt;height:21pt" o:ole="">
            <v:imagedata r:id="rId23" o:title=""/>
          </v:shape>
          <o:OLEObject Type="Embed" ProgID="Equation.3" ShapeID="_x0000_i1033" DrawAspect="Content" ObjectID="_1457247033" r:id="rId24"/>
        </w:object>
      </w:r>
      <w:r w:rsidRPr="00D5587E">
        <w:rPr>
          <w:lang w:eastAsia="ru-RU"/>
        </w:rPr>
        <w:t xml:space="preserve">- коэффициент рентабельности устанавливается в зависимости от потребности в необходимых и экономически обоснованных средствах на развитие материально-технической базы и совершенствование деятельности учреждения по оказанию </w:t>
      </w:r>
      <w:r w:rsidRPr="00D5587E">
        <w:t>муниципальных</w:t>
      </w:r>
      <w:r w:rsidRPr="00D5587E">
        <w:rPr>
          <w:lang w:eastAsia="ru-RU"/>
        </w:rPr>
        <w:t xml:space="preserve"> услуг;</w:t>
      </w:r>
    </w:p>
    <w:p w:rsidR="006C0E4D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в (</w:t>
      </w:r>
      <w:r w:rsidRPr="00D5587E">
        <w:rPr>
          <w:lang w:val="en-US"/>
        </w:rPr>
        <w:t>n</w:t>
      </w:r>
      <w:r w:rsidRPr="00D5587E">
        <w:t>+1) году применяется форма согласно приложению 1 к настоящему Порядку.</w:t>
      </w:r>
    </w:p>
    <w:p w:rsidR="006C0E4D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E315A7" w:rsidRDefault="00E315A7" w:rsidP="006C0E4D">
      <w:pPr>
        <w:tabs>
          <w:tab w:val="left" w:pos="1134"/>
          <w:tab w:val="left" w:pos="1276"/>
          <w:tab w:val="left" w:pos="1560"/>
        </w:tabs>
        <w:jc w:val="center"/>
      </w:pPr>
      <w:r>
        <w:lastRenderedPageBreak/>
        <w:t xml:space="preserve">Подраздел 2 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 xml:space="preserve">Цена (тариф)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</w:t>
      </w: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в плановом периоде</w:t>
      </w: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6C0E4D" w:rsidRPr="00D5587E" w:rsidRDefault="00E315A7" w:rsidP="00E315A7">
      <w:pPr>
        <w:tabs>
          <w:tab w:val="left" w:pos="1134"/>
          <w:tab w:val="left" w:pos="1276"/>
          <w:tab w:val="left" w:pos="1560"/>
        </w:tabs>
        <w:ind w:left="709"/>
        <w:jc w:val="both"/>
      </w:pPr>
      <w:r>
        <w:t xml:space="preserve">14. </w:t>
      </w:r>
      <w:r w:rsidR="006C0E4D" w:rsidRPr="00D5587E">
        <w:t xml:space="preserve">Значение цены (тарифа) на оказание </w:t>
      </w:r>
      <w:proofErr w:type="spellStart"/>
      <w:r w:rsidR="006C0E4D" w:rsidRPr="00D5587E">
        <w:rPr>
          <w:lang w:val="en-US"/>
        </w:rPr>
        <w:t>i</w:t>
      </w:r>
      <w:proofErr w:type="spellEnd"/>
      <w:r w:rsidR="006C0E4D" w:rsidRPr="00D5587E">
        <w:t>-</w:t>
      </w:r>
      <w:proofErr w:type="spellStart"/>
      <w:r w:rsidR="006C0E4D" w:rsidRPr="00D5587E">
        <w:t>й</w:t>
      </w:r>
      <w:proofErr w:type="spellEnd"/>
      <w:r w:rsidR="006C0E4D" w:rsidRPr="00D5587E">
        <w:t xml:space="preserve"> платной муниципальной услуги (</w:t>
      </w:r>
      <w:r w:rsidR="006C0E4D" w:rsidRPr="00D5587E">
        <w:rPr>
          <w:lang w:val="en-US"/>
        </w:rPr>
        <w:t>n</w:t>
      </w:r>
      <w:r w:rsidR="006C0E4D" w:rsidRPr="00D5587E">
        <w:t>+2) году</w:t>
      </w:r>
      <w:proofErr w:type="gramStart"/>
      <w:r w:rsidR="006C0E4D" w:rsidRPr="00D5587E">
        <w:t xml:space="preserve"> (</w:t>
      </w:r>
      <w:r w:rsidR="006C0E4D" w:rsidRPr="00D5587E">
        <w:rPr>
          <w:position w:val="-10"/>
        </w:rPr>
        <w:object w:dxaOrig="540" w:dyaOrig="400">
          <v:shape id="_x0000_i1069" type="#_x0000_t75" style="width:27pt;height:20.25pt" o:ole="">
            <v:imagedata r:id="rId25" o:title=""/>
          </v:shape>
          <o:OLEObject Type="Embed" ProgID="Equation.3" ShapeID="_x0000_i1069" DrawAspect="Content" ObjectID="_1457247034" r:id="rId26"/>
        </w:object>
      </w:r>
      <w:r w:rsidR="006C0E4D" w:rsidRPr="00D5587E">
        <w:t xml:space="preserve">) </w:t>
      </w:r>
      <w:proofErr w:type="gramEnd"/>
      <w:r w:rsidR="006C0E4D" w:rsidRPr="00D5587E">
        <w:t>определяется по формуле:</w:t>
      </w:r>
    </w:p>
    <w:p w:rsidR="006C0E4D" w:rsidRPr="00D5587E" w:rsidRDefault="006C0E4D" w:rsidP="006C0E4D">
      <w:pPr>
        <w:tabs>
          <w:tab w:val="left" w:pos="851"/>
        </w:tabs>
        <w:jc w:val="center"/>
      </w:pPr>
      <w:r w:rsidRPr="00D5587E">
        <w:rPr>
          <w:position w:val="-10"/>
        </w:rPr>
        <w:object w:dxaOrig="2040" w:dyaOrig="400">
          <v:shape id="_x0000_i1066" type="#_x0000_t75" style="width:101.25pt;height:21.75pt" o:ole="">
            <v:imagedata r:id="rId27" o:title=""/>
          </v:shape>
          <o:OLEObject Type="Embed" ProgID="Equation.3" ShapeID="_x0000_i1066" DrawAspect="Content" ObjectID="_1457247035" r:id="rId28"/>
        </w:object>
      </w:r>
      <w:r w:rsidRPr="00D5587E">
        <w:t>,   (14)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rPr>
          <w:position w:val="-10"/>
        </w:rPr>
        <w:object w:dxaOrig="540" w:dyaOrig="400">
          <v:shape id="_x0000_i1067" type="#_x0000_t75" style="width:27pt;height:20.25pt" o:ole="">
            <v:imagedata r:id="rId29" o:title=""/>
          </v:shape>
          <o:OLEObject Type="Embed" ProgID="Equation.3" ShapeID="_x0000_i1067" DrawAspect="Content" ObjectID="_1457247036" r:id="rId30"/>
        </w:object>
      </w:r>
      <w:r w:rsidRPr="00D5587E">
        <w:t xml:space="preserve"> - цена (тариф)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в (</w:t>
      </w:r>
      <w:r w:rsidRPr="00D5587E">
        <w:rPr>
          <w:lang w:val="en-US"/>
        </w:rPr>
        <w:t>n</w:t>
      </w:r>
      <w:r w:rsidRPr="00D5587E">
        <w:t>+1) году;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rPr>
          <w:position w:val="-8"/>
        </w:rPr>
        <w:object w:dxaOrig="440" w:dyaOrig="380">
          <v:shape id="_x0000_i1068" type="#_x0000_t75" style="width:21.75pt;height:18.75pt" o:ole="">
            <v:imagedata r:id="rId31" o:title=""/>
          </v:shape>
          <o:OLEObject Type="Embed" ProgID="Equation.3" ShapeID="_x0000_i1068" DrawAspect="Content" ObjectID="_1457247037" r:id="rId32"/>
        </w:object>
      </w:r>
      <w:r w:rsidRPr="00D5587E">
        <w:t xml:space="preserve"> - индекс-дефлятор в (</w:t>
      </w:r>
      <w:r w:rsidRPr="00D5587E">
        <w:rPr>
          <w:lang w:val="en-US"/>
        </w:rPr>
        <w:t>n</w:t>
      </w:r>
      <w:r w:rsidRPr="00D5587E">
        <w:t>+2) году, относительно (</w:t>
      </w:r>
      <w:r w:rsidRPr="00D5587E">
        <w:rPr>
          <w:lang w:val="en-US"/>
        </w:rPr>
        <w:t>n</w:t>
      </w:r>
      <w:r w:rsidRPr="00D5587E">
        <w:t>+1) года.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в (</w:t>
      </w:r>
      <w:r w:rsidRPr="00D5587E">
        <w:rPr>
          <w:lang w:val="en-US"/>
        </w:rPr>
        <w:t>n</w:t>
      </w:r>
      <w:r w:rsidRPr="00D5587E">
        <w:t>+2) году применяется форма согласно приложению 2 к настоящему Порядку.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 xml:space="preserve">Значение цены (тарифа)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в (</w:t>
      </w:r>
      <w:r w:rsidRPr="00D5587E">
        <w:rPr>
          <w:lang w:val="en-US"/>
        </w:rPr>
        <w:t>n</w:t>
      </w:r>
      <w:r w:rsidRPr="00D5587E">
        <w:t>+3) году</w:t>
      </w:r>
      <w:proofErr w:type="gramStart"/>
      <w:r w:rsidRPr="00D5587E">
        <w:t xml:space="preserve"> (</w:t>
      </w:r>
      <w:r w:rsidRPr="00D5587E">
        <w:rPr>
          <w:position w:val="-10"/>
        </w:rPr>
        <w:object w:dxaOrig="560" w:dyaOrig="400">
          <v:shape id="_x0000_i1065" type="#_x0000_t75" style="width:27.75pt;height:20.25pt" o:ole="">
            <v:imagedata r:id="rId33" o:title=""/>
          </v:shape>
          <o:OLEObject Type="Embed" ProgID="Equation.3" ShapeID="_x0000_i1065" DrawAspect="Content" ObjectID="_1457247038" r:id="rId34"/>
        </w:object>
      </w:r>
      <w:r w:rsidRPr="00D5587E">
        <w:t xml:space="preserve">) </w:t>
      </w:r>
      <w:proofErr w:type="gramEnd"/>
      <w:r w:rsidRPr="00D5587E">
        <w:t>определяется по формуле:</w:t>
      </w:r>
    </w:p>
    <w:p w:rsidR="006C0E4D" w:rsidRPr="00D5587E" w:rsidRDefault="006C0E4D" w:rsidP="006C0E4D">
      <w:pPr>
        <w:tabs>
          <w:tab w:val="left" w:pos="851"/>
        </w:tabs>
        <w:jc w:val="center"/>
      </w:pPr>
      <w:r w:rsidRPr="00D5587E">
        <w:rPr>
          <w:position w:val="-10"/>
        </w:rPr>
        <w:object w:dxaOrig="2040" w:dyaOrig="400">
          <v:shape id="_x0000_i1039" type="#_x0000_t75" style="width:101.25pt;height:21.75pt" o:ole="">
            <v:imagedata r:id="rId35" o:title=""/>
          </v:shape>
          <o:OLEObject Type="Embed" ProgID="Equation.3" ShapeID="_x0000_i1039" DrawAspect="Content" ObjectID="_1457247039" r:id="rId36"/>
        </w:object>
      </w:r>
      <w:r w:rsidRPr="00D5587E">
        <w:t>,   (15)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rPr>
          <w:position w:val="-10"/>
        </w:rPr>
        <w:object w:dxaOrig="560" w:dyaOrig="400">
          <v:shape id="_x0000_i1040" type="#_x0000_t75" style="width:27.75pt;height:20.25pt" o:ole="">
            <v:imagedata r:id="rId37" o:title=""/>
          </v:shape>
          <o:OLEObject Type="Embed" ProgID="Equation.3" ShapeID="_x0000_i1040" DrawAspect="Content" ObjectID="_1457247040" r:id="rId38"/>
        </w:object>
      </w:r>
      <w:r w:rsidRPr="00D5587E">
        <w:t xml:space="preserve"> - цена (тариф)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в (</w:t>
      </w:r>
      <w:r w:rsidRPr="00D5587E">
        <w:rPr>
          <w:lang w:val="en-US"/>
        </w:rPr>
        <w:t>n</w:t>
      </w:r>
      <w:r w:rsidRPr="00D5587E">
        <w:t>+2) году;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rPr>
          <w:position w:val="-8"/>
        </w:rPr>
        <w:object w:dxaOrig="440" w:dyaOrig="380">
          <v:shape id="_x0000_i1041" type="#_x0000_t75" style="width:21.75pt;height:18.75pt" o:ole="">
            <v:imagedata r:id="rId39" o:title=""/>
          </v:shape>
          <o:OLEObject Type="Embed" ProgID="Equation.3" ShapeID="_x0000_i1041" DrawAspect="Content" ObjectID="_1457247041" r:id="rId40"/>
        </w:object>
      </w:r>
      <w:r w:rsidRPr="00D5587E">
        <w:t xml:space="preserve"> - индекс-дефлятор в (</w:t>
      </w:r>
      <w:r w:rsidRPr="00D5587E">
        <w:rPr>
          <w:lang w:val="en-US"/>
        </w:rPr>
        <w:t>n</w:t>
      </w:r>
      <w:r w:rsidRPr="00D5587E">
        <w:t>+3) году, относительно (</w:t>
      </w:r>
      <w:r w:rsidRPr="00D5587E">
        <w:rPr>
          <w:lang w:val="en-US"/>
        </w:rPr>
        <w:t>n</w:t>
      </w:r>
      <w:r w:rsidRPr="00D5587E">
        <w:t>+2) года.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proofErr w:type="spellStart"/>
      <w:r w:rsidRPr="00D5587E">
        <w:rPr>
          <w:lang w:val="en-US"/>
        </w:rPr>
        <w:t>i</w:t>
      </w:r>
      <w:proofErr w:type="spellEnd"/>
      <w:r w:rsidRPr="00D5587E">
        <w:t>-</w:t>
      </w:r>
      <w:proofErr w:type="spellStart"/>
      <w:r w:rsidRPr="00D5587E">
        <w:t>й</w:t>
      </w:r>
      <w:proofErr w:type="spellEnd"/>
      <w:r w:rsidRPr="00D5587E">
        <w:t xml:space="preserve"> платной муниципальной услуги в (</w:t>
      </w:r>
      <w:r w:rsidRPr="00D5587E">
        <w:rPr>
          <w:lang w:val="en-US"/>
        </w:rPr>
        <w:t>n</w:t>
      </w:r>
      <w:r w:rsidRPr="00D5587E">
        <w:t>+3) году применяется форма согласно приложению 2 к настоящему Порядку.</w:t>
      </w:r>
    </w:p>
    <w:p w:rsidR="006C0E4D" w:rsidRPr="00D5587E" w:rsidRDefault="006C0E4D" w:rsidP="006C0E4D">
      <w:pPr>
        <w:ind w:left="4820"/>
        <w:rPr>
          <w:rStyle w:val="af1"/>
          <w:b w:val="0"/>
        </w:rPr>
      </w:pPr>
      <w:r w:rsidRPr="00D5587E">
        <w:br w:type="page"/>
      </w:r>
      <w:r w:rsidRPr="00D5587E">
        <w:rPr>
          <w:rStyle w:val="af1"/>
          <w:b w:val="0"/>
        </w:rPr>
        <w:lastRenderedPageBreak/>
        <w:t>Приложение 1</w:t>
      </w:r>
    </w:p>
    <w:p w:rsidR="006C0E4D" w:rsidRPr="00D5587E" w:rsidRDefault="006C0E4D" w:rsidP="006C0E4D">
      <w:pPr>
        <w:ind w:left="4820"/>
        <w:jc w:val="both"/>
        <w:rPr>
          <w:rStyle w:val="af1"/>
          <w:b w:val="0"/>
        </w:rPr>
      </w:pPr>
      <w:r w:rsidRPr="00D5587E">
        <w:rPr>
          <w:rStyle w:val="af1"/>
          <w:b w:val="0"/>
        </w:rPr>
        <w:t xml:space="preserve">к </w:t>
      </w:r>
      <w:hyperlink w:anchor="sub_2000" w:history="1">
        <w:r w:rsidRPr="00D5587E">
          <w:rPr>
            <w:rStyle w:val="af1"/>
            <w:b w:val="0"/>
          </w:rPr>
          <w:t>Порядку</w:t>
        </w:r>
      </w:hyperlink>
      <w:r w:rsidRPr="00D5587E">
        <w:rPr>
          <w:rStyle w:val="af1"/>
          <w:b w:val="0"/>
        </w:rPr>
        <w:t xml:space="preserve"> определения цен (тарифов) на </w:t>
      </w:r>
      <w:r w:rsidRPr="00D5587E">
        <w:t>муниципальны</w:t>
      </w:r>
      <w:r w:rsidRPr="00D5587E">
        <w:rPr>
          <w:rStyle w:val="af1"/>
          <w:b w:val="0"/>
        </w:rPr>
        <w:t xml:space="preserve">е услуги, оказываемые в качестве основной деятельности </w:t>
      </w:r>
      <w:r w:rsidRPr="00D5587E">
        <w:t>муниципальными</w:t>
      </w:r>
      <w:r w:rsidRPr="00D5587E">
        <w:rPr>
          <w:rStyle w:val="af1"/>
          <w:b w:val="0"/>
        </w:rPr>
        <w:t xml:space="preserve"> бюджетными учреждениями Весьегонского района для физических и (или) юридических лиц за плату </w:t>
      </w: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  <w:r w:rsidRPr="00D5587E">
        <w:t>Цена (тариф)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  <w:r w:rsidRPr="00D5587E">
        <w:t xml:space="preserve"> на оказание </w:t>
      </w:r>
      <w:r>
        <w:t>платных</w:t>
      </w:r>
      <w:r w:rsidRPr="00D5587E">
        <w:t xml:space="preserve"> </w:t>
      </w:r>
      <w:r>
        <w:t>муниципальных услуг</w:t>
      </w:r>
      <w:r w:rsidRPr="00D5587E">
        <w:t xml:space="preserve"> 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  <w:r w:rsidRPr="00D5587E">
        <w:rPr>
          <w:color w:val="000000"/>
          <w:lang w:eastAsia="ru-RU"/>
        </w:rPr>
        <w:t xml:space="preserve">в </w:t>
      </w:r>
      <w:proofErr w:type="spellStart"/>
      <w:r w:rsidRPr="00D5587E">
        <w:rPr>
          <w:color w:val="000000"/>
          <w:lang w:eastAsia="ru-RU"/>
        </w:rPr>
        <w:t>________году</w:t>
      </w:r>
      <w:proofErr w:type="spellEnd"/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  <w:r w:rsidRPr="00D5587E">
        <w:t>_______________________________________________________________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eastAsia="ru-RU"/>
        </w:rPr>
      </w:pPr>
      <w:r w:rsidRPr="00D5587E">
        <w:rPr>
          <w:color w:val="000000"/>
          <w:vertAlign w:val="superscript"/>
          <w:lang w:eastAsia="ru-RU"/>
        </w:rPr>
        <w:t>(</w:t>
      </w:r>
      <w:r>
        <w:rPr>
          <w:color w:val="000000"/>
          <w:vertAlign w:val="superscript"/>
          <w:lang w:eastAsia="ru-RU"/>
        </w:rPr>
        <w:t>наименование бюджетного учреждения)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2101"/>
        <w:gridCol w:w="1277"/>
        <w:gridCol w:w="1275"/>
        <w:gridCol w:w="1351"/>
        <w:gridCol w:w="1732"/>
      </w:tblGrid>
      <w:tr w:rsidR="006C0E4D" w:rsidRPr="00D5587E" w:rsidTr="006C0E4D">
        <w:trPr>
          <w:trHeight w:val="2265"/>
        </w:trPr>
        <w:tc>
          <w:tcPr>
            <w:tcW w:w="958" w:type="pct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EC23C4">
              <w:rPr>
                <w:color w:val="000000"/>
                <w:lang w:eastAsia="ru-RU"/>
              </w:rPr>
              <w:t>Уникальный номер и наименование платной муниципальной услуги</w:t>
            </w:r>
          </w:p>
        </w:tc>
        <w:tc>
          <w:tcPr>
            <w:tcW w:w="1098" w:type="pct"/>
            <w:shd w:val="clear" w:color="auto" w:fill="auto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Нормативные затраты на оказание платной муниципальной усл</w:t>
            </w:r>
            <w:r>
              <w:rPr>
                <w:color w:val="000000"/>
                <w:lang w:eastAsia="ru-RU"/>
              </w:rPr>
              <w:t>уги в очередном финансовом году</w:t>
            </w:r>
            <w:r w:rsidRPr="00D5587E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>(</w:t>
            </w:r>
            <w:r w:rsidRPr="00D5587E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67" w:type="pct"/>
            <w:shd w:val="clear" w:color="auto" w:fill="auto"/>
            <w:hideMark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Понижающий коэффициент в очередном финансовом году</w:t>
            </w:r>
          </w:p>
        </w:tc>
        <w:tc>
          <w:tcPr>
            <w:tcW w:w="666" w:type="pct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Коэффициент абонемента в очередном финансовом году</w:t>
            </w:r>
          </w:p>
        </w:tc>
        <w:tc>
          <w:tcPr>
            <w:tcW w:w="706" w:type="pct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Коэффициент рентабельности в очередном финансовом году</w:t>
            </w:r>
          </w:p>
        </w:tc>
        <w:tc>
          <w:tcPr>
            <w:tcW w:w="905" w:type="pct"/>
            <w:shd w:val="clear" w:color="auto" w:fill="auto"/>
            <w:hideMark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</w:t>
            </w:r>
          </w:p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на оказание платной муниципальной услуги в очередном финанс</w:t>
            </w:r>
            <w:r>
              <w:rPr>
                <w:color w:val="000000"/>
                <w:lang w:eastAsia="ru-RU"/>
              </w:rPr>
              <w:t>овом году (</w:t>
            </w:r>
            <w:r w:rsidRPr="00D5587E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6C0E4D" w:rsidRPr="00D5587E" w:rsidTr="006C0E4D">
        <w:trPr>
          <w:trHeight w:val="375"/>
        </w:trPr>
        <w:tc>
          <w:tcPr>
            <w:tcW w:w="958" w:type="pct"/>
            <w:vAlign w:val="center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3</w:t>
            </w:r>
          </w:p>
        </w:tc>
        <w:tc>
          <w:tcPr>
            <w:tcW w:w="666" w:type="pct"/>
            <w:vAlign w:val="center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4</w:t>
            </w:r>
          </w:p>
        </w:tc>
        <w:tc>
          <w:tcPr>
            <w:tcW w:w="706" w:type="pct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6</w:t>
            </w:r>
          </w:p>
        </w:tc>
      </w:tr>
      <w:tr w:rsidR="006C0E4D" w:rsidRPr="00D5587E" w:rsidTr="006C0E4D">
        <w:trPr>
          <w:trHeight w:val="705"/>
        </w:trPr>
        <w:tc>
          <w:tcPr>
            <w:tcW w:w="958" w:type="pct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6" w:type="pct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6" w:type="pct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</w:p>
        </w:tc>
      </w:tr>
    </w:tbl>
    <w:p w:rsidR="006C0E4D" w:rsidRPr="00D5587E" w:rsidRDefault="006C0E4D" w:rsidP="006C0E4D">
      <w:pPr>
        <w:ind w:left="4820"/>
        <w:rPr>
          <w:rStyle w:val="af1"/>
          <w:b w:val="0"/>
        </w:rPr>
      </w:pPr>
    </w:p>
    <w:p w:rsidR="006C0E4D" w:rsidRPr="00D5587E" w:rsidRDefault="006C0E4D" w:rsidP="006C0E4D">
      <w:pPr>
        <w:ind w:left="4820"/>
        <w:rPr>
          <w:rStyle w:val="af1"/>
          <w:b w:val="0"/>
        </w:rPr>
      </w:pPr>
      <w:r w:rsidRPr="00D5587E">
        <w:rPr>
          <w:rStyle w:val="af1"/>
          <w:b w:val="0"/>
        </w:rPr>
        <w:br w:type="page"/>
      </w:r>
      <w:r w:rsidRPr="00D5587E">
        <w:rPr>
          <w:rStyle w:val="af1"/>
          <w:b w:val="0"/>
        </w:rPr>
        <w:lastRenderedPageBreak/>
        <w:t>Приложение 2</w:t>
      </w:r>
    </w:p>
    <w:p w:rsidR="006C0E4D" w:rsidRPr="00D5587E" w:rsidRDefault="006C0E4D" w:rsidP="006C0E4D">
      <w:pPr>
        <w:ind w:left="4820"/>
        <w:jc w:val="both"/>
        <w:rPr>
          <w:rStyle w:val="af1"/>
          <w:b w:val="0"/>
        </w:rPr>
      </w:pPr>
      <w:r w:rsidRPr="00D5587E">
        <w:rPr>
          <w:rStyle w:val="af1"/>
          <w:b w:val="0"/>
        </w:rPr>
        <w:t xml:space="preserve">к </w:t>
      </w:r>
      <w:hyperlink w:anchor="sub_2000" w:history="1">
        <w:r w:rsidRPr="00D5587E">
          <w:rPr>
            <w:rStyle w:val="af1"/>
            <w:b w:val="0"/>
          </w:rPr>
          <w:t>Порядку</w:t>
        </w:r>
      </w:hyperlink>
      <w:r w:rsidRPr="00D5587E">
        <w:rPr>
          <w:rStyle w:val="af1"/>
          <w:b w:val="0"/>
        </w:rPr>
        <w:t xml:space="preserve"> определения цен (тарифов) на </w:t>
      </w:r>
      <w:r w:rsidRPr="00D5587E">
        <w:t>муниципальные</w:t>
      </w:r>
      <w:r w:rsidRPr="00D5587E">
        <w:rPr>
          <w:rStyle w:val="af1"/>
          <w:b w:val="0"/>
        </w:rPr>
        <w:t xml:space="preserve"> услуги, оказываемые в качестве основной деятельности </w:t>
      </w:r>
      <w:r w:rsidRPr="00D5587E">
        <w:t>муниципальными</w:t>
      </w:r>
      <w:r w:rsidRPr="00D5587E">
        <w:rPr>
          <w:rStyle w:val="af1"/>
          <w:b w:val="0"/>
        </w:rPr>
        <w:t xml:space="preserve"> бюджетными учреждениями Весьегонского района для физических и (или) юридических лиц за плату </w:t>
      </w: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Цена (тариф)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>
        <w:t xml:space="preserve"> на оказание платных</w:t>
      </w:r>
      <w:r w:rsidRPr="00D5587E">
        <w:t xml:space="preserve"> </w:t>
      </w:r>
      <w:r>
        <w:t>муниципальных услуг</w:t>
      </w:r>
      <w:r w:rsidRPr="00D5587E">
        <w:t xml:space="preserve"> 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  <w:r w:rsidRPr="00D5587E">
        <w:rPr>
          <w:color w:val="000000"/>
          <w:lang w:eastAsia="ru-RU"/>
        </w:rPr>
        <w:t xml:space="preserve">в </w:t>
      </w:r>
      <w:proofErr w:type="spellStart"/>
      <w:r w:rsidRPr="00D5587E">
        <w:rPr>
          <w:color w:val="000000"/>
          <w:lang w:eastAsia="ru-RU"/>
        </w:rPr>
        <w:t>________-__________годах</w:t>
      </w:r>
      <w:proofErr w:type="spellEnd"/>
      <w:r w:rsidRPr="00D5587E">
        <w:rPr>
          <w:color w:val="000000"/>
          <w:lang w:eastAsia="ru-RU"/>
        </w:rPr>
        <w:t xml:space="preserve"> планового периода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  <w:r w:rsidRPr="00D5587E">
        <w:t>_______________________________________________________________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eastAsia="ru-RU"/>
        </w:rPr>
      </w:pPr>
      <w:r w:rsidRPr="00D5587E">
        <w:rPr>
          <w:color w:val="000000"/>
          <w:vertAlign w:val="superscript"/>
          <w:lang w:eastAsia="ru-RU"/>
        </w:rPr>
        <w:t>(</w:t>
      </w:r>
      <w:r>
        <w:rPr>
          <w:color w:val="000000"/>
          <w:vertAlign w:val="superscript"/>
          <w:lang w:eastAsia="ru-RU"/>
        </w:rPr>
        <w:t>наименование бюджетного учреждения)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Look w:val="04A0"/>
      </w:tblPr>
      <w:tblGrid>
        <w:gridCol w:w="1583"/>
        <w:gridCol w:w="1660"/>
        <w:gridCol w:w="1457"/>
        <w:gridCol w:w="1752"/>
        <w:gridCol w:w="1457"/>
        <w:gridCol w:w="1660"/>
      </w:tblGrid>
      <w:tr w:rsidR="006C0E4D" w:rsidRPr="00D5587E" w:rsidTr="006C0E4D">
        <w:trPr>
          <w:trHeight w:val="226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EC23C4">
              <w:rPr>
                <w:color w:val="000000"/>
                <w:lang w:eastAsia="ru-RU"/>
              </w:rPr>
              <w:t>Уникальный номер и наименование платной муниципальной услуги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D5587E">
              <w:rPr>
                <w:color w:val="000000"/>
                <w:lang w:eastAsia="ru-RU"/>
              </w:rPr>
              <w:t>Цена (тариф) на оказание платной муниципальной услуги очередном финансовом году,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Индекс-дефлятор в первом финансовом году планового периода, относительно очередного финансового года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 на оказание платной государственной услуги в первом финансовом году планового периода,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Индекс-дефлятор во втором финансовом году планового периода, относительно первого финансового года планового периода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 на оказание платной муниципальной услуги во втором финансовом году планового периода,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</w:tr>
      <w:tr w:rsidR="006C0E4D" w:rsidRPr="00D5587E" w:rsidTr="006C0E4D">
        <w:trPr>
          <w:trHeight w:val="37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6C0E4D" w:rsidRPr="00D5587E" w:rsidTr="006C0E4D">
        <w:trPr>
          <w:trHeight w:val="7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A32BCC" w:rsidRPr="00E3342C" w:rsidRDefault="00A32BCC" w:rsidP="00A32BCC">
      <w:pPr>
        <w:pStyle w:val="1"/>
        <w:jc w:val="both"/>
        <w:rPr>
          <w:b w:val="0"/>
          <w:sz w:val="28"/>
          <w:szCs w:val="28"/>
        </w:rPr>
      </w:pPr>
    </w:p>
    <w:sectPr w:rsidR="00A32BCC" w:rsidRPr="00E3342C" w:rsidSect="00E315A7">
      <w:headerReference w:type="default" r:id="rId41"/>
      <w:footnotePr>
        <w:pos w:val="beneathText"/>
      </w:footnotePr>
      <w:pgSz w:w="11905" w:h="16837"/>
      <w:pgMar w:top="1276" w:right="851" w:bottom="141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4A" w:rsidRDefault="00A21D4A">
      <w:r>
        <w:separator/>
      </w:r>
    </w:p>
  </w:endnote>
  <w:endnote w:type="continuationSeparator" w:id="1">
    <w:p w:rsidR="00A21D4A" w:rsidRDefault="00A2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4A" w:rsidRDefault="00A21D4A">
      <w:r>
        <w:separator/>
      </w:r>
    </w:p>
  </w:footnote>
  <w:footnote w:type="continuationSeparator" w:id="1">
    <w:p w:rsidR="00A21D4A" w:rsidRDefault="00A2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4A" w:rsidRDefault="00A21D4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EA"/>
    <w:multiLevelType w:val="multilevel"/>
    <w:tmpl w:val="4A6A5C82"/>
    <w:lvl w:ilvl="0">
      <w:start w:val="1"/>
      <w:numFmt w:val="russianLower"/>
      <w:lvlText w:val="%1)"/>
      <w:lvlJc w:val="righ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60BEE"/>
    <w:multiLevelType w:val="multilevel"/>
    <w:tmpl w:val="B232D1F4"/>
    <w:lvl w:ilvl="0">
      <w:start w:val="1"/>
      <w:numFmt w:val="russianLower"/>
      <w:lvlText w:val="%1)"/>
      <w:lvlJc w:val="righ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russianLower"/>
      <w:lvlText w:val="%2)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7D5F0C"/>
    <w:multiLevelType w:val="hybridMultilevel"/>
    <w:tmpl w:val="92EE5246"/>
    <w:lvl w:ilvl="0" w:tplc="A9CA1C46">
      <w:start w:val="1"/>
      <w:numFmt w:val="upperRoman"/>
      <w:lvlText w:val="Раздел %1"/>
      <w:lvlJc w:val="left"/>
      <w:pPr>
        <w:ind w:left="418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3F8"/>
    <w:multiLevelType w:val="hybridMultilevel"/>
    <w:tmpl w:val="CCB6F22E"/>
    <w:lvl w:ilvl="0" w:tplc="399C7B46">
      <w:start w:val="1"/>
      <w:numFmt w:val="decimal"/>
      <w:lvlText w:val="Подраздел %1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C920573"/>
    <w:multiLevelType w:val="multilevel"/>
    <w:tmpl w:val="A2C4C8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russianLower"/>
      <w:lvlText w:val="%2)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C93450"/>
    <w:multiLevelType w:val="hybridMultilevel"/>
    <w:tmpl w:val="25E6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63B7"/>
    <w:multiLevelType w:val="multilevel"/>
    <w:tmpl w:val="4A6A5C82"/>
    <w:lvl w:ilvl="0">
      <w:start w:val="1"/>
      <w:numFmt w:val="russianLower"/>
      <w:lvlText w:val="%1)"/>
      <w:lvlJc w:val="righ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D64CD5"/>
    <w:multiLevelType w:val="hybridMultilevel"/>
    <w:tmpl w:val="62409A0A"/>
    <w:lvl w:ilvl="0" w:tplc="65CE295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0C5D"/>
    <w:rsid w:val="000345A4"/>
    <w:rsid w:val="0007292C"/>
    <w:rsid w:val="00075093"/>
    <w:rsid w:val="000A05E1"/>
    <w:rsid w:val="000B72FF"/>
    <w:rsid w:val="000C1937"/>
    <w:rsid w:val="000D0BBA"/>
    <w:rsid w:val="00151CF8"/>
    <w:rsid w:val="00173031"/>
    <w:rsid w:val="001C4E9D"/>
    <w:rsid w:val="001D33FA"/>
    <w:rsid w:val="00214003"/>
    <w:rsid w:val="00237A65"/>
    <w:rsid w:val="002548D3"/>
    <w:rsid w:val="0026281F"/>
    <w:rsid w:val="00286385"/>
    <w:rsid w:val="00361C8F"/>
    <w:rsid w:val="0037690A"/>
    <w:rsid w:val="00382F7F"/>
    <w:rsid w:val="0046021D"/>
    <w:rsid w:val="004D02E2"/>
    <w:rsid w:val="004F0E66"/>
    <w:rsid w:val="005B5763"/>
    <w:rsid w:val="005C193F"/>
    <w:rsid w:val="005E1519"/>
    <w:rsid w:val="00655695"/>
    <w:rsid w:val="0066054C"/>
    <w:rsid w:val="006724DD"/>
    <w:rsid w:val="00672E67"/>
    <w:rsid w:val="006850BB"/>
    <w:rsid w:val="006C0E4D"/>
    <w:rsid w:val="006C2C5E"/>
    <w:rsid w:val="006E5F15"/>
    <w:rsid w:val="006E65E1"/>
    <w:rsid w:val="007251B5"/>
    <w:rsid w:val="00773ECA"/>
    <w:rsid w:val="00782782"/>
    <w:rsid w:val="00792A3E"/>
    <w:rsid w:val="007B6D52"/>
    <w:rsid w:val="008114AA"/>
    <w:rsid w:val="0082311C"/>
    <w:rsid w:val="008670B2"/>
    <w:rsid w:val="00894B80"/>
    <w:rsid w:val="00900105"/>
    <w:rsid w:val="009401C7"/>
    <w:rsid w:val="00943FBE"/>
    <w:rsid w:val="00967F48"/>
    <w:rsid w:val="009D715B"/>
    <w:rsid w:val="009F1808"/>
    <w:rsid w:val="00A21D4A"/>
    <w:rsid w:val="00A32BCC"/>
    <w:rsid w:val="00A35070"/>
    <w:rsid w:val="00AB1A3C"/>
    <w:rsid w:val="00AB5EAF"/>
    <w:rsid w:val="00B20BE3"/>
    <w:rsid w:val="00BD02F9"/>
    <w:rsid w:val="00BF75B7"/>
    <w:rsid w:val="00C37946"/>
    <w:rsid w:val="00C44743"/>
    <w:rsid w:val="00C52E4C"/>
    <w:rsid w:val="00C57CB0"/>
    <w:rsid w:val="00C65265"/>
    <w:rsid w:val="00DA3A53"/>
    <w:rsid w:val="00DD57A7"/>
    <w:rsid w:val="00E0760F"/>
    <w:rsid w:val="00E2023C"/>
    <w:rsid w:val="00E315A7"/>
    <w:rsid w:val="00E3342C"/>
    <w:rsid w:val="00E43E7D"/>
    <w:rsid w:val="00E53EC4"/>
    <w:rsid w:val="00E976D8"/>
    <w:rsid w:val="00EB5868"/>
    <w:rsid w:val="00F04E62"/>
    <w:rsid w:val="00F52FC8"/>
    <w:rsid w:val="00F80449"/>
    <w:rsid w:val="00FD2463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paragraph" w:styleId="af0">
    <w:name w:val="Normal (Web)"/>
    <w:basedOn w:val="a"/>
    <w:uiPriority w:val="99"/>
    <w:rsid w:val="00A32BCC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Цветовое выделение"/>
    <w:uiPriority w:val="99"/>
    <w:rsid w:val="006C0E4D"/>
    <w:rPr>
      <w:b/>
      <w:bCs/>
      <w:color w:val="26282F"/>
    </w:rPr>
  </w:style>
  <w:style w:type="paragraph" w:styleId="af2">
    <w:name w:val="List Paragraph"/>
    <w:basedOn w:val="a"/>
    <w:uiPriority w:val="34"/>
    <w:qFormat/>
    <w:rsid w:val="00E3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Специалист</cp:lastModifiedBy>
  <cp:revision>10</cp:revision>
  <cp:lastPrinted>2014-03-25T07:00:00Z</cp:lastPrinted>
  <dcterms:created xsi:type="dcterms:W3CDTF">2012-04-06T06:40:00Z</dcterms:created>
  <dcterms:modified xsi:type="dcterms:W3CDTF">2014-03-25T07:03:00Z</dcterms:modified>
</cp:coreProperties>
</file>