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95" w:rsidRPr="00EB3223" w:rsidRDefault="000C4295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  <w:bookmarkStart w:id="0" w:name="sub_5"/>
      <w:bookmarkStart w:id="1" w:name="_GoBack"/>
      <w:bookmarkEnd w:id="1"/>
      <w:r w:rsidRPr="00EB3223">
        <w:rPr>
          <w:rStyle w:val="a3"/>
          <w:b w:val="0"/>
          <w:bCs/>
          <w:color w:val="auto"/>
          <w:sz w:val="20"/>
          <w:szCs w:val="20"/>
        </w:rPr>
        <w:t>Приложение</w:t>
      </w:r>
      <w:r w:rsidR="00EB3223" w:rsidRPr="00EB3223">
        <w:rPr>
          <w:rStyle w:val="a3"/>
          <w:b w:val="0"/>
          <w:bCs/>
          <w:color w:val="auto"/>
          <w:sz w:val="20"/>
          <w:szCs w:val="20"/>
        </w:rPr>
        <w:t xml:space="preserve">  №1</w:t>
      </w:r>
      <w:r w:rsidRPr="00EB3223">
        <w:rPr>
          <w:rStyle w:val="a3"/>
          <w:b w:val="0"/>
          <w:bCs/>
          <w:color w:val="auto"/>
          <w:sz w:val="20"/>
          <w:szCs w:val="20"/>
        </w:rPr>
        <w:t xml:space="preserve"> </w:t>
      </w:r>
      <w:r w:rsidRPr="00EB3223">
        <w:rPr>
          <w:rStyle w:val="a3"/>
          <w:b w:val="0"/>
          <w:bCs/>
          <w:color w:val="auto"/>
          <w:sz w:val="20"/>
          <w:szCs w:val="20"/>
        </w:rPr>
        <w:br/>
        <w:t xml:space="preserve">к </w:t>
      </w:r>
      <w:hyperlink w:anchor="sub_0" w:history="1">
        <w:r w:rsidRPr="00EB3223">
          <w:rPr>
            <w:rStyle w:val="a4"/>
            <w:rFonts w:cs="Arial"/>
            <w:color w:val="auto"/>
            <w:sz w:val="20"/>
            <w:szCs w:val="20"/>
          </w:rPr>
          <w:t>решению</w:t>
        </w:r>
      </w:hyperlink>
      <w:r w:rsidRPr="00EB3223">
        <w:rPr>
          <w:rStyle w:val="a3"/>
          <w:b w:val="0"/>
          <w:bCs/>
          <w:color w:val="auto"/>
          <w:sz w:val="20"/>
          <w:szCs w:val="20"/>
        </w:rPr>
        <w:t xml:space="preserve"> Собрания депутатов </w:t>
      </w:r>
    </w:p>
    <w:p w:rsidR="000C4295" w:rsidRPr="00EB3223" w:rsidRDefault="006E2F95">
      <w:pPr>
        <w:ind w:firstLine="698"/>
        <w:jc w:val="right"/>
        <w:rPr>
          <w:sz w:val="20"/>
          <w:szCs w:val="20"/>
        </w:rPr>
      </w:pPr>
      <w:r w:rsidRPr="00EB3223">
        <w:rPr>
          <w:rStyle w:val="a3"/>
          <w:b w:val="0"/>
          <w:bCs/>
          <w:color w:val="auto"/>
          <w:sz w:val="20"/>
          <w:szCs w:val="20"/>
        </w:rPr>
        <w:t>Весьегонского</w:t>
      </w:r>
      <w:r w:rsidR="000C4295" w:rsidRPr="00EB3223">
        <w:rPr>
          <w:rStyle w:val="a3"/>
          <w:b w:val="0"/>
          <w:bCs/>
          <w:color w:val="auto"/>
          <w:sz w:val="20"/>
          <w:szCs w:val="20"/>
        </w:rPr>
        <w:t xml:space="preserve"> района Тверской области </w:t>
      </w:r>
      <w:r w:rsidR="000C4295" w:rsidRPr="00EB3223">
        <w:rPr>
          <w:rStyle w:val="a3"/>
          <w:b w:val="0"/>
          <w:bCs/>
          <w:color w:val="auto"/>
          <w:sz w:val="20"/>
          <w:szCs w:val="20"/>
        </w:rPr>
        <w:br/>
        <w:t xml:space="preserve">от  N </w:t>
      </w:r>
    </w:p>
    <w:bookmarkEnd w:id="0"/>
    <w:p w:rsidR="000C4295" w:rsidRPr="006E2F95" w:rsidRDefault="000C4295"/>
    <w:p w:rsidR="000C4295" w:rsidRPr="006E2F95" w:rsidRDefault="000C4295">
      <w:pPr>
        <w:pStyle w:val="1"/>
        <w:rPr>
          <w:b w:val="0"/>
          <w:color w:val="auto"/>
        </w:rPr>
      </w:pPr>
      <w:r w:rsidRPr="006E2F95">
        <w:rPr>
          <w:b w:val="0"/>
          <w:color w:val="auto"/>
        </w:rPr>
        <w:t xml:space="preserve">Порядок </w:t>
      </w:r>
      <w:r w:rsidRPr="006E2F95">
        <w:rPr>
          <w:b w:val="0"/>
          <w:color w:val="auto"/>
        </w:rPr>
        <w:br/>
        <w:t xml:space="preserve">взимания платы за пользование жилыми помещениями (платы за наем) муниципального жилищного фонда </w:t>
      </w:r>
      <w:r w:rsidR="006E2F95">
        <w:rPr>
          <w:b w:val="0"/>
          <w:color w:val="auto"/>
        </w:rPr>
        <w:t>м</w:t>
      </w:r>
      <w:r w:rsidRPr="006E2F95">
        <w:rPr>
          <w:b w:val="0"/>
          <w:color w:val="auto"/>
        </w:rPr>
        <w:t xml:space="preserve">униципального образования </w:t>
      </w:r>
      <w:r w:rsidR="006E2F95" w:rsidRPr="006E2F95">
        <w:rPr>
          <w:b w:val="0"/>
          <w:color w:val="auto"/>
        </w:rPr>
        <w:t xml:space="preserve">Тверской области </w:t>
      </w:r>
      <w:r w:rsidRPr="006E2F95">
        <w:rPr>
          <w:b w:val="0"/>
          <w:color w:val="auto"/>
        </w:rPr>
        <w:t>"</w:t>
      </w:r>
      <w:r w:rsidR="006E2F95">
        <w:rPr>
          <w:b w:val="0"/>
          <w:color w:val="auto"/>
        </w:rPr>
        <w:t>Весьегонский</w:t>
      </w:r>
      <w:r w:rsidRPr="006E2F95">
        <w:rPr>
          <w:b w:val="0"/>
          <w:color w:val="auto"/>
        </w:rPr>
        <w:t xml:space="preserve"> район" </w:t>
      </w:r>
    </w:p>
    <w:p w:rsidR="000C4295" w:rsidRPr="006E2F95" w:rsidRDefault="000C4295"/>
    <w:p w:rsidR="000C4295" w:rsidRPr="006E2F95" w:rsidRDefault="000C4295">
      <w:pPr>
        <w:pStyle w:val="1"/>
        <w:rPr>
          <w:b w:val="0"/>
          <w:color w:val="auto"/>
        </w:rPr>
      </w:pPr>
      <w:bookmarkStart w:id="2" w:name="sub_8"/>
      <w:r w:rsidRPr="006E2F95">
        <w:rPr>
          <w:b w:val="0"/>
          <w:color w:val="auto"/>
        </w:rPr>
        <w:t>1. Общие положения</w:t>
      </w:r>
    </w:p>
    <w:bookmarkEnd w:id="2"/>
    <w:p w:rsidR="000C4295" w:rsidRPr="006E2F95" w:rsidRDefault="000C4295"/>
    <w:p w:rsidR="000C4295" w:rsidRPr="006E2F95" w:rsidRDefault="000C4295">
      <w:bookmarkStart w:id="3" w:name="sub_9"/>
      <w:r w:rsidRPr="006E2F95">
        <w:t xml:space="preserve">1.1. Настоящий Порядок взимания платы за пользование жилыми помещениями (платы за наем) муниципального жилищного фонда </w:t>
      </w:r>
      <w:r w:rsidR="006E2F95">
        <w:t>м</w:t>
      </w:r>
      <w:r w:rsidRPr="006E2F95">
        <w:t xml:space="preserve">униципального образования </w:t>
      </w:r>
      <w:r w:rsidR="006E2F95" w:rsidRPr="006E2F95">
        <w:t xml:space="preserve">Тверской области </w:t>
      </w:r>
      <w:r w:rsidRPr="006E2F95">
        <w:t>"</w:t>
      </w:r>
      <w:r w:rsidR="006E2F95">
        <w:t>Весьегонский</w:t>
      </w:r>
      <w:r w:rsidRPr="006E2F95">
        <w:t xml:space="preserve"> район" (далее по тексту - Порядок) разработан в соответствии с </w:t>
      </w:r>
      <w:hyperlink r:id="rId4" w:history="1">
        <w:r w:rsidRPr="006E2F95">
          <w:rPr>
            <w:rStyle w:val="a4"/>
            <w:rFonts w:cs="Arial"/>
            <w:color w:val="auto"/>
          </w:rPr>
          <w:t>Жилищным кодексом</w:t>
        </w:r>
      </w:hyperlink>
      <w:r w:rsidRPr="006E2F95">
        <w:t xml:space="preserve"> Российской Федерации, </w:t>
      </w:r>
      <w:hyperlink r:id="rId5" w:history="1">
        <w:r w:rsidRPr="006E2F95">
          <w:rPr>
            <w:rStyle w:val="a4"/>
            <w:rFonts w:cs="Arial"/>
            <w:color w:val="auto"/>
          </w:rPr>
          <w:t>Федеральным законом</w:t>
        </w:r>
      </w:hyperlink>
      <w:r w:rsidRPr="006E2F95">
        <w:t xml:space="preserve"> от 06.10.2003 г. N 131-ФЗ "Об общих принципах организации местного самоуправления в Российской Федерации", положениями </w:t>
      </w:r>
      <w:hyperlink r:id="rId6" w:history="1">
        <w:r w:rsidRPr="006E2F95">
          <w:rPr>
            <w:rStyle w:val="a4"/>
            <w:rFonts w:cs="Arial"/>
            <w:color w:val="auto"/>
          </w:rPr>
          <w:t>Бюджетного кодекса</w:t>
        </w:r>
      </w:hyperlink>
      <w:r w:rsidRPr="006E2F95">
        <w:t xml:space="preserve"> Российской Федерации, </w:t>
      </w:r>
      <w:hyperlink r:id="rId7" w:history="1">
        <w:r w:rsidRPr="006E2F95">
          <w:rPr>
            <w:rStyle w:val="a4"/>
            <w:rFonts w:cs="Arial"/>
            <w:color w:val="auto"/>
          </w:rPr>
          <w:t>Приказом</w:t>
        </w:r>
      </w:hyperlink>
      <w:r w:rsidRPr="006E2F95">
        <w:t xml:space="preserve"> Минстроя РФ от 2 декабря 1996 г. N 17-152 "Об утверждении "Методических указаний по расчету ставок платы за наем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фонда", </w:t>
      </w:r>
      <w:hyperlink r:id="rId8" w:history="1">
        <w:r w:rsidRPr="006E2F95">
          <w:rPr>
            <w:rStyle w:val="a4"/>
            <w:rFonts w:cs="Arial"/>
            <w:color w:val="auto"/>
          </w:rPr>
          <w:t>Постановлением</w:t>
        </w:r>
      </w:hyperlink>
      <w:r w:rsidRPr="006E2F95">
        <w:t xml:space="preserve"> Правительства Тверской области от 1</w:t>
      </w:r>
      <w:r w:rsidR="00C45F69">
        <w:t>7</w:t>
      </w:r>
      <w:r w:rsidRPr="006E2F95">
        <w:t>.1</w:t>
      </w:r>
      <w:r w:rsidR="00C45F69">
        <w:t>1</w:t>
      </w:r>
      <w:r w:rsidRPr="006E2F95">
        <w:t>.201</w:t>
      </w:r>
      <w:r w:rsidR="00C45F69">
        <w:t>5</w:t>
      </w:r>
      <w:r w:rsidRPr="006E2F95">
        <w:t xml:space="preserve"> г. N </w:t>
      </w:r>
      <w:r w:rsidR="00C45F69">
        <w:t>541</w:t>
      </w:r>
      <w:r w:rsidRPr="006E2F95">
        <w:t>-пп "Об установлении минимального размера взноса на капитальный ремонт общего имущества в многоквартирных домах на территории Тверской области на 201</w:t>
      </w:r>
      <w:r w:rsidR="00C45F69">
        <w:t>6</w:t>
      </w:r>
      <w:r w:rsidRPr="006E2F95">
        <w:t xml:space="preserve"> год", в целях установления единого порядка сбора и зачисления в бюджет Муниципального образования </w:t>
      </w:r>
      <w:r w:rsidR="00C45F69" w:rsidRPr="006E2F95">
        <w:t xml:space="preserve">Тверской области </w:t>
      </w:r>
      <w:r w:rsidRPr="006E2F95">
        <w:t>"</w:t>
      </w:r>
      <w:r w:rsidR="00C45F69">
        <w:t>Весьегонский</w:t>
      </w:r>
      <w:r w:rsidRPr="006E2F95">
        <w:t xml:space="preserve"> район" платы за наем муниципальных жилых помещений.</w:t>
      </w:r>
    </w:p>
    <w:p w:rsidR="000C4295" w:rsidRPr="006E2F95" w:rsidRDefault="000C4295">
      <w:bookmarkStart w:id="4" w:name="sub_10"/>
      <w:bookmarkEnd w:id="3"/>
      <w:r w:rsidRPr="006E2F95">
        <w:t>1.2. Настоящий Порядок распространяется на отношения по найму жилых помещений, предоставленных гражданам по договорам социального найма и договорам найма жилых помещений специализированного жилого фонда находящегося в собственности Муниципального образования</w:t>
      </w:r>
      <w:r w:rsidR="00C45F69">
        <w:t xml:space="preserve"> </w:t>
      </w:r>
      <w:r w:rsidR="00C45F69" w:rsidRPr="006E2F95">
        <w:t>Тверской области</w:t>
      </w:r>
      <w:r w:rsidRPr="006E2F95">
        <w:t xml:space="preserve"> "</w:t>
      </w:r>
      <w:r w:rsidR="00C45F69">
        <w:t>Весьегонский</w:t>
      </w:r>
      <w:r w:rsidRPr="006E2F95">
        <w:t xml:space="preserve"> район"</w:t>
      </w:r>
      <w:r w:rsidR="00524C3E">
        <w:t>.</w:t>
      </w:r>
    </w:p>
    <w:bookmarkEnd w:id="4"/>
    <w:p w:rsidR="000C4295" w:rsidRPr="006E2F95" w:rsidRDefault="000C4295"/>
    <w:p w:rsidR="000C4295" w:rsidRPr="006E2F95" w:rsidRDefault="000C4295">
      <w:pPr>
        <w:pStyle w:val="1"/>
        <w:rPr>
          <w:b w:val="0"/>
          <w:color w:val="auto"/>
        </w:rPr>
      </w:pPr>
      <w:bookmarkStart w:id="5" w:name="sub_22"/>
      <w:r w:rsidRPr="006E2F95">
        <w:rPr>
          <w:b w:val="0"/>
          <w:color w:val="auto"/>
        </w:rPr>
        <w:t xml:space="preserve">2. Общие принципы взимания платы за пользование </w:t>
      </w:r>
      <w:r w:rsidRPr="006E2F95">
        <w:rPr>
          <w:b w:val="0"/>
          <w:color w:val="auto"/>
        </w:rPr>
        <w:br/>
        <w:t>жилыми помещениями (платы за наем) муниципального жилищного фонда</w:t>
      </w:r>
    </w:p>
    <w:bookmarkEnd w:id="5"/>
    <w:p w:rsidR="000C4295" w:rsidRPr="006E2F95" w:rsidRDefault="000C4295"/>
    <w:p w:rsidR="000C4295" w:rsidRPr="006E2F95" w:rsidRDefault="000C4295">
      <w:bookmarkStart w:id="6" w:name="sub_11"/>
      <w:r w:rsidRPr="006E2F95">
        <w:t xml:space="preserve">2.1. Экономическое содержание платы за наем жилых помещений состоит из компенсационных затрат </w:t>
      </w:r>
      <w:r w:rsidR="00A23ABB">
        <w:t>собственника</w:t>
      </w:r>
      <w:r w:rsidRPr="006E2F95">
        <w:t xml:space="preserve"> на </w:t>
      </w:r>
      <w:r w:rsidR="00524C3E">
        <w:t>реконструкци</w:t>
      </w:r>
      <w:r w:rsidR="00A23ABB">
        <w:t xml:space="preserve">ю </w:t>
      </w:r>
      <w:r w:rsidR="00524C3E">
        <w:t xml:space="preserve"> </w:t>
      </w:r>
      <w:r w:rsidRPr="006E2F95">
        <w:t xml:space="preserve"> муниципального жилищного фонда, используемого для предоставления гражданам по договорам социального найма и договорам найма жилых помещений специализированного жилого фонда находящегося в собственности Муниципального образования </w:t>
      </w:r>
      <w:r w:rsidR="00524C3E" w:rsidRPr="006E2F95">
        <w:t xml:space="preserve">Тверской области </w:t>
      </w:r>
      <w:r w:rsidRPr="006E2F95">
        <w:t>"</w:t>
      </w:r>
      <w:r w:rsidR="00524C3E">
        <w:t xml:space="preserve">Весьегонский </w:t>
      </w:r>
      <w:r w:rsidRPr="006E2F95">
        <w:t>район".</w:t>
      </w:r>
    </w:p>
    <w:p w:rsidR="000C4295" w:rsidRPr="006E2F95" w:rsidRDefault="000C4295">
      <w:bookmarkStart w:id="7" w:name="sub_12"/>
      <w:bookmarkEnd w:id="6"/>
      <w:r w:rsidRPr="006E2F95">
        <w:t xml:space="preserve">2.2. Начисление платы за наем производится по ставкам, утвержденным решением Собранием депутатов </w:t>
      </w:r>
      <w:r w:rsidR="00524C3E">
        <w:t>Весьегонского</w:t>
      </w:r>
      <w:r w:rsidRPr="006E2F95">
        <w:t xml:space="preserve"> района Тверской области.</w:t>
      </w:r>
    </w:p>
    <w:p w:rsidR="000C4295" w:rsidRPr="006E2F95" w:rsidRDefault="000C4295">
      <w:bookmarkStart w:id="8" w:name="sub_13"/>
      <w:bookmarkEnd w:id="7"/>
      <w:r w:rsidRPr="006E2F95">
        <w:t>2.3 Администратором неналоговых доходов в отношении поступления платы за наем жилого помещения находящегося в собственности муниципального образования "</w:t>
      </w:r>
      <w:r w:rsidR="00524C3E">
        <w:t>Весьегонский</w:t>
      </w:r>
      <w:r w:rsidRPr="006E2F95">
        <w:t xml:space="preserve"> район" является </w:t>
      </w:r>
      <w:r w:rsidR="00524C3E">
        <w:t>а</w:t>
      </w:r>
      <w:r w:rsidRPr="006E2F95">
        <w:t>дминистраци</w:t>
      </w:r>
      <w:r w:rsidR="00524C3E">
        <w:t>я</w:t>
      </w:r>
      <w:r w:rsidRPr="006E2F95">
        <w:t xml:space="preserve"> </w:t>
      </w:r>
      <w:r w:rsidR="00524C3E">
        <w:t>Весьегонского</w:t>
      </w:r>
      <w:r w:rsidRPr="006E2F95">
        <w:t xml:space="preserve"> района</w:t>
      </w:r>
    </w:p>
    <w:p w:rsidR="000C4295" w:rsidRPr="006E2F95" w:rsidRDefault="000C4295">
      <w:bookmarkStart w:id="9" w:name="sub_14"/>
      <w:bookmarkEnd w:id="8"/>
      <w:r w:rsidRPr="006E2F95">
        <w:t xml:space="preserve">2.4. Величина ставки платы за наём жилых помещений рассчитывается на 1 кв. м </w:t>
      </w:r>
      <w:r w:rsidRPr="006E2F95">
        <w:lastRenderedPageBreak/>
        <w:t xml:space="preserve">общей площади жилого помещения и утверждается Собранием депутатов </w:t>
      </w:r>
      <w:r w:rsidR="00524C3E">
        <w:t>Весьегонского</w:t>
      </w:r>
      <w:r w:rsidRPr="006E2F95">
        <w:t xml:space="preserve"> района </w:t>
      </w:r>
      <w:hyperlink w:anchor="sub_6" w:history="1">
        <w:r w:rsidRPr="006E2F95">
          <w:rPr>
            <w:rStyle w:val="a4"/>
            <w:rFonts w:cs="Arial"/>
            <w:color w:val="auto"/>
          </w:rPr>
          <w:t>(приложение N 2</w:t>
        </w:r>
      </w:hyperlink>
      <w:r w:rsidRPr="006E2F95">
        <w:t>).</w:t>
      </w:r>
    </w:p>
    <w:p w:rsidR="000C4295" w:rsidRPr="006E2F95" w:rsidRDefault="000C4295">
      <w:bookmarkStart w:id="10" w:name="sub_15"/>
      <w:bookmarkEnd w:id="9"/>
      <w:r w:rsidRPr="006E2F95">
        <w:t>2.5 Расчет размера платы за наем жилого помещения (плата за наем) для нанимателей для нанимателей жилых помещений рассчитывается по формуле:</w:t>
      </w:r>
    </w:p>
    <w:bookmarkEnd w:id="10"/>
    <w:p w:rsidR="000C4295" w:rsidRPr="006E2F95" w:rsidRDefault="000C4295">
      <w:pPr>
        <w:ind w:firstLine="698"/>
        <w:jc w:val="center"/>
      </w:pPr>
      <w:r w:rsidRPr="006E2F95">
        <w:t>Н= НБ х S, где</w:t>
      </w:r>
    </w:p>
    <w:p w:rsidR="000C4295" w:rsidRPr="006E2F95" w:rsidRDefault="000C4295">
      <w:r w:rsidRPr="006E2F95">
        <w:t>Н- размер платы за наем</w:t>
      </w:r>
    </w:p>
    <w:p w:rsidR="000C4295" w:rsidRPr="006E2F95" w:rsidRDefault="000C4295">
      <w:r w:rsidRPr="006E2F95">
        <w:t>НБ- ставка платы за наем в зависимости от степени благоустройства</w:t>
      </w:r>
    </w:p>
    <w:p w:rsidR="000C4295" w:rsidRDefault="000C4295">
      <w:r w:rsidRPr="006E2F95">
        <w:t>S - общая площадь жилого помещения</w:t>
      </w:r>
      <w:r w:rsidR="00524C3E">
        <w:t>.</w:t>
      </w:r>
    </w:p>
    <w:p w:rsidR="00524C3E" w:rsidRPr="006E2F95" w:rsidRDefault="00524C3E">
      <w:r>
        <w:t>Общая площадь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 за исключением балконов, лоджий, веранд и, террас.</w:t>
      </w:r>
    </w:p>
    <w:p w:rsidR="000C4295" w:rsidRPr="006E2F95" w:rsidRDefault="000C4295">
      <w:bookmarkStart w:id="11" w:name="sub_16"/>
      <w:r w:rsidRPr="006E2F95">
        <w:t>2.6. Начисление и сбор платы за наем от населения за пользование жилыми помещениями (платы за наем) производится ежемесячно в соответствии с настоящим Положением организациями, осуществляющими управление многоквартирными домами, независимо от организационно-правовой формы, управляющими организациями на основании заключенного договора об оказании услуг по начислению и сбору платы за наем</w:t>
      </w:r>
    </w:p>
    <w:p w:rsidR="000C4295" w:rsidRPr="006E2F95" w:rsidRDefault="000C4295">
      <w:bookmarkStart w:id="12" w:name="sub_17"/>
      <w:bookmarkEnd w:id="11"/>
      <w:r w:rsidRPr="006E2F95">
        <w:t>2.7. Плата за наем жилого помещения вносится нанимателем ежемесячно до 10-го числа месяца, следующего за истекшим, и входит в структуру платы за жилое помещение и коммунальные услуги.</w:t>
      </w:r>
    </w:p>
    <w:p w:rsidR="000C4295" w:rsidRPr="006E2F95" w:rsidRDefault="000C4295">
      <w:bookmarkStart w:id="13" w:name="sub_18"/>
      <w:bookmarkEnd w:id="12"/>
      <w:r w:rsidRPr="006E2F95">
        <w:t xml:space="preserve">2.8. Плата за наем, поступившая на счет организации, осуществляющей сбор платы за наем подлежит перечислению в бюджет Муниципального образования </w:t>
      </w:r>
      <w:r w:rsidR="000E4146" w:rsidRPr="006E2F95">
        <w:t xml:space="preserve">Тверской области </w:t>
      </w:r>
      <w:r w:rsidRPr="006E2F95">
        <w:t>"</w:t>
      </w:r>
      <w:r w:rsidR="000E4146">
        <w:t>Весьегонский</w:t>
      </w:r>
      <w:r w:rsidRPr="006E2F95">
        <w:t xml:space="preserve"> район", на реквизиты указанные в договоре.</w:t>
      </w:r>
    </w:p>
    <w:p w:rsidR="000C4295" w:rsidRPr="006E2F95" w:rsidRDefault="000C4295">
      <w:bookmarkStart w:id="14" w:name="sub_19"/>
      <w:bookmarkEnd w:id="13"/>
      <w:r w:rsidRPr="006E2F95">
        <w:t>2.9. Доходы от платежей за наем жилых помещений направляются на:</w:t>
      </w:r>
    </w:p>
    <w:bookmarkEnd w:id="14"/>
    <w:p w:rsidR="000C4295" w:rsidRPr="006E2F95" w:rsidRDefault="000C4295">
      <w:r w:rsidRPr="006E2F95">
        <w:t>- оплату расходов организации, осуществляющей управление многоквартирным домом, понесенных в связи с выполнением функций по начислению и сбору платы за наем, а так же доставке квитанций гражданам;</w:t>
      </w:r>
    </w:p>
    <w:p w:rsidR="000C4295" w:rsidRPr="006E2F95" w:rsidRDefault="000C4295">
      <w:r w:rsidRPr="006E2F95">
        <w:t>- на формирование фонда капитального ремонта региональному оператору</w:t>
      </w:r>
    </w:p>
    <w:p w:rsidR="000C4295" w:rsidRPr="006E2F95" w:rsidRDefault="000C4295">
      <w:bookmarkStart w:id="15" w:name="sub_20"/>
      <w:r w:rsidRPr="006E2F95">
        <w:t>2.10.</w:t>
      </w:r>
      <w:r w:rsidR="000E4146">
        <w:t xml:space="preserve"> А</w:t>
      </w:r>
      <w:r w:rsidRPr="006E2F95">
        <w:t xml:space="preserve">дминистрации </w:t>
      </w:r>
      <w:r w:rsidR="000E4146">
        <w:t>Весьегонского</w:t>
      </w:r>
      <w:r w:rsidRPr="006E2F95">
        <w:t xml:space="preserve"> района Тверской области ежемесячно направляет перечисленные средства за пользование жилыми помещениями (платы за наем)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оператора.</w:t>
      </w:r>
    </w:p>
    <w:p w:rsidR="000C4295" w:rsidRPr="006E2F95" w:rsidRDefault="000C4295">
      <w:bookmarkStart w:id="16" w:name="sub_21"/>
      <w:bookmarkEnd w:id="15"/>
      <w:r w:rsidRPr="006E2F95">
        <w:t>2.11. Контроль за поступлением платы за наем в бюджет и перечислением из бюджета муниципального образования осуществляет  администраци</w:t>
      </w:r>
      <w:r w:rsidR="004A5CFE">
        <w:t>я</w:t>
      </w:r>
      <w:r w:rsidRPr="006E2F95">
        <w:t xml:space="preserve"> </w:t>
      </w:r>
      <w:r w:rsidR="000E4146">
        <w:t>Весьегонского</w:t>
      </w:r>
      <w:r w:rsidRPr="006E2F95">
        <w:t xml:space="preserve"> района</w:t>
      </w:r>
    </w:p>
    <w:bookmarkEnd w:id="16"/>
    <w:p w:rsidR="000C4295" w:rsidRPr="006E2F95" w:rsidRDefault="000C4295"/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  <w:bookmarkStart w:id="17" w:name="sub_6"/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Default="000E4146">
      <w:pPr>
        <w:ind w:firstLine="698"/>
        <w:jc w:val="right"/>
        <w:rPr>
          <w:rStyle w:val="a3"/>
          <w:b w:val="0"/>
          <w:bCs/>
          <w:color w:val="auto"/>
        </w:rPr>
      </w:pPr>
    </w:p>
    <w:p w:rsidR="000E4146" w:rsidRPr="00EB3223" w:rsidRDefault="000C4295">
      <w:pPr>
        <w:ind w:firstLine="698"/>
        <w:jc w:val="right"/>
        <w:rPr>
          <w:rStyle w:val="a3"/>
          <w:b w:val="0"/>
          <w:bCs/>
          <w:color w:val="auto"/>
          <w:sz w:val="20"/>
          <w:szCs w:val="20"/>
        </w:rPr>
      </w:pPr>
      <w:r w:rsidRPr="00EB3223">
        <w:rPr>
          <w:rStyle w:val="a3"/>
          <w:b w:val="0"/>
          <w:bCs/>
          <w:color w:val="auto"/>
          <w:sz w:val="20"/>
          <w:szCs w:val="20"/>
        </w:rPr>
        <w:t xml:space="preserve">Приложение </w:t>
      </w:r>
      <w:r w:rsidR="00EB3223" w:rsidRPr="00EB3223">
        <w:rPr>
          <w:rStyle w:val="a3"/>
          <w:b w:val="0"/>
          <w:bCs/>
          <w:color w:val="auto"/>
          <w:sz w:val="20"/>
          <w:szCs w:val="20"/>
        </w:rPr>
        <w:t>№</w:t>
      </w:r>
      <w:r w:rsidRPr="00EB3223">
        <w:rPr>
          <w:rStyle w:val="a3"/>
          <w:b w:val="0"/>
          <w:bCs/>
          <w:color w:val="auto"/>
          <w:sz w:val="20"/>
          <w:szCs w:val="20"/>
        </w:rPr>
        <w:t xml:space="preserve"> 2 </w:t>
      </w:r>
      <w:r w:rsidRPr="00EB3223">
        <w:rPr>
          <w:rStyle w:val="a3"/>
          <w:b w:val="0"/>
          <w:bCs/>
          <w:color w:val="auto"/>
          <w:sz w:val="20"/>
          <w:szCs w:val="20"/>
        </w:rPr>
        <w:br/>
      </w:r>
      <w:r w:rsidRPr="00EB3223">
        <w:rPr>
          <w:rStyle w:val="a3"/>
          <w:b w:val="0"/>
          <w:bCs/>
          <w:color w:val="auto"/>
          <w:sz w:val="20"/>
          <w:szCs w:val="20"/>
        </w:rPr>
        <w:lastRenderedPageBreak/>
        <w:t xml:space="preserve">к </w:t>
      </w:r>
      <w:hyperlink w:anchor="sub_0" w:history="1">
        <w:r w:rsidRPr="00EB3223">
          <w:rPr>
            <w:rStyle w:val="a4"/>
            <w:rFonts w:cs="Arial"/>
            <w:color w:val="auto"/>
            <w:sz w:val="20"/>
            <w:szCs w:val="20"/>
          </w:rPr>
          <w:t>решению</w:t>
        </w:r>
      </w:hyperlink>
      <w:r w:rsidRPr="00EB3223">
        <w:rPr>
          <w:rStyle w:val="a3"/>
          <w:b w:val="0"/>
          <w:bCs/>
          <w:color w:val="auto"/>
          <w:sz w:val="20"/>
          <w:szCs w:val="20"/>
        </w:rPr>
        <w:t xml:space="preserve"> Собрания депутатов </w:t>
      </w:r>
    </w:p>
    <w:p w:rsidR="000C4295" w:rsidRPr="00EB3223" w:rsidRDefault="000E4146">
      <w:pPr>
        <w:ind w:firstLine="698"/>
        <w:jc w:val="right"/>
        <w:rPr>
          <w:sz w:val="20"/>
          <w:szCs w:val="20"/>
        </w:rPr>
      </w:pPr>
      <w:r w:rsidRPr="00EB3223">
        <w:rPr>
          <w:rStyle w:val="a3"/>
          <w:b w:val="0"/>
          <w:bCs/>
          <w:color w:val="auto"/>
          <w:sz w:val="20"/>
          <w:szCs w:val="20"/>
        </w:rPr>
        <w:t>Весьегонского</w:t>
      </w:r>
      <w:r w:rsidR="000C4295" w:rsidRPr="00EB3223">
        <w:rPr>
          <w:rStyle w:val="a3"/>
          <w:b w:val="0"/>
          <w:bCs/>
          <w:color w:val="auto"/>
          <w:sz w:val="20"/>
          <w:szCs w:val="20"/>
        </w:rPr>
        <w:t xml:space="preserve"> района Тверской области </w:t>
      </w:r>
      <w:r w:rsidR="000C4295" w:rsidRPr="00EB3223">
        <w:rPr>
          <w:rStyle w:val="a3"/>
          <w:b w:val="0"/>
          <w:bCs/>
          <w:color w:val="auto"/>
          <w:sz w:val="20"/>
          <w:szCs w:val="20"/>
        </w:rPr>
        <w:br/>
        <w:t xml:space="preserve">от  г. N </w:t>
      </w:r>
    </w:p>
    <w:bookmarkEnd w:id="17"/>
    <w:p w:rsidR="000C4295" w:rsidRPr="00EB3223" w:rsidRDefault="000C4295">
      <w:pPr>
        <w:rPr>
          <w:sz w:val="20"/>
          <w:szCs w:val="20"/>
        </w:rPr>
      </w:pPr>
    </w:p>
    <w:p w:rsidR="000C4295" w:rsidRPr="006E2F95" w:rsidRDefault="000C4295" w:rsidP="000E4146">
      <w:pPr>
        <w:pStyle w:val="1"/>
      </w:pPr>
      <w:r w:rsidRPr="006E2F95">
        <w:rPr>
          <w:b w:val="0"/>
          <w:color w:val="auto"/>
        </w:rPr>
        <w:t xml:space="preserve">Размер </w:t>
      </w:r>
      <w:r w:rsidRPr="006E2F95">
        <w:rPr>
          <w:b w:val="0"/>
          <w:color w:val="auto"/>
        </w:rPr>
        <w:br/>
        <w:t xml:space="preserve">платы за пользование жилыми помещениями (плата за наем) по договорам социального найма, договорам найма специализированного жилищного фонда </w:t>
      </w:r>
      <w:r w:rsidR="000E4146">
        <w:rPr>
          <w:b w:val="0"/>
          <w:color w:val="auto"/>
        </w:rPr>
        <w:t>м</w:t>
      </w:r>
      <w:r w:rsidRPr="006E2F95">
        <w:rPr>
          <w:b w:val="0"/>
          <w:color w:val="auto"/>
        </w:rPr>
        <w:t xml:space="preserve">униципального образования </w:t>
      </w:r>
      <w:r w:rsidR="000E4146" w:rsidRPr="006E2F95">
        <w:rPr>
          <w:b w:val="0"/>
          <w:color w:val="auto"/>
        </w:rPr>
        <w:t>Тверской области</w:t>
      </w:r>
      <w:r w:rsidR="000E4146">
        <w:rPr>
          <w:b w:val="0"/>
          <w:color w:val="auto"/>
        </w:rPr>
        <w:t xml:space="preserve"> </w:t>
      </w:r>
      <w:r w:rsidRPr="006E2F95">
        <w:rPr>
          <w:b w:val="0"/>
          <w:color w:val="auto"/>
        </w:rPr>
        <w:t>"</w:t>
      </w:r>
      <w:r w:rsidR="000E4146">
        <w:rPr>
          <w:b w:val="0"/>
          <w:color w:val="auto"/>
        </w:rPr>
        <w:t>Весьегонский</w:t>
      </w:r>
      <w:r w:rsidRPr="006E2F95">
        <w:rPr>
          <w:b w:val="0"/>
          <w:color w:val="auto"/>
        </w:rPr>
        <w:t xml:space="preserve"> район" </w:t>
      </w:r>
    </w:p>
    <w:p w:rsidR="000C4295" w:rsidRPr="006E2F95" w:rsidRDefault="000C42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970"/>
        <w:gridCol w:w="3233"/>
        <w:gridCol w:w="1984"/>
      </w:tblGrid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N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Вид жилого фонда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Материал стен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Размер платы, руб. за 1 кв.м. в месяц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1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 xml:space="preserve">Жилые дома, имеющие два и более видов благоустройства </w:t>
            </w:r>
            <w:hyperlink w:anchor="sub_7" w:history="1">
              <w:r w:rsidRPr="006E2F95">
                <w:rPr>
                  <w:rStyle w:val="a4"/>
                  <w:rFonts w:cs="Arial"/>
                  <w:color w:val="auto"/>
                </w:rPr>
                <w:t>1</w:t>
              </w:r>
            </w:hyperlink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Кирпичные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6</w:t>
            </w:r>
            <w:r w:rsidR="000E4146">
              <w:t>,02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Блочные или панельные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6</w:t>
            </w:r>
            <w:r w:rsidR="000E4146">
              <w:t>,02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Смешанные или деревянные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E4146">
            <w:pPr>
              <w:pStyle w:val="aff8"/>
              <w:jc w:val="center"/>
            </w:pPr>
            <w:r>
              <w:t>6,02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  <w:jc w:val="center"/>
            </w:pPr>
            <w:r w:rsidRPr="006E2F95">
              <w:t>2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 xml:space="preserve">Жилые дома неблагоустроенные, с одним видом благоустройства либо двумя видами благоустройства одним из которых является газоснабжение </w:t>
            </w:r>
            <w:hyperlink w:anchor="sub_7" w:history="1">
              <w:r w:rsidRPr="006E2F95">
                <w:rPr>
                  <w:rStyle w:val="a4"/>
                  <w:rFonts w:cs="Arial"/>
                  <w:color w:val="auto"/>
                </w:rPr>
                <w:t>1</w:t>
              </w:r>
            </w:hyperlink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Кирпичные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 w:rsidP="000E4146">
            <w:pPr>
              <w:pStyle w:val="aff8"/>
              <w:jc w:val="center"/>
            </w:pPr>
            <w:r w:rsidRPr="006E2F95">
              <w:t>4,</w:t>
            </w:r>
            <w:r w:rsidR="000E4146">
              <w:t>73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Блочные или панельные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 w:rsidP="000E4146">
            <w:pPr>
              <w:pStyle w:val="aff8"/>
              <w:jc w:val="center"/>
            </w:pPr>
            <w:r w:rsidRPr="006E2F95">
              <w:t>4,</w:t>
            </w:r>
            <w:r w:rsidR="000E4146">
              <w:t>73</w:t>
            </w:r>
          </w:p>
        </w:tc>
      </w:tr>
      <w:tr w:rsidR="000C4295" w:rsidRPr="006E2F95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95" w:rsidRPr="006E2F95" w:rsidRDefault="000C4295">
            <w:pPr>
              <w:pStyle w:val="aff8"/>
            </w:pPr>
            <w:r w:rsidRPr="006E2F95">
              <w:t>Смешанные или деревянные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295" w:rsidRPr="006E2F95" w:rsidRDefault="000C4295" w:rsidP="000E4146">
            <w:pPr>
              <w:pStyle w:val="aff8"/>
              <w:jc w:val="center"/>
            </w:pPr>
            <w:r w:rsidRPr="006E2F95">
              <w:t>4,</w:t>
            </w:r>
            <w:r w:rsidR="000E4146">
              <w:t>73</w:t>
            </w:r>
          </w:p>
        </w:tc>
      </w:tr>
    </w:tbl>
    <w:p w:rsidR="000C4295" w:rsidRPr="006E2F95" w:rsidRDefault="000C4295"/>
    <w:p w:rsidR="000C4295" w:rsidRPr="006E2F95" w:rsidRDefault="000C4295">
      <w:r w:rsidRPr="006E2F95">
        <w:t>______________________</w:t>
      </w:r>
    </w:p>
    <w:p w:rsidR="000C4295" w:rsidRPr="006E2F95" w:rsidRDefault="000C4295">
      <w:bookmarkStart w:id="18" w:name="sub_7"/>
      <w:r w:rsidRPr="006E2F95">
        <w:t>1 Оборудование многоквартирного дома системой электроснабжения не учитывается при определении видов благоустройства, которыми оснащен жилой дом</w:t>
      </w:r>
    </w:p>
    <w:bookmarkEnd w:id="18"/>
    <w:p w:rsidR="000C4295" w:rsidRPr="006E2F95" w:rsidRDefault="000C4295"/>
    <w:sectPr w:rsidR="000C4295" w:rsidRPr="006E2F9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95"/>
    <w:rsid w:val="000C4295"/>
    <w:rsid w:val="000E4146"/>
    <w:rsid w:val="00204B1F"/>
    <w:rsid w:val="00494766"/>
    <w:rsid w:val="004A5CFE"/>
    <w:rsid w:val="00524C3E"/>
    <w:rsid w:val="005677A1"/>
    <w:rsid w:val="006E2F95"/>
    <w:rsid w:val="00993052"/>
    <w:rsid w:val="00A23ABB"/>
    <w:rsid w:val="00C45F69"/>
    <w:rsid w:val="00EB3223"/>
    <w:rsid w:val="00F6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B13C91-BEBA-416D-998E-8924F759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5952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20605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291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2016-09-14T09:20:00Z</cp:lastPrinted>
  <dcterms:created xsi:type="dcterms:W3CDTF">2019-10-16T12:14:00Z</dcterms:created>
  <dcterms:modified xsi:type="dcterms:W3CDTF">2019-10-16T12:14:00Z</dcterms:modified>
</cp:coreProperties>
</file>