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30287942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493566">
      <w:pPr>
        <w:pStyle w:val="ac"/>
        <w:rPr>
          <w:b w:val="0"/>
        </w:rPr>
      </w:pPr>
      <w:r>
        <w:rPr>
          <w:b w:val="0"/>
        </w:rPr>
        <w:t>30.04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72D98">
        <w:rPr>
          <w:b w:val="0"/>
        </w:rPr>
        <w:t xml:space="preserve">3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420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4644"/>
      </w:tblGrid>
      <w:tr w:rsidR="00F04E62" w:rsidTr="006676ED">
        <w:trPr>
          <w:trHeight w:val="1577"/>
        </w:trPr>
        <w:tc>
          <w:tcPr>
            <w:tcW w:w="4644" w:type="dxa"/>
          </w:tcPr>
          <w:p w:rsidR="00F04E62" w:rsidRDefault="006676ED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6676ED">
              <w:rPr>
                <w:szCs w:val="20"/>
              </w:rPr>
              <w:t>О ходе реализации районной целевой пр</w:t>
            </w:r>
            <w:r w:rsidRPr="006676ED">
              <w:rPr>
                <w:szCs w:val="20"/>
              </w:rPr>
              <w:t>о</w:t>
            </w:r>
            <w:r w:rsidRPr="006676ED">
              <w:rPr>
                <w:szCs w:val="20"/>
              </w:rPr>
              <w:t>граммы «Содействие в развитии сельского хозяйства Весьегонского района Тверской области на 2011-2013 годы»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>Заслушав отчет</w:t>
      </w:r>
      <w:r w:rsidR="00BC1AC7" w:rsidRPr="006676ED">
        <w:rPr>
          <w:rFonts w:ascii="Times New Roman" w:hAnsi="Times New Roman" w:cs="Times New Roman"/>
          <w:sz w:val="24"/>
          <w:szCs w:val="24"/>
        </w:rPr>
        <w:t xml:space="preserve"> </w:t>
      </w:r>
      <w:r w:rsidR="005B5763" w:rsidRPr="006676ED">
        <w:rPr>
          <w:rFonts w:ascii="Times New Roman" w:hAnsi="Times New Roman" w:cs="Times New Roman"/>
          <w:sz w:val="24"/>
          <w:szCs w:val="24"/>
        </w:rPr>
        <w:t xml:space="preserve">о </w:t>
      </w:r>
      <w:r w:rsidR="006676ED" w:rsidRPr="006676ED">
        <w:rPr>
          <w:rFonts w:ascii="Times New Roman" w:hAnsi="Times New Roman" w:cs="Times New Roman"/>
          <w:sz w:val="24"/>
          <w:szCs w:val="24"/>
        </w:rPr>
        <w:t>ходе реализации районной целевой программы «Содействие в развитии сельского хозяйства Весьегонского района Тверской области на 2011-2013 годы»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1.Принять к сведению отчет</w:t>
      </w:r>
      <w:r w:rsidR="00280082" w:rsidRPr="00667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082" w:rsidRPr="006676ED"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6676ED" w:rsidRPr="006676ED">
        <w:rPr>
          <w:rFonts w:ascii="Times New Roman" w:hAnsi="Times New Roman" w:cs="Times New Roman"/>
          <w:sz w:val="24"/>
          <w:szCs w:val="24"/>
        </w:rPr>
        <w:t>отделом АПК Карагуловой С.А.</w:t>
      </w:r>
      <w:r w:rsidR="00280082" w:rsidRPr="006676ED">
        <w:rPr>
          <w:rFonts w:ascii="Times New Roman" w:hAnsi="Times New Roman" w:cs="Times New Roman"/>
          <w:sz w:val="24"/>
          <w:szCs w:val="24"/>
        </w:rPr>
        <w:t xml:space="preserve"> </w:t>
      </w:r>
      <w:r w:rsidR="006676ED" w:rsidRPr="006676ED">
        <w:rPr>
          <w:rFonts w:ascii="Times New Roman" w:hAnsi="Times New Roman" w:cs="Times New Roman"/>
          <w:sz w:val="24"/>
          <w:szCs w:val="24"/>
        </w:rPr>
        <w:t>о ходе реализации районной целевой программы «Содействие в развитии сельского хозяйства Весьегонского района Тверской области на 2011-2013 годы»</w:t>
      </w:r>
      <w:r w:rsidR="00BC1AC7" w:rsidRPr="006676ED">
        <w:rPr>
          <w:rFonts w:ascii="Times New Roman" w:hAnsi="Times New Roman" w:cs="Times New Roman"/>
          <w:sz w:val="24"/>
          <w:szCs w:val="24"/>
        </w:rPr>
        <w:t>.</w:t>
      </w:r>
    </w:p>
    <w:p w:rsidR="00237A65" w:rsidRPr="006676ED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6676ED">
        <w:rPr>
          <w:color w:val="000000"/>
        </w:rPr>
        <w:t xml:space="preserve">                       Глава района                                                                    </w:t>
      </w:r>
      <w:r w:rsidR="000345A4" w:rsidRPr="006676ED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23" w:rsidRDefault="00E27A23">
      <w:r>
        <w:separator/>
      </w:r>
    </w:p>
  </w:endnote>
  <w:endnote w:type="continuationSeparator" w:id="1">
    <w:p w:rsidR="00E27A23" w:rsidRDefault="00E2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23" w:rsidRDefault="00E27A23">
      <w:r>
        <w:separator/>
      </w:r>
    </w:p>
  </w:footnote>
  <w:footnote w:type="continuationSeparator" w:id="1">
    <w:p w:rsidR="00E27A23" w:rsidRDefault="00E27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E2E42"/>
    <w:rsid w:val="0012163B"/>
    <w:rsid w:val="001E7BA6"/>
    <w:rsid w:val="00214003"/>
    <w:rsid w:val="002259D5"/>
    <w:rsid w:val="00235199"/>
    <w:rsid w:val="00237A65"/>
    <w:rsid w:val="0026281F"/>
    <w:rsid w:val="00280082"/>
    <w:rsid w:val="002F605E"/>
    <w:rsid w:val="00470082"/>
    <w:rsid w:val="00493566"/>
    <w:rsid w:val="004B5312"/>
    <w:rsid w:val="00527717"/>
    <w:rsid w:val="00537AAC"/>
    <w:rsid w:val="005501F6"/>
    <w:rsid w:val="0057663E"/>
    <w:rsid w:val="005B5763"/>
    <w:rsid w:val="005B5A73"/>
    <w:rsid w:val="005C193F"/>
    <w:rsid w:val="00655695"/>
    <w:rsid w:val="00665225"/>
    <w:rsid w:val="006676ED"/>
    <w:rsid w:val="00672E67"/>
    <w:rsid w:val="00712279"/>
    <w:rsid w:val="00772D98"/>
    <w:rsid w:val="00896E72"/>
    <w:rsid w:val="00943FBE"/>
    <w:rsid w:val="009C241C"/>
    <w:rsid w:val="009D715B"/>
    <w:rsid w:val="009F1808"/>
    <w:rsid w:val="00A1431E"/>
    <w:rsid w:val="00AB1A3C"/>
    <w:rsid w:val="00AC4473"/>
    <w:rsid w:val="00B33AFB"/>
    <w:rsid w:val="00B952D2"/>
    <w:rsid w:val="00BC1AC7"/>
    <w:rsid w:val="00BF20E1"/>
    <w:rsid w:val="00C65265"/>
    <w:rsid w:val="00C906F0"/>
    <w:rsid w:val="00D13ED0"/>
    <w:rsid w:val="00D4287E"/>
    <w:rsid w:val="00DA3A53"/>
    <w:rsid w:val="00E27A23"/>
    <w:rsid w:val="00E3328A"/>
    <w:rsid w:val="00E976D8"/>
    <w:rsid w:val="00EA693A"/>
    <w:rsid w:val="00EB5868"/>
    <w:rsid w:val="00F04E62"/>
    <w:rsid w:val="00F80449"/>
    <w:rsid w:val="00FD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2013-05-08T09:45:00Z</cp:lastPrinted>
  <dcterms:created xsi:type="dcterms:W3CDTF">2013-04-24T09:24:00Z</dcterms:created>
  <dcterms:modified xsi:type="dcterms:W3CDTF">2013-05-17T06:26:00Z</dcterms:modified>
</cp:coreProperties>
</file>