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515656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653307609" r:id="rId8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</w:t>
      </w:r>
      <w:r w:rsidR="00AE670C">
        <w:t xml:space="preserve">ДУМА </w:t>
      </w:r>
      <w:r>
        <w:t xml:space="preserve">ВЕСЬЕГОНСКОГО </w:t>
      </w:r>
      <w:r w:rsidR="00AE670C">
        <w:t>МУНИЦИПАЛЬНОГО ОКРУГА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515656">
      <w:pPr>
        <w:pStyle w:val="ac"/>
        <w:rPr>
          <w:b w:val="0"/>
        </w:rPr>
      </w:pPr>
      <w:r>
        <w:rPr>
          <w:b w:val="0"/>
        </w:rPr>
        <w:t>03</w:t>
      </w:r>
      <w:r w:rsidR="008453A8">
        <w:rPr>
          <w:b w:val="0"/>
        </w:rPr>
        <w:t>.0</w:t>
      </w:r>
      <w:r>
        <w:rPr>
          <w:b w:val="0"/>
        </w:rPr>
        <w:t>6</w:t>
      </w:r>
      <w:r w:rsidR="00412306" w:rsidRPr="00412306">
        <w:rPr>
          <w:b w:val="0"/>
        </w:rPr>
        <w:t>.20</w:t>
      </w:r>
      <w:r w:rsidR="00AE670C">
        <w:rPr>
          <w:b w:val="0"/>
        </w:rPr>
        <w:t>20</w:t>
      </w:r>
      <w:r w:rsidR="00412306" w:rsidRPr="00412306">
        <w:rPr>
          <w:b w:val="0"/>
        </w:rPr>
        <w:t xml:space="preserve">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 w:rsidR="00412306">
        <w:rPr>
          <w:b w:val="0"/>
        </w:rPr>
        <w:t xml:space="preserve">                   </w:t>
      </w:r>
      <w:r>
        <w:rPr>
          <w:b w:val="0"/>
        </w:rPr>
        <w:t xml:space="preserve">       </w:t>
      </w:r>
      <w:r w:rsidR="00F04E62">
        <w:rPr>
          <w:b w:val="0"/>
        </w:rPr>
        <w:t xml:space="preserve">№ </w:t>
      </w:r>
      <w:r>
        <w:rPr>
          <w:b w:val="0"/>
        </w:rPr>
        <w:t>108</w:t>
      </w:r>
    </w:p>
    <w:p w:rsidR="00F04E62" w:rsidRDefault="00F04E62">
      <w:pPr>
        <w:pStyle w:val="ac"/>
      </w:pPr>
    </w:p>
    <w:tbl>
      <w:tblPr>
        <w:tblW w:w="0" w:type="auto"/>
        <w:tblInd w:w="108" w:type="dxa"/>
        <w:tblLayout w:type="fixed"/>
        <w:tblLook w:val="0000"/>
      </w:tblPr>
      <w:tblGrid>
        <w:gridCol w:w="4786"/>
      </w:tblGrid>
      <w:tr w:rsidR="00F04E62" w:rsidRPr="00434836" w:rsidTr="00D738B6">
        <w:trPr>
          <w:trHeight w:val="1268"/>
        </w:trPr>
        <w:tc>
          <w:tcPr>
            <w:tcW w:w="4786" w:type="dxa"/>
          </w:tcPr>
          <w:p w:rsidR="00D738B6" w:rsidRPr="00E05FE7" w:rsidRDefault="00D738B6" w:rsidP="00D738B6">
            <w:pPr>
              <w:pStyle w:val="1"/>
              <w:jc w:val="both"/>
              <w:rPr>
                <w:b w:val="0"/>
              </w:rPr>
            </w:pPr>
            <w:bookmarkStart w:id="4" w:name="_Toc105952708"/>
            <w:r w:rsidRPr="00E05FE7">
              <w:rPr>
                <w:b w:val="0"/>
              </w:rPr>
              <w:t xml:space="preserve">Об утверждении Положения о порядке перечисления в бюджет  </w:t>
            </w:r>
            <w:r w:rsidR="00AC1AE5" w:rsidRPr="00AC1AE5">
              <w:rPr>
                <w:b w:val="0"/>
                <w:bCs w:val="0"/>
              </w:rPr>
              <w:t>Весьегонского муниципального округа Тверской области</w:t>
            </w:r>
            <w:r w:rsidR="00AC1AE5" w:rsidRPr="00AC1AE5">
              <w:rPr>
                <w:b w:val="0"/>
              </w:rPr>
              <w:t xml:space="preserve"> </w:t>
            </w:r>
            <w:r w:rsidRPr="00E05FE7">
              <w:rPr>
                <w:b w:val="0"/>
              </w:rPr>
              <w:t>части прибыли муниципальных унитарных предприятий</w:t>
            </w:r>
            <w:bookmarkEnd w:id="4"/>
            <w:r w:rsidRPr="00E05FE7">
              <w:rPr>
                <w:b w:val="0"/>
              </w:rPr>
              <w:t>, остающ</w:t>
            </w:r>
            <w:r w:rsidR="008453A8">
              <w:rPr>
                <w:b w:val="0"/>
              </w:rPr>
              <w:t>ей</w:t>
            </w:r>
            <w:r w:rsidRPr="00E05FE7">
              <w:rPr>
                <w:b w:val="0"/>
              </w:rPr>
              <w:t>ся после уплаты налог</w:t>
            </w:r>
            <w:r w:rsidR="008453A8">
              <w:rPr>
                <w:b w:val="0"/>
              </w:rPr>
              <w:t>ов и иных обязательных платежей</w:t>
            </w:r>
          </w:p>
          <w:p w:rsidR="00F85D5C" w:rsidRDefault="00F85D5C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F7162" w:rsidRDefault="00412306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F7162" w:rsidRPr="00434836" w:rsidRDefault="005F7162" w:rsidP="0041230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D738B6" w:rsidRDefault="00D738B6" w:rsidP="00D738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42, 62  Бюджетного кодекса Российской Федерации, статьей 295 Гражданского кодекса  Российской Федерации, пунктом 2 статьи 17 Федерального закона от 14 ноября 2002 года № 161-ФЗ «О государственных и муниципальных унитарных предприятиях» </w:t>
      </w:r>
    </w:p>
    <w:p w:rsidR="00152809" w:rsidRPr="00AE670C" w:rsidRDefault="00AE670C" w:rsidP="00412306">
      <w:pPr>
        <w:shd w:val="clear" w:color="auto" w:fill="FFFFFF"/>
        <w:spacing w:before="288"/>
        <w:jc w:val="center"/>
        <w:rPr>
          <w:b/>
        </w:rPr>
      </w:pPr>
      <w:r w:rsidRPr="00AE670C">
        <w:rPr>
          <w:b/>
          <w:color w:val="000000"/>
          <w:spacing w:val="-2"/>
        </w:rPr>
        <w:t xml:space="preserve">Дума </w:t>
      </w:r>
      <w:r w:rsidR="00152809" w:rsidRPr="00AE670C">
        <w:rPr>
          <w:b/>
          <w:color w:val="000000"/>
          <w:spacing w:val="-2"/>
        </w:rPr>
        <w:t xml:space="preserve"> Весьегонского</w:t>
      </w:r>
      <w:r w:rsidRPr="00AE670C">
        <w:rPr>
          <w:b/>
          <w:color w:val="000000"/>
          <w:spacing w:val="-2"/>
        </w:rPr>
        <w:t xml:space="preserve"> муниципального округа Тверской области решила </w:t>
      </w:r>
      <w:r w:rsidR="00152809" w:rsidRPr="00AE670C">
        <w:rPr>
          <w:b/>
          <w:bCs/>
          <w:color w:val="000000"/>
          <w:spacing w:val="-2"/>
        </w:rPr>
        <w:t>:</w:t>
      </w:r>
    </w:p>
    <w:p w:rsidR="00D738B6" w:rsidRDefault="00D738B6" w:rsidP="00E0127B">
      <w:pPr>
        <w:shd w:val="clear" w:color="auto" w:fill="FFFFFF"/>
        <w:spacing w:before="206" w:line="283" w:lineRule="exact"/>
        <w:ind w:left="5" w:right="77" w:hanging="5"/>
        <w:jc w:val="both"/>
        <w:rPr>
          <w:color w:val="000000"/>
          <w:spacing w:val="-3"/>
        </w:rPr>
      </w:pPr>
      <w:r w:rsidRPr="00D738B6">
        <w:rPr>
          <w:color w:val="000000"/>
          <w:spacing w:val="-3"/>
        </w:rPr>
        <w:t xml:space="preserve">1. Утвердить Положение о порядке перечисления в бюджет </w:t>
      </w:r>
      <w:r w:rsidR="00AE670C">
        <w:rPr>
          <w:color w:val="000000"/>
          <w:spacing w:val="-3"/>
        </w:rPr>
        <w:t xml:space="preserve">Весьегонского муниципального округа Тверской области </w:t>
      </w:r>
      <w:r w:rsidRPr="00D738B6">
        <w:rPr>
          <w:color w:val="000000"/>
          <w:spacing w:val="-3"/>
        </w:rPr>
        <w:t>части прибыли муниципальных унитарных предприятий, остающейся  после уплаты налогов и иных обязательных платежей (прилагается).</w:t>
      </w:r>
    </w:p>
    <w:p w:rsidR="00E0127B" w:rsidRPr="00D738B6" w:rsidRDefault="00E0127B" w:rsidP="00E0127B">
      <w:pPr>
        <w:shd w:val="clear" w:color="auto" w:fill="FFFFFF"/>
        <w:spacing w:before="206" w:line="283" w:lineRule="exact"/>
        <w:ind w:left="5" w:right="77" w:hanging="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2. Признать утратившим силу решение Собрания депутатов Весьегонского района Тверской области от 23.07.2012 № 354 « Об утверждении Положения о порядке перечисления в местный бюджет части прибыли муниципальных унитарных предприятий , остающейся </w:t>
      </w:r>
      <w:r w:rsidR="00E52106">
        <w:rPr>
          <w:color w:val="000000"/>
          <w:spacing w:val="-3"/>
        </w:rPr>
        <w:t>после уплаты налогов и иных обязательных платежей</w:t>
      </w:r>
      <w:r>
        <w:rPr>
          <w:color w:val="000000"/>
          <w:spacing w:val="-3"/>
        </w:rPr>
        <w:t>»</w:t>
      </w:r>
      <w:r w:rsidR="00E52106">
        <w:rPr>
          <w:color w:val="000000"/>
          <w:spacing w:val="-3"/>
        </w:rPr>
        <w:t>.</w:t>
      </w:r>
    </w:p>
    <w:p w:rsidR="00D738B6" w:rsidRPr="00D738B6" w:rsidRDefault="00E52106" w:rsidP="00E52106">
      <w:pPr>
        <w:shd w:val="clear" w:color="auto" w:fill="FFFFFF"/>
        <w:spacing w:before="206" w:line="283" w:lineRule="exact"/>
        <w:ind w:left="5" w:right="77" w:hanging="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</w:t>
      </w:r>
      <w:r w:rsidR="00D738B6" w:rsidRPr="00D738B6">
        <w:rPr>
          <w:color w:val="000000"/>
          <w:spacing w:val="-3"/>
        </w:rPr>
        <w:t>.Опубликовать настоящее решение в газете «Весьегонская жизнь»</w:t>
      </w:r>
      <w:r>
        <w:rPr>
          <w:color w:val="000000"/>
          <w:spacing w:val="-3"/>
        </w:rPr>
        <w:t xml:space="preserve"> и разместить на официальном сайте </w:t>
      </w:r>
      <w:r w:rsidR="00515656">
        <w:rPr>
          <w:color w:val="000000"/>
          <w:spacing w:val="-3"/>
        </w:rPr>
        <w:t xml:space="preserve">администрации </w:t>
      </w:r>
      <w:r>
        <w:rPr>
          <w:color w:val="000000"/>
          <w:spacing w:val="-3"/>
        </w:rPr>
        <w:t>Весьегонского муниципального округа в информационно-телекоммуникационной сети «Интернет»</w:t>
      </w:r>
      <w:r w:rsidR="00D738B6" w:rsidRPr="00D738B6">
        <w:rPr>
          <w:color w:val="000000"/>
          <w:spacing w:val="-3"/>
        </w:rPr>
        <w:t>.</w:t>
      </w:r>
    </w:p>
    <w:p w:rsidR="00D738B6" w:rsidRPr="00D738B6" w:rsidRDefault="00D738B6" w:rsidP="00E52106">
      <w:pPr>
        <w:shd w:val="clear" w:color="auto" w:fill="FFFFFF"/>
        <w:spacing w:before="206" w:line="283" w:lineRule="exact"/>
        <w:ind w:left="5" w:right="77" w:hanging="5"/>
        <w:jc w:val="both"/>
        <w:rPr>
          <w:color w:val="000000"/>
          <w:spacing w:val="-3"/>
        </w:rPr>
      </w:pPr>
      <w:r w:rsidRPr="00D738B6">
        <w:rPr>
          <w:color w:val="000000"/>
          <w:spacing w:val="-3"/>
        </w:rPr>
        <w:t>3. Настоящее решение  вступает в силу со дня его принятия.</w:t>
      </w:r>
    </w:p>
    <w:p w:rsidR="00D738B6" w:rsidRPr="00D738B6" w:rsidRDefault="00D738B6" w:rsidP="00E52106">
      <w:pPr>
        <w:shd w:val="clear" w:color="auto" w:fill="FFFFFF"/>
        <w:spacing w:before="206" w:line="283" w:lineRule="exact"/>
        <w:ind w:left="5" w:right="77" w:hanging="5"/>
        <w:jc w:val="both"/>
        <w:rPr>
          <w:color w:val="000000"/>
          <w:spacing w:val="-3"/>
        </w:rPr>
      </w:pPr>
      <w:r w:rsidRPr="00D738B6">
        <w:rPr>
          <w:color w:val="000000"/>
          <w:spacing w:val="-3"/>
        </w:rPr>
        <w:t>4. Контроль за выполнением настоящего решения возложить на</w:t>
      </w:r>
      <w:r w:rsidR="00515656">
        <w:rPr>
          <w:color w:val="000000"/>
          <w:spacing w:val="-3"/>
        </w:rPr>
        <w:t xml:space="preserve"> постоянную депутатскую </w:t>
      </w:r>
      <w:r w:rsidRPr="00D738B6">
        <w:rPr>
          <w:color w:val="000000"/>
          <w:spacing w:val="-3"/>
        </w:rPr>
        <w:t xml:space="preserve"> комиссию  по </w:t>
      </w:r>
      <w:r w:rsidR="00A95683">
        <w:rPr>
          <w:color w:val="000000"/>
          <w:spacing w:val="-3"/>
        </w:rPr>
        <w:t>бюджету и имуществу</w:t>
      </w:r>
      <w:r w:rsidRPr="00D738B6">
        <w:rPr>
          <w:color w:val="000000"/>
          <w:spacing w:val="-3"/>
        </w:rPr>
        <w:t xml:space="preserve">. </w:t>
      </w:r>
    </w:p>
    <w:p w:rsidR="00D738B6" w:rsidRPr="00D738B6" w:rsidRDefault="00D738B6" w:rsidP="00D738B6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AE670C" w:rsidRDefault="00892D19" w:rsidP="00AE670C">
      <w:pPr>
        <w:shd w:val="clear" w:color="auto" w:fill="FFFFFF"/>
        <w:spacing w:before="206" w:line="283" w:lineRule="exact"/>
        <w:ind w:left="5" w:right="77" w:hanging="5"/>
        <w:jc w:val="both"/>
        <w:rPr>
          <w:color w:val="000000"/>
          <w:spacing w:val="-3"/>
        </w:rPr>
      </w:pPr>
      <w:r>
        <w:rPr>
          <w:noProof/>
          <w:color w:val="000000"/>
          <w:spacing w:val="-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41275</wp:posOffset>
            </wp:positionV>
            <wp:extent cx="1304925" cy="723900"/>
            <wp:effectExtent l="19050" t="0" r="9525" b="0"/>
            <wp:wrapNone/>
            <wp:docPr id="6" name="Рисунок 3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70C">
        <w:rPr>
          <w:color w:val="000000"/>
          <w:spacing w:val="-3"/>
        </w:rPr>
        <w:t xml:space="preserve">Председатель Думы Весьегонского </w:t>
      </w:r>
    </w:p>
    <w:p w:rsidR="00D738B6" w:rsidRDefault="00AE670C" w:rsidP="00AE670C">
      <w:pPr>
        <w:shd w:val="clear" w:color="auto" w:fill="FFFFFF"/>
        <w:spacing w:before="206" w:line="283" w:lineRule="exact"/>
        <w:ind w:left="5" w:right="77" w:hanging="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муниципального округа                                                                      А.С. Ермошин    </w:t>
      </w:r>
    </w:p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AE670C" w:rsidRDefault="00892D19" w:rsidP="00AE670C">
      <w:pPr>
        <w:shd w:val="clear" w:color="auto" w:fill="FFFFFF"/>
        <w:spacing w:before="206" w:line="283" w:lineRule="exact"/>
        <w:ind w:left="5" w:right="77" w:hanging="5"/>
        <w:jc w:val="both"/>
        <w:rPr>
          <w:color w:val="000000"/>
          <w:spacing w:val="-3"/>
        </w:rPr>
      </w:pPr>
      <w:r>
        <w:rPr>
          <w:noProof/>
          <w:color w:val="000000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88265</wp:posOffset>
            </wp:positionV>
            <wp:extent cx="1102995" cy="400050"/>
            <wp:effectExtent l="1905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000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E62" w:rsidRPr="00534491">
        <w:rPr>
          <w:color w:val="000000"/>
        </w:rPr>
        <w:t xml:space="preserve">Глава     </w:t>
      </w:r>
      <w:r w:rsidR="00AE670C">
        <w:rPr>
          <w:color w:val="000000"/>
          <w:spacing w:val="-3"/>
        </w:rPr>
        <w:t xml:space="preserve">Весьегонского </w:t>
      </w:r>
    </w:p>
    <w:p w:rsidR="00D738B6" w:rsidRDefault="00AE670C" w:rsidP="00F71DC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pacing w:val="-3"/>
        </w:rPr>
        <w:t xml:space="preserve">муниципального округа         </w:t>
      </w:r>
      <w:r w:rsidR="00F04E62" w:rsidRPr="00534491">
        <w:rPr>
          <w:color w:val="000000"/>
        </w:rPr>
        <w:t xml:space="preserve">                      </w:t>
      </w:r>
      <w:r w:rsidR="00434836" w:rsidRPr="00534491">
        <w:rPr>
          <w:color w:val="000000"/>
        </w:rPr>
        <w:t xml:space="preserve">           </w:t>
      </w:r>
      <w:r w:rsidR="00F04E62" w:rsidRPr="00534491">
        <w:rPr>
          <w:color w:val="000000"/>
        </w:rPr>
        <w:t xml:space="preserve">                             </w:t>
      </w:r>
      <w:r w:rsidR="000345A4" w:rsidRPr="00534491">
        <w:rPr>
          <w:color w:val="000000"/>
        </w:rPr>
        <w:t>А.В. Пашуков</w:t>
      </w:r>
    </w:p>
    <w:p w:rsidR="00515656" w:rsidRDefault="00515656" w:rsidP="00F71DC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71DCE" w:rsidRDefault="00F71DCE" w:rsidP="00F71DCE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1B6150" w:rsidRPr="0029496C" w:rsidRDefault="001B6150" w:rsidP="001B6150">
      <w:pPr>
        <w:pStyle w:val="ConsNormal"/>
        <w:widowControl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29496C"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Утверждено: </w:t>
      </w:r>
    </w:p>
    <w:p w:rsidR="00AE670C" w:rsidRDefault="001B6150" w:rsidP="001B6150">
      <w:pPr>
        <w:pStyle w:val="ConsNormal"/>
        <w:widowControl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29496C">
        <w:rPr>
          <w:rFonts w:ascii="Times New Roman" w:hAnsi="Times New Roman" w:cs="Times New Roman"/>
          <w:sz w:val="22"/>
          <w:szCs w:val="22"/>
        </w:rPr>
        <w:t xml:space="preserve">решением </w:t>
      </w:r>
      <w:r w:rsidR="00AE670C">
        <w:rPr>
          <w:rFonts w:ascii="Times New Roman" w:hAnsi="Times New Roman" w:cs="Times New Roman"/>
          <w:sz w:val="22"/>
          <w:szCs w:val="22"/>
        </w:rPr>
        <w:t>Думы Весьегонского муниципального округа</w:t>
      </w:r>
    </w:p>
    <w:p w:rsidR="001B6150" w:rsidRPr="0029496C" w:rsidRDefault="00AE670C" w:rsidP="001B6150">
      <w:pPr>
        <w:pStyle w:val="ConsNormal"/>
        <w:widowControl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Тверской области</w:t>
      </w:r>
    </w:p>
    <w:p w:rsidR="001B6150" w:rsidRPr="0029496C" w:rsidRDefault="001B6150" w:rsidP="001B6150">
      <w:pPr>
        <w:pStyle w:val="ConsNormal"/>
        <w:widowControl/>
        <w:ind w:firstLine="5245"/>
        <w:jc w:val="right"/>
        <w:rPr>
          <w:rFonts w:ascii="Times New Roman" w:hAnsi="Times New Roman" w:cs="Times New Roman"/>
          <w:sz w:val="22"/>
          <w:szCs w:val="22"/>
        </w:rPr>
      </w:pPr>
      <w:r w:rsidRPr="0029496C">
        <w:rPr>
          <w:rFonts w:ascii="Times New Roman" w:hAnsi="Times New Roman" w:cs="Times New Roman"/>
          <w:sz w:val="22"/>
          <w:szCs w:val="22"/>
        </w:rPr>
        <w:t xml:space="preserve">  от </w:t>
      </w:r>
      <w:r w:rsidR="00515656">
        <w:rPr>
          <w:rFonts w:ascii="Times New Roman" w:hAnsi="Times New Roman" w:cs="Times New Roman"/>
          <w:sz w:val="22"/>
          <w:szCs w:val="22"/>
        </w:rPr>
        <w:t>03</w:t>
      </w:r>
      <w:r w:rsidRPr="0029496C">
        <w:rPr>
          <w:rFonts w:ascii="Times New Roman" w:hAnsi="Times New Roman" w:cs="Times New Roman"/>
          <w:sz w:val="22"/>
          <w:szCs w:val="22"/>
        </w:rPr>
        <w:t>.0</w:t>
      </w:r>
      <w:r w:rsidR="00515656">
        <w:rPr>
          <w:rFonts w:ascii="Times New Roman" w:hAnsi="Times New Roman" w:cs="Times New Roman"/>
          <w:sz w:val="22"/>
          <w:szCs w:val="22"/>
        </w:rPr>
        <w:t>6</w:t>
      </w:r>
      <w:r w:rsidRPr="0029496C">
        <w:rPr>
          <w:rFonts w:ascii="Times New Roman" w:hAnsi="Times New Roman" w:cs="Times New Roman"/>
          <w:sz w:val="22"/>
          <w:szCs w:val="22"/>
        </w:rPr>
        <w:t>.20</w:t>
      </w:r>
      <w:r w:rsidR="00AE670C">
        <w:rPr>
          <w:rFonts w:ascii="Times New Roman" w:hAnsi="Times New Roman" w:cs="Times New Roman"/>
          <w:sz w:val="22"/>
          <w:szCs w:val="22"/>
        </w:rPr>
        <w:t>20</w:t>
      </w:r>
      <w:r w:rsidRPr="0029496C">
        <w:rPr>
          <w:rFonts w:ascii="Times New Roman" w:hAnsi="Times New Roman" w:cs="Times New Roman"/>
          <w:sz w:val="22"/>
          <w:szCs w:val="22"/>
        </w:rPr>
        <w:t xml:space="preserve"> №</w:t>
      </w:r>
      <w:r w:rsidR="00515656">
        <w:rPr>
          <w:rFonts w:ascii="Times New Roman" w:hAnsi="Times New Roman" w:cs="Times New Roman"/>
          <w:sz w:val="22"/>
          <w:szCs w:val="22"/>
        </w:rPr>
        <w:t xml:space="preserve"> 108</w:t>
      </w:r>
      <w:r w:rsidR="008453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6150" w:rsidRDefault="001B6150" w:rsidP="00D738B6">
      <w:pPr>
        <w:jc w:val="center"/>
        <w:rPr>
          <w:b/>
          <w:bCs/>
        </w:rPr>
      </w:pPr>
    </w:p>
    <w:p w:rsidR="001B6150" w:rsidRDefault="001B6150" w:rsidP="00D738B6">
      <w:pPr>
        <w:jc w:val="center"/>
        <w:rPr>
          <w:b/>
          <w:bCs/>
        </w:rPr>
      </w:pPr>
    </w:p>
    <w:p w:rsidR="001B6150" w:rsidRDefault="001B6150" w:rsidP="00D738B6">
      <w:pPr>
        <w:jc w:val="center"/>
        <w:rPr>
          <w:b/>
          <w:bCs/>
        </w:rPr>
      </w:pPr>
    </w:p>
    <w:p w:rsidR="001B6150" w:rsidRDefault="001B6150" w:rsidP="00D738B6">
      <w:pPr>
        <w:jc w:val="center"/>
        <w:rPr>
          <w:b/>
          <w:bCs/>
        </w:rPr>
      </w:pPr>
    </w:p>
    <w:p w:rsidR="00D738B6" w:rsidRDefault="00D738B6" w:rsidP="00D738B6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D738B6" w:rsidRDefault="00D738B6" w:rsidP="00D738B6">
      <w:pPr>
        <w:jc w:val="center"/>
        <w:rPr>
          <w:b/>
          <w:bCs/>
        </w:rPr>
      </w:pPr>
      <w:r>
        <w:rPr>
          <w:b/>
          <w:bCs/>
        </w:rPr>
        <w:t xml:space="preserve">о порядке перечисления </w:t>
      </w:r>
      <w:r w:rsidR="00AC1AE5">
        <w:rPr>
          <w:b/>
          <w:bCs/>
        </w:rPr>
        <w:t xml:space="preserve">муниципальными унитарными </w:t>
      </w:r>
      <w:r>
        <w:rPr>
          <w:b/>
          <w:bCs/>
        </w:rPr>
        <w:t xml:space="preserve">предприятиями  в бюджет </w:t>
      </w:r>
      <w:r w:rsidR="00AE670C">
        <w:rPr>
          <w:b/>
          <w:bCs/>
        </w:rPr>
        <w:t xml:space="preserve">Весьегонского муниципального округа Тверской области </w:t>
      </w:r>
      <w:r>
        <w:rPr>
          <w:b/>
          <w:bCs/>
        </w:rPr>
        <w:t>части прибыли муниципальных унитарных предприятий, остающейся после уплаты  налогов и  иных обязательных платежей</w:t>
      </w:r>
    </w:p>
    <w:p w:rsidR="00D738B6" w:rsidRDefault="00D738B6" w:rsidP="00D738B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38B6" w:rsidRDefault="00D738B6" w:rsidP="00D738B6">
      <w:pPr>
        <w:pStyle w:val="a7"/>
        <w:rPr>
          <w:sz w:val="24"/>
        </w:rPr>
      </w:pPr>
      <w:r>
        <w:rPr>
          <w:sz w:val="24"/>
        </w:rPr>
        <w:t xml:space="preserve">1. Настоящее Положение о порядке перечисления в </w:t>
      </w:r>
      <w:r w:rsidR="00AE670C">
        <w:rPr>
          <w:sz w:val="24"/>
        </w:rPr>
        <w:t>б</w:t>
      </w:r>
      <w:r>
        <w:rPr>
          <w:sz w:val="24"/>
        </w:rPr>
        <w:t>юджет</w:t>
      </w:r>
      <w:r>
        <w:rPr>
          <w:b/>
          <w:bCs/>
        </w:rPr>
        <w:t xml:space="preserve">  </w:t>
      </w:r>
      <w:r w:rsidR="00AE670C" w:rsidRPr="00AE670C">
        <w:rPr>
          <w:bCs/>
          <w:sz w:val="24"/>
        </w:rPr>
        <w:t xml:space="preserve">Весьегонского муниципального округа Тверской области </w:t>
      </w:r>
      <w:r w:rsidR="00AE670C">
        <w:rPr>
          <w:bCs/>
          <w:sz w:val="24"/>
        </w:rPr>
        <w:t xml:space="preserve">(далее – бюджет) </w:t>
      </w:r>
      <w:r>
        <w:rPr>
          <w:sz w:val="24"/>
        </w:rPr>
        <w:t>части прибыли</w:t>
      </w:r>
      <w:r w:rsidRPr="00DD10DF">
        <w:rPr>
          <w:b/>
          <w:bCs/>
        </w:rPr>
        <w:t xml:space="preserve"> </w:t>
      </w:r>
      <w:r w:rsidRPr="00DD10DF">
        <w:rPr>
          <w:bCs/>
          <w:sz w:val="24"/>
        </w:rPr>
        <w:t>муниципальных унитарных предприятий</w:t>
      </w:r>
      <w:r w:rsidRPr="00DD10DF">
        <w:rPr>
          <w:sz w:val="24"/>
        </w:rPr>
        <w:t>, остающейся после уплаты  налогов и иных обязательных платежей (далее – Положение),</w:t>
      </w:r>
      <w:r>
        <w:rPr>
          <w:sz w:val="24"/>
        </w:rPr>
        <w:t xml:space="preserve">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D738B6" w:rsidRPr="00D82CDF" w:rsidRDefault="00D738B6" w:rsidP="00D738B6">
      <w:pPr>
        <w:pStyle w:val="a7"/>
        <w:rPr>
          <w:sz w:val="24"/>
        </w:rPr>
      </w:pPr>
      <w:r>
        <w:rPr>
          <w:sz w:val="24"/>
        </w:rPr>
        <w:t xml:space="preserve">2. </w:t>
      </w:r>
      <w:r w:rsidRPr="00D82CDF">
        <w:rPr>
          <w:sz w:val="24"/>
        </w:rPr>
        <w:t xml:space="preserve">Определить администратором доходов бюджета от поступлений части прибыли предприятий, остающейся после уплаты  налогов и иных обязательных платежей в бюджет </w:t>
      </w:r>
      <w:r w:rsidR="004A04F5">
        <w:rPr>
          <w:sz w:val="24"/>
        </w:rPr>
        <w:t>А</w:t>
      </w:r>
      <w:r w:rsidRPr="00D82CDF">
        <w:rPr>
          <w:bCs/>
          <w:sz w:val="24"/>
        </w:rPr>
        <w:t>дминистраци</w:t>
      </w:r>
      <w:r>
        <w:rPr>
          <w:bCs/>
          <w:sz w:val="24"/>
        </w:rPr>
        <w:t>ю</w:t>
      </w:r>
      <w:r w:rsidR="004A04F5" w:rsidRPr="004A04F5">
        <w:rPr>
          <w:b/>
          <w:bCs/>
        </w:rPr>
        <w:t xml:space="preserve"> </w:t>
      </w:r>
      <w:r w:rsidR="004A04F5" w:rsidRPr="004A04F5">
        <w:rPr>
          <w:bCs/>
          <w:sz w:val="24"/>
        </w:rPr>
        <w:t>Весьегонского муниципального округа Тверской области</w:t>
      </w:r>
      <w:r w:rsidRPr="00D82CDF">
        <w:rPr>
          <w:sz w:val="24"/>
        </w:rPr>
        <w:t xml:space="preserve">. </w:t>
      </w:r>
    </w:p>
    <w:p w:rsidR="00D738B6" w:rsidRDefault="00D738B6" w:rsidP="00D738B6">
      <w:pPr>
        <w:pStyle w:val="a7"/>
        <w:rPr>
          <w:sz w:val="24"/>
        </w:rPr>
      </w:pPr>
      <w:r w:rsidRPr="00D82CDF">
        <w:rPr>
          <w:sz w:val="24"/>
        </w:rPr>
        <w:t>3.</w:t>
      </w:r>
      <w:r w:rsidRPr="00D82CDF">
        <w:rPr>
          <w:bCs/>
          <w:sz w:val="24"/>
        </w:rPr>
        <w:t xml:space="preserve"> </w:t>
      </w:r>
      <w:r w:rsidR="004A04F5">
        <w:rPr>
          <w:bCs/>
          <w:sz w:val="24"/>
        </w:rPr>
        <w:t xml:space="preserve">Отдел имущественных отношений и градостроительства </w:t>
      </w:r>
      <w:r w:rsidR="00AC1AE5">
        <w:rPr>
          <w:bCs/>
          <w:sz w:val="24"/>
        </w:rPr>
        <w:t xml:space="preserve">Администрации </w:t>
      </w:r>
      <w:r w:rsidR="004A04F5" w:rsidRPr="004A04F5">
        <w:rPr>
          <w:bCs/>
          <w:sz w:val="24"/>
        </w:rPr>
        <w:t>Весьегонского муниципального округа Тверской области</w:t>
      </w:r>
      <w:r w:rsidR="004A04F5" w:rsidRPr="00D82CDF">
        <w:rPr>
          <w:bCs/>
          <w:sz w:val="24"/>
        </w:rPr>
        <w:t xml:space="preserve"> </w:t>
      </w:r>
      <w:r w:rsidRPr="00D82CDF">
        <w:rPr>
          <w:sz w:val="24"/>
        </w:rPr>
        <w:t xml:space="preserve">представляет в </w:t>
      </w:r>
      <w:r w:rsidR="004A04F5">
        <w:rPr>
          <w:sz w:val="24"/>
        </w:rPr>
        <w:t>Ф</w:t>
      </w:r>
      <w:r w:rsidRPr="00D82CDF">
        <w:rPr>
          <w:sz w:val="24"/>
        </w:rPr>
        <w:t xml:space="preserve">инансовый отдел </w:t>
      </w:r>
      <w:r w:rsidR="004A04F5">
        <w:rPr>
          <w:sz w:val="24"/>
        </w:rPr>
        <w:t>А</w:t>
      </w:r>
      <w:r w:rsidRPr="00D82CDF">
        <w:rPr>
          <w:sz w:val="24"/>
        </w:rPr>
        <w:t xml:space="preserve">дминистрации </w:t>
      </w:r>
      <w:r w:rsidR="004A04F5" w:rsidRPr="004A04F5">
        <w:rPr>
          <w:bCs/>
          <w:sz w:val="24"/>
        </w:rPr>
        <w:t>Весьегонского муниципального округа Тверской области</w:t>
      </w:r>
      <w:r w:rsidR="004A04F5" w:rsidRPr="00D82CDF">
        <w:rPr>
          <w:sz w:val="24"/>
        </w:rPr>
        <w:t xml:space="preserve"> </w:t>
      </w:r>
      <w:r w:rsidRPr="00D82CDF">
        <w:rPr>
          <w:sz w:val="24"/>
        </w:rPr>
        <w:t xml:space="preserve">в срок до </w:t>
      </w:r>
      <w:r>
        <w:rPr>
          <w:sz w:val="24"/>
        </w:rPr>
        <w:t>01 июня</w:t>
      </w:r>
      <w:r w:rsidRPr="00D82CDF">
        <w:rPr>
          <w:sz w:val="24"/>
        </w:rPr>
        <w:t xml:space="preserve"> года, предшествующего планируемому, предложения по объему поступлений в бюджет части прибыли муниципальных унитарных предприятий</w:t>
      </w:r>
      <w:r>
        <w:rPr>
          <w:sz w:val="24"/>
        </w:rPr>
        <w:t>.</w:t>
      </w:r>
    </w:p>
    <w:p w:rsidR="00D738B6" w:rsidRDefault="00D738B6" w:rsidP="00D738B6">
      <w:pPr>
        <w:pStyle w:val="a7"/>
        <w:rPr>
          <w:sz w:val="24"/>
        </w:rPr>
      </w:pPr>
      <w:r>
        <w:rPr>
          <w:sz w:val="24"/>
        </w:rPr>
        <w:t xml:space="preserve">4. Объем прибыли, остающейся в распоряжении предприятия после уплаты налогов и иных обязательных платежей, подлежащей перечислению в </w:t>
      </w:r>
      <w:r w:rsidRPr="00D82CDF">
        <w:rPr>
          <w:sz w:val="24"/>
        </w:rPr>
        <w:t xml:space="preserve">бюджет </w:t>
      </w:r>
      <w:r>
        <w:rPr>
          <w:sz w:val="24"/>
        </w:rPr>
        <w:t xml:space="preserve">определяется решением </w:t>
      </w:r>
      <w:r w:rsidR="004A04F5">
        <w:rPr>
          <w:sz w:val="24"/>
        </w:rPr>
        <w:t xml:space="preserve">Думы </w:t>
      </w:r>
      <w:r w:rsidR="004A04F5" w:rsidRPr="004A04F5">
        <w:rPr>
          <w:bCs/>
          <w:sz w:val="24"/>
        </w:rPr>
        <w:t>Весьегонского муниципального округа Тверской области</w:t>
      </w:r>
      <w:r w:rsidR="004A04F5">
        <w:rPr>
          <w:sz w:val="24"/>
        </w:rPr>
        <w:t xml:space="preserve"> о </w:t>
      </w:r>
      <w:r>
        <w:rPr>
          <w:sz w:val="24"/>
        </w:rPr>
        <w:t>бюджете на очередной финансовый год</w:t>
      </w:r>
      <w:r w:rsidR="004A04F5">
        <w:rPr>
          <w:sz w:val="24"/>
        </w:rPr>
        <w:t xml:space="preserve"> и плановый период</w:t>
      </w:r>
      <w:r>
        <w:rPr>
          <w:sz w:val="24"/>
        </w:rPr>
        <w:t>.</w:t>
      </w:r>
    </w:p>
    <w:p w:rsidR="00D738B6" w:rsidRDefault="00D738B6" w:rsidP="00D738B6">
      <w:pPr>
        <w:pStyle w:val="a7"/>
        <w:rPr>
          <w:sz w:val="24"/>
        </w:rPr>
      </w:pPr>
      <w:r>
        <w:rPr>
          <w:sz w:val="24"/>
        </w:rPr>
        <w:t>При этом прибыль, подлежащая перечислению в бюджет, рассчитывается путем уменьшения суммы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</w:p>
    <w:p w:rsidR="00D738B6" w:rsidRDefault="00D738B6" w:rsidP="00D738B6">
      <w:pPr>
        <w:pStyle w:val="a7"/>
        <w:rPr>
          <w:sz w:val="24"/>
        </w:rPr>
      </w:pPr>
      <w:r>
        <w:rPr>
          <w:sz w:val="24"/>
        </w:rPr>
        <w:t xml:space="preserve">Размер части прибыли, остающейся в распоряжении предприятия после уплаты налогов и иных обязательных платежей, подлежащей перечислению в бюджет устанавливается решением </w:t>
      </w:r>
      <w:r w:rsidR="004A04F5">
        <w:rPr>
          <w:sz w:val="24"/>
        </w:rPr>
        <w:t xml:space="preserve">Думы </w:t>
      </w:r>
      <w:r w:rsidR="004A04F5" w:rsidRPr="004A04F5">
        <w:rPr>
          <w:bCs/>
          <w:sz w:val="24"/>
        </w:rPr>
        <w:t>Весьегонского муниципального округа Тверской области</w:t>
      </w:r>
      <w:r>
        <w:rPr>
          <w:sz w:val="24"/>
        </w:rPr>
        <w:t>.</w:t>
      </w:r>
    </w:p>
    <w:p w:rsidR="00D738B6" w:rsidRDefault="00D738B6" w:rsidP="00D738B6">
      <w:pPr>
        <w:pStyle w:val="a7"/>
        <w:rPr>
          <w:sz w:val="24"/>
        </w:rPr>
      </w:pPr>
      <w:r>
        <w:rPr>
          <w:sz w:val="24"/>
        </w:rPr>
        <w:t xml:space="preserve">5. Действие настоящего Положения распространяется на муниципальные унитарные предприятия, для которых в соответствии </w:t>
      </w:r>
      <w:r w:rsidRPr="004A04F5">
        <w:rPr>
          <w:sz w:val="24"/>
        </w:rPr>
        <w:t xml:space="preserve">с решением </w:t>
      </w:r>
      <w:r w:rsidR="004A04F5">
        <w:rPr>
          <w:sz w:val="24"/>
        </w:rPr>
        <w:t>Думы</w:t>
      </w:r>
      <w:r w:rsidR="004A04F5" w:rsidRPr="004A04F5">
        <w:rPr>
          <w:bCs/>
          <w:sz w:val="24"/>
        </w:rPr>
        <w:t xml:space="preserve"> Весьегонского муниципального округа Тверской области</w:t>
      </w:r>
      <w:r w:rsidR="004A04F5" w:rsidRPr="004A04F5">
        <w:rPr>
          <w:sz w:val="24"/>
        </w:rPr>
        <w:t xml:space="preserve"> </w:t>
      </w:r>
      <w:r>
        <w:rPr>
          <w:sz w:val="24"/>
        </w:rPr>
        <w:t xml:space="preserve">установлен  размер части прибыли, остающейся в распоряжении предприятия после уплаты налогов и иных обязательных платежей, подлежащей перечислению в бюджет. </w:t>
      </w:r>
    </w:p>
    <w:p w:rsidR="00D738B6" w:rsidRDefault="00D738B6" w:rsidP="00D738B6">
      <w:pPr>
        <w:pStyle w:val="a7"/>
        <w:ind w:firstLine="540"/>
        <w:rPr>
          <w:sz w:val="24"/>
        </w:rPr>
      </w:pPr>
      <w:r>
        <w:rPr>
          <w:sz w:val="24"/>
        </w:rPr>
        <w:t xml:space="preserve">6. Сумма, подлежащая перечислению в бюджет (далее – платеж),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 </w:t>
      </w:r>
    </w:p>
    <w:p w:rsidR="00D738B6" w:rsidRDefault="00D738B6" w:rsidP="00D738B6">
      <w:pPr>
        <w:ind w:firstLine="540"/>
        <w:jc w:val="both"/>
      </w:pPr>
      <w:r>
        <w:t xml:space="preserve">7. Расчет по исчислению суммы платежа представляется предприятием в </w:t>
      </w:r>
      <w:r w:rsidR="004A04F5">
        <w:t xml:space="preserve">отдел имущественных отношений и градостроительства </w:t>
      </w:r>
      <w:r>
        <w:t xml:space="preserve">не позднее 10 дней после представления </w:t>
      </w:r>
      <w:r>
        <w:lastRenderedPageBreak/>
        <w:t>годового отчета в налоговый орган по форме согласно приложению к настоящему Положению.</w:t>
      </w:r>
    </w:p>
    <w:p w:rsidR="00D738B6" w:rsidRPr="00D82CDF" w:rsidRDefault="00D738B6" w:rsidP="00D738B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82CDF">
        <w:rPr>
          <w:rFonts w:ascii="Times New Roman" w:hAnsi="Times New Roman" w:cs="Times New Roman"/>
          <w:sz w:val="24"/>
          <w:szCs w:val="24"/>
        </w:rPr>
        <w:t xml:space="preserve">. Установить срок перечисления части прибыли в бюджет по итогам года – не позднее 1 </w:t>
      </w:r>
      <w:r w:rsidR="004A04F5">
        <w:rPr>
          <w:rFonts w:ascii="Times New Roman" w:hAnsi="Times New Roman" w:cs="Times New Roman"/>
          <w:sz w:val="24"/>
          <w:szCs w:val="24"/>
        </w:rPr>
        <w:t>июня</w:t>
      </w:r>
      <w:r w:rsidRPr="00D82CDF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</w:p>
    <w:p w:rsidR="00D738B6" w:rsidRDefault="00D738B6" w:rsidP="00D738B6">
      <w:pPr>
        <w:pStyle w:val="a7"/>
        <w:ind w:firstLine="567"/>
        <w:rPr>
          <w:sz w:val="24"/>
        </w:rPr>
      </w:pPr>
      <w:r>
        <w:rPr>
          <w:sz w:val="24"/>
        </w:rPr>
        <w:t xml:space="preserve">9. 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применяются финансовые санкции в виде взыскания пени в размерах, предусмотренных федеральным законодательством о налогах и сборах. </w:t>
      </w:r>
    </w:p>
    <w:p w:rsidR="00D738B6" w:rsidRDefault="00D738B6" w:rsidP="00D738B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D738B6" w:rsidRDefault="00D738B6" w:rsidP="00D738B6">
      <w:pPr>
        <w:ind w:firstLine="567"/>
        <w:jc w:val="both"/>
      </w:pPr>
      <w:r>
        <w:t>11. Учет и контроль за правильностью исчисления и своевременностью уплаты платежей в бюджет осуществляет</w:t>
      </w:r>
      <w:r w:rsidR="004A04F5">
        <w:t xml:space="preserve"> отдел имущественных отношений и градостроительства</w:t>
      </w:r>
      <w:r>
        <w:t>.</w:t>
      </w:r>
    </w:p>
    <w:p w:rsidR="00D738B6" w:rsidRDefault="00D738B6" w:rsidP="00D738B6">
      <w:pPr>
        <w:jc w:val="center"/>
        <w:rPr>
          <w:rFonts w:ascii="Arial" w:hAnsi="Arial" w:cs="Arial"/>
          <w:bCs/>
          <w:sz w:val="28"/>
          <w:szCs w:val="28"/>
        </w:rPr>
      </w:pPr>
      <w:r w:rsidRPr="00D82CDF">
        <w:br w:type="page"/>
      </w:r>
    </w:p>
    <w:p w:rsidR="00D738B6" w:rsidRDefault="00D738B6" w:rsidP="00D738B6">
      <w:pPr>
        <w:jc w:val="center"/>
        <w:rPr>
          <w:rFonts w:ascii="Arial" w:hAnsi="Arial" w:cs="Arial"/>
          <w:bCs/>
        </w:rPr>
      </w:pPr>
    </w:p>
    <w:p w:rsidR="00D738B6" w:rsidRDefault="00D738B6" w:rsidP="00D738B6">
      <w:pPr>
        <w:jc w:val="right"/>
      </w:pPr>
      <w:r>
        <w:t xml:space="preserve">Приложение </w:t>
      </w:r>
    </w:p>
    <w:p w:rsidR="00D738B6" w:rsidRDefault="00D738B6" w:rsidP="00D738B6">
      <w:pPr>
        <w:jc w:val="right"/>
      </w:pPr>
      <w:r>
        <w:t xml:space="preserve">к Положению о порядке перечисления </w:t>
      </w:r>
    </w:p>
    <w:p w:rsidR="00D738B6" w:rsidRDefault="00D738B6" w:rsidP="00D738B6">
      <w:pPr>
        <w:jc w:val="right"/>
      </w:pPr>
      <w:r>
        <w:t>в бюджет части прибыли</w:t>
      </w:r>
      <w:r w:rsidRPr="00152550">
        <w:t xml:space="preserve"> </w:t>
      </w:r>
      <w:r>
        <w:t xml:space="preserve">муниципальных </w:t>
      </w:r>
    </w:p>
    <w:p w:rsidR="00D738B6" w:rsidRDefault="00D738B6" w:rsidP="00D738B6">
      <w:pPr>
        <w:jc w:val="right"/>
      </w:pPr>
      <w:r>
        <w:t xml:space="preserve">унитарных предприятий, остающейся  после </w:t>
      </w:r>
    </w:p>
    <w:p w:rsidR="00D738B6" w:rsidRDefault="00D738B6" w:rsidP="00D738B6">
      <w:pPr>
        <w:jc w:val="right"/>
      </w:pPr>
      <w:r>
        <w:t>уплаты налогов и иных обязательных платежей</w:t>
      </w:r>
    </w:p>
    <w:p w:rsidR="00D738B6" w:rsidRDefault="00D738B6" w:rsidP="00D738B6">
      <w:pPr>
        <w:spacing w:after="240"/>
      </w:pPr>
    </w:p>
    <w:p w:rsidR="00D738B6" w:rsidRDefault="00D738B6" w:rsidP="00D738B6">
      <w:pPr>
        <w:jc w:val="center"/>
      </w:pPr>
      <w:r>
        <w:t xml:space="preserve">Форма расчета платежа из прибыли муниципальных </w:t>
      </w:r>
    </w:p>
    <w:p w:rsidR="00D738B6" w:rsidRDefault="00D738B6" w:rsidP="00D738B6">
      <w:pPr>
        <w:jc w:val="center"/>
      </w:pPr>
      <w:r>
        <w:t>унитарных предприятий, остающейся после уплаты</w:t>
      </w:r>
    </w:p>
    <w:p w:rsidR="00D738B6" w:rsidRDefault="00D738B6" w:rsidP="00D738B6">
      <w:pPr>
        <w:jc w:val="center"/>
      </w:pPr>
      <w:r>
        <w:t>налогов и иных обязательных платежей</w:t>
      </w:r>
    </w:p>
    <w:p w:rsidR="00D738B6" w:rsidRDefault="00D738B6" w:rsidP="00D738B6">
      <w:pPr>
        <w:jc w:val="center"/>
      </w:pPr>
      <w:r>
        <w:t>____________________________ за 20__ год</w:t>
      </w:r>
    </w:p>
    <w:p w:rsidR="00D738B6" w:rsidRDefault="00D738B6" w:rsidP="00D738B6">
      <w:pPr>
        <w:jc w:val="center"/>
      </w:pPr>
      <w:r>
        <w:t>(наименование предприятия)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D738B6" w:rsidTr="00535AD4">
        <w:tc>
          <w:tcPr>
            <w:tcW w:w="675" w:type="dxa"/>
            <w:vAlign w:val="center"/>
          </w:tcPr>
          <w:p w:rsidR="00D738B6" w:rsidRDefault="00D738B6" w:rsidP="00535AD4">
            <w:pPr>
              <w:spacing w:after="240"/>
              <w:jc w:val="center"/>
            </w:pPr>
            <w:r>
              <w:t>№ п/п</w:t>
            </w:r>
          </w:p>
        </w:tc>
        <w:tc>
          <w:tcPr>
            <w:tcW w:w="4109" w:type="dxa"/>
            <w:vAlign w:val="center"/>
          </w:tcPr>
          <w:p w:rsidR="00D738B6" w:rsidRDefault="00D738B6" w:rsidP="00535AD4">
            <w:pPr>
              <w:spacing w:after="240"/>
              <w:jc w:val="center"/>
            </w:pPr>
            <w:r>
              <w:t>Показатели</w:t>
            </w:r>
          </w:p>
        </w:tc>
        <w:tc>
          <w:tcPr>
            <w:tcW w:w="2393" w:type="dxa"/>
            <w:vAlign w:val="center"/>
          </w:tcPr>
          <w:p w:rsidR="00D738B6" w:rsidRDefault="00D738B6" w:rsidP="00535AD4">
            <w:pPr>
              <w:spacing w:after="240"/>
              <w:jc w:val="center"/>
            </w:pPr>
            <w:r>
              <w:t>Сумма платежа по данным плательщика, руб.</w:t>
            </w:r>
          </w:p>
        </w:tc>
        <w:tc>
          <w:tcPr>
            <w:tcW w:w="2393" w:type="dxa"/>
            <w:vAlign w:val="center"/>
          </w:tcPr>
          <w:p w:rsidR="00D738B6" w:rsidRDefault="00D738B6" w:rsidP="00535AD4">
            <w:pPr>
              <w:spacing w:after="240"/>
              <w:jc w:val="center"/>
            </w:pPr>
            <w:r>
              <w:t>Сумма платежа по данным контролирующего органа, руб.</w:t>
            </w: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1</w:t>
            </w: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Задолженность на 01.01.20   г.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 xml:space="preserve">в т.ч. - платеж                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 xml:space="preserve">          - пени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2</w:t>
            </w:r>
          </w:p>
        </w:tc>
        <w:tc>
          <w:tcPr>
            <w:tcW w:w="4109" w:type="dxa"/>
          </w:tcPr>
          <w:p w:rsidR="00D738B6" w:rsidRPr="00E05FE7" w:rsidRDefault="00D738B6" w:rsidP="00535AD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E05FE7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отчетного периода по данным бухгалтерского учета (строка 190 формы N 2 "Отчет о прибылях и убытках")  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3</w:t>
            </w: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Ставка платежа, %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4</w:t>
            </w: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Подлежит уплате за отчетный период (стр. 2 x стр. 3)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5</w:t>
            </w: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Начислено по результатам проверок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6</w:t>
            </w: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Уплачено за текущий период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  <w:r>
              <w:t>7</w:t>
            </w: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Задолженность на 01.01.20   г.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>в т.ч. - платеж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  <w:tr w:rsidR="00D738B6" w:rsidTr="00535AD4">
        <w:tc>
          <w:tcPr>
            <w:tcW w:w="675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4109" w:type="dxa"/>
          </w:tcPr>
          <w:p w:rsidR="00D738B6" w:rsidRDefault="00D738B6" w:rsidP="00535AD4">
            <w:pPr>
              <w:spacing w:after="240"/>
            </w:pPr>
            <w:r>
              <w:t xml:space="preserve">          - пени                  </w:t>
            </w: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  <w:tc>
          <w:tcPr>
            <w:tcW w:w="2393" w:type="dxa"/>
          </w:tcPr>
          <w:p w:rsidR="00D738B6" w:rsidRDefault="00D738B6" w:rsidP="00535AD4">
            <w:pPr>
              <w:spacing w:after="240"/>
            </w:pPr>
          </w:p>
        </w:tc>
      </w:tr>
    </w:tbl>
    <w:p w:rsidR="00D738B6" w:rsidRDefault="00D738B6" w:rsidP="00D738B6"/>
    <w:p w:rsidR="00D738B6" w:rsidRDefault="00D738B6" w:rsidP="00D738B6"/>
    <w:p w:rsidR="00D738B6" w:rsidRDefault="00D738B6" w:rsidP="00D738B6">
      <w:r>
        <w:t>Руководитель предприятия       __________              _______________________</w:t>
      </w:r>
    </w:p>
    <w:p w:rsidR="00D738B6" w:rsidRDefault="00D738B6" w:rsidP="00D738B6">
      <w:r>
        <w:t xml:space="preserve">                                                         </w:t>
      </w:r>
      <w:r w:rsidRPr="002B4CDA">
        <w:rPr>
          <w:sz w:val="20"/>
        </w:rPr>
        <w:t xml:space="preserve">(подпись)                  </w:t>
      </w:r>
      <w:r>
        <w:rPr>
          <w:sz w:val="20"/>
        </w:rPr>
        <w:t xml:space="preserve">           </w:t>
      </w:r>
      <w:r w:rsidRPr="002B4CDA">
        <w:rPr>
          <w:sz w:val="20"/>
        </w:rPr>
        <w:t xml:space="preserve"> (расшифровка подписи)</w:t>
      </w:r>
    </w:p>
    <w:p w:rsidR="00D738B6" w:rsidRDefault="00D738B6" w:rsidP="00D738B6"/>
    <w:p w:rsidR="00D738B6" w:rsidRDefault="00D738B6" w:rsidP="00D738B6">
      <w:r>
        <w:t>Главный бухгалтер                     __________              _______________________</w:t>
      </w:r>
    </w:p>
    <w:p w:rsidR="00D738B6" w:rsidRPr="002B4CDA" w:rsidRDefault="00D738B6" w:rsidP="00D738B6">
      <w:pPr>
        <w:rPr>
          <w:sz w:val="20"/>
        </w:rPr>
      </w:pPr>
      <w:r w:rsidRPr="002B4CDA"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             </w:t>
      </w:r>
      <w:r w:rsidRPr="002B4CDA">
        <w:rPr>
          <w:sz w:val="20"/>
        </w:rPr>
        <w:t xml:space="preserve">  (подпись)                  </w:t>
      </w:r>
      <w:r>
        <w:rPr>
          <w:sz w:val="20"/>
        </w:rPr>
        <w:t xml:space="preserve">        </w:t>
      </w:r>
      <w:r w:rsidRPr="002B4CDA">
        <w:rPr>
          <w:sz w:val="20"/>
        </w:rPr>
        <w:t xml:space="preserve">  (расшифровка подписи)</w:t>
      </w:r>
    </w:p>
    <w:p w:rsidR="00D738B6" w:rsidRPr="002B4CDA" w:rsidRDefault="00D738B6" w:rsidP="00D738B6">
      <w:pPr>
        <w:jc w:val="center"/>
        <w:rPr>
          <w:rFonts w:ascii="Arial" w:hAnsi="Arial" w:cs="Arial"/>
          <w:bCs/>
          <w:sz w:val="22"/>
          <w:szCs w:val="28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sectPr w:rsidR="00D738B6" w:rsidSect="00D738B6">
      <w:headerReference w:type="default" r:id="rId11"/>
      <w:footnotePr>
        <w:pos w:val="beneathText"/>
      </w:footnotePr>
      <w:pgSz w:w="11905" w:h="16837"/>
      <w:pgMar w:top="426" w:right="848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E2" w:rsidRDefault="004D3CE2">
      <w:r>
        <w:separator/>
      </w:r>
    </w:p>
  </w:endnote>
  <w:endnote w:type="continuationSeparator" w:id="1">
    <w:p w:rsidR="004D3CE2" w:rsidRDefault="004D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E2" w:rsidRDefault="004D3CE2">
      <w:r>
        <w:separator/>
      </w:r>
    </w:p>
  </w:footnote>
  <w:footnote w:type="continuationSeparator" w:id="1">
    <w:p w:rsidR="004D3CE2" w:rsidRDefault="004D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A6537"/>
    <w:rsid w:val="000B1A53"/>
    <w:rsid w:val="000D3340"/>
    <w:rsid w:val="000D5717"/>
    <w:rsid w:val="00152809"/>
    <w:rsid w:val="001A17EC"/>
    <w:rsid w:val="001B3897"/>
    <w:rsid w:val="001B6150"/>
    <w:rsid w:val="00214584"/>
    <w:rsid w:val="0026281F"/>
    <w:rsid w:val="00267BB0"/>
    <w:rsid w:val="003375EC"/>
    <w:rsid w:val="003C3A9B"/>
    <w:rsid w:val="00412306"/>
    <w:rsid w:val="00434836"/>
    <w:rsid w:val="00453677"/>
    <w:rsid w:val="004A04F5"/>
    <w:rsid w:val="004D3CE2"/>
    <w:rsid w:val="00502830"/>
    <w:rsid w:val="00503949"/>
    <w:rsid w:val="00515656"/>
    <w:rsid w:val="00532517"/>
    <w:rsid w:val="00534491"/>
    <w:rsid w:val="00534D81"/>
    <w:rsid w:val="00550FE6"/>
    <w:rsid w:val="00571750"/>
    <w:rsid w:val="005F7162"/>
    <w:rsid w:val="00656B32"/>
    <w:rsid w:val="00690745"/>
    <w:rsid w:val="006C555B"/>
    <w:rsid w:val="00715B07"/>
    <w:rsid w:val="00754374"/>
    <w:rsid w:val="007D1CC3"/>
    <w:rsid w:val="008117E5"/>
    <w:rsid w:val="00825260"/>
    <w:rsid w:val="00830FAD"/>
    <w:rsid w:val="008453A8"/>
    <w:rsid w:val="00892D19"/>
    <w:rsid w:val="008C522D"/>
    <w:rsid w:val="008E289D"/>
    <w:rsid w:val="0092182E"/>
    <w:rsid w:val="00931765"/>
    <w:rsid w:val="009F0BDC"/>
    <w:rsid w:val="009F1808"/>
    <w:rsid w:val="00A95683"/>
    <w:rsid w:val="00AC1AE5"/>
    <w:rsid w:val="00AE670C"/>
    <w:rsid w:val="00B23B02"/>
    <w:rsid w:val="00B41B2B"/>
    <w:rsid w:val="00B708D1"/>
    <w:rsid w:val="00BD7F29"/>
    <w:rsid w:val="00BE01C2"/>
    <w:rsid w:val="00C23D97"/>
    <w:rsid w:val="00CA4685"/>
    <w:rsid w:val="00CF4556"/>
    <w:rsid w:val="00D30755"/>
    <w:rsid w:val="00D738B6"/>
    <w:rsid w:val="00D8066E"/>
    <w:rsid w:val="00DA4D06"/>
    <w:rsid w:val="00DC242E"/>
    <w:rsid w:val="00E0127B"/>
    <w:rsid w:val="00E52106"/>
    <w:rsid w:val="00E950FB"/>
    <w:rsid w:val="00F04E62"/>
    <w:rsid w:val="00F17906"/>
    <w:rsid w:val="00F268BF"/>
    <w:rsid w:val="00F71DCE"/>
    <w:rsid w:val="00F85D5C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B3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B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B3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656B32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656B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6B3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56B32"/>
    <w:rPr>
      <w:rFonts w:ascii="Courier New" w:hAnsi="Courier New"/>
    </w:rPr>
  </w:style>
  <w:style w:type="character" w:customStyle="1" w:styleId="WW8Num1z2">
    <w:name w:val="WW8Num1z2"/>
    <w:rsid w:val="00656B32"/>
    <w:rPr>
      <w:rFonts w:ascii="Wingdings" w:hAnsi="Wingdings"/>
    </w:rPr>
  </w:style>
  <w:style w:type="character" w:customStyle="1" w:styleId="WW8Num1z3">
    <w:name w:val="WW8Num1z3"/>
    <w:rsid w:val="00656B32"/>
    <w:rPr>
      <w:rFonts w:ascii="Symbol" w:hAnsi="Symbol"/>
    </w:rPr>
  </w:style>
  <w:style w:type="character" w:customStyle="1" w:styleId="WW8Num3z0">
    <w:name w:val="WW8Num3z0"/>
    <w:rsid w:val="00656B32"/>
    <w:rPr>
      <w:rFonts w:ascii="Times New Roman" w:hAnsi="Times New Roman" w:cs="Times New Roman"/>
    </w:rPr>
  </w:style>
  <w:style w:type="character" w:customStyle="1" w:styleId="WW8Num6z0">
    <w:name w:val="WW8Num6z0"/>
    <w:rsid w:val="00656B3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56B32"/>
    <w:rPr>
      <w:rFonts w:ascii="Courier New" w:hAnsi="Courier New"/>
    </w:rPr>
  </w:style>
  <w:style w:type="character" w:customStyle="1" w:styleId="WW8Num6z2">
    <w:name w:val="WW8Num6z2"/>
    <w:rsid w:val="00656B32"/>
    <w:rPr>
      <w:rFonts w:ascii="Wingdings" w:hAnsi="Wingdings"/>
    </w:rPr>
  </w:style>
  <w:style w:type="character" w:customStyle="1" w:styleId="WW8Num6z3">
    <w:name w:val="WW8Num6z3"/>
    <w:rsid w:val="00656B32"/>
    <w:rPr>
      <w:rFonts w:ascii="Symbol" w:hAnsi="Symbol"/>
    </w:rPr>
  </w:style>
  <w:style w:type="character" w:customStyle="1" w:styleId="WW8Num10z0">
    <w:name w:val="WW8Num10z0"/>
    <w:rsid w:val="00656B32"/>
    <w:rPr>
      <w:rFonts w:ascii="Times New Roman" w:hAnsi="Times New Roman" w:cs="Times New Roman"/>
    </w:rPr>
  </w:style>
  <w:style w:type="character" w:customStyle="1" w:styleId="WW8Num11z0">
    <w:name w:val="WW8Num11z0"/>
    <w:rsid w:val="00656B3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56B32"/>
    <w:rPr>
      <w:rFonts w:ascii="Courier New" w:hAnsi="Courier New"/>
    </w:rPr>
  </w:style>
  <w:style w:type="character" w:customStyle="1" w:styleId="WW8Num11z2">
    <w:name w:val="WW8Num11z2"/>
    <w:rsid w:val="00656B32"/>
    <w:rPr>
      <w:rFonts w:ascii="Wingdings" w:hAnsi="Wingdings"/>
    </w:rPr>
  </w:style>
  <w:style w:type="character" w:customStyle="1" w:styleId="WW8Num11z3">
    <w:name w:val="WW8Num11z3"/>
    <w:rsid w:val="00656B32"/>
    <w:rPr>
      <w:rFonts w:ascii="Symbol" w:hAnsi="Symbol"/>
    </w:rPr>
  </w:style>
  <w:style w:type="character" w:customStyle="1" w:styleId="WW8Num12z0">
    <w:name w:val="WW8Num12z0"/>
    <w:rsid w:val="00656B3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56B32"/>
    <w:rPr>
      <w:rFonts w:ascii="Courier New" w:hAnsi="Courier New"/>
    </w:rPr>
  </w:style>
  <w:style w:type="character" w:customStyle="1" w:styleId="WW8Num12z2">
    <w:name w:val="WW8Num12z2"/>
    <w:rsid w:val="00656B32"/>
    <w:rPr>
      <w:rFonts w:ascii="Wingdings" w:hAnsi="Wingdings"/>
    </w:rPr>
  </w:style>
  <w:style w:type="character" w:customStyle="1" w:styleId="WW8Num12z3">
    <w:name w:val="WW8Num12z3"/>
    <w:rsid w:val="00656B32"/>
    <w:rPr>
      <w:rFonts w:ascii="Symbol" w:hAnsi="Symbol"/>
    </w:rPr>
  </w:style>
  <w:style w:type="character" w:customStyle="1" w:styleId="WW8Num13z0">
    <w:name w:val="WW8Num13z0"/>
    <w:rsid w:val="00656B32"/>
    <w:rPr>
      <w:rFonts w:ascii="Symbol" w:hAnsi="Symbol"/>
    </w:rPr>
  </w:style>
  <w:style w:type="character" w:customStyle="1" w:styleId="WW8Num13z1">
    <w:name w:val="WW8Num13z1"/>
    <w:rsid w:val="00656B32"/>
    <w:rPr>
      <w:rFonts w:ascii="Courier New" w:hAnsi="Courier New"/>
    </w:rPr>
  </w:style>
  <w:style w:type="character" w:customStyle="1" w:styleId="WW8Num13z2">
    <w:name w:val="WW8Num13z2"/>
    <w:rsid w:val="00656B32"/>
    <w:rPr>
      <w:rFonts w:ascii="Wingdings" w:hAnsi="Wingdings"/>
    </w:rPr>
  </w:style>
  <w:style w:type="character" w:customStyle="1" w:styleId="WW8Num14z0">
    <w:name w:val="WW8Num14z0"/>
    <w:rsid w:val="00656B3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56B32"/>
    <w:rPr>
      <w:rFonts w:ascii="Courier New" w:hAnsi="Courier New"/>
    </w:rPr>
  </w:style>
  <w:style w:type="character" w:customStyle="1" w:styleId="WW8Num14z2">
    <w:name w:val="WW8Num14z2"/>
    <w:rsid w:val="00656B32"/>
    <w:rPr>
      <w:rFonts w:ascii="Wingdings" w:hAnsi="Wingdings"/>
    </w:rPr>
  </w:style>
  <w:style w:type="character" w:customStyle="1" w:styleId="WW8Num14z3">
    <w:name w:val="WW8Num14z3"/>
    <w:rsid w:val="00656B32"/>
    <w:rPr>
      <w:rFonts w:ascii="Symbol" w:hAnsi="Symbol"/>
    </w:rPr>
  </w:style>
  <w:style w:type="character" w:customStyle="1" w:styleId="WW8Num19z0">
    <w:name w:val="WW8Num19z0"/>
    <w:rsid w:val="00656B3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56B32"/>
    <w:rPr>
      <w:rFonts w:ascii="Courier New" w:hAnsi="Courier New"/>
    </w:rPr>
  </w:style>
  <w:style w:type="character" w:customStyle="1" w:styleId="WW8Num19z2">
    <w:name w:val="WW8Num19z2"/>
    <w:rsid w:val="00656B32"/>
    <w:rPr>
      <w:rFonts w:ascii="Wingdings" w:hAnsi="Wingdings"/>
    </w:rPr>
  </w:style>
  <w:style w:type="character" w:customStyle="1" w:styleId="WW8Num19z3">
    <w:name w:val="WW8Num19z3"/>
    <w:rsid w:val="00656B32"/>
    <w:rPr>
      <w:rFonts w:ascii="Symbol" w:hAnsi="Symbol"/>
    </w:rPr>
  </w:style>
  <w:style w:type="character" w:customStyle="1" w:styleId="WW8Num21z0">
    <w:name w:val="WW8Num21z0"/>
    <w:rsid w:val="00656B3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56B32"/>
    <w:rPr>
      <w:rFonts w:ascii="Courier New" w:hAnsi="Courier New"/>
    </w:rPr>
  </w:style>
  <w:style w:type="character" w:customStyle="1" w:styleId="WW8Num21z2">
    <w:name w:val="WW8Num21z2"/>
    <w:rsid w:val="00656B32"/>
    <w:rPr>
      <w:rFonts w:ascii="Wingdings" w:hAnsi="Wingdings"/>
    </w:rPr>
  </w:style>
  <w:style w:type="character" w:customStyle="1" w:styleId="WW8Num21z3">
    <w:name w:val="WW8Num21z3"/>
    <w:rsid w:val="00656B32"/>
    <w:rPr>
      <w:rFonts w:ascii="Symbol" w:hAnsi="Symbol"/>
    </w:rPr>
  </w:style>
  <w:style w:type="character" w:customStyle="1" w:styleId="WW8Num22z0">
    <w:name w:val="WW8Num22z0"/>
    <w:rsid w:val="00656B3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56B32"/>
    <w:rPr>
      <w:rFonts w:ascii="Courier New" w:hAnsi="Courier New"/>
    </w:rPr>
  </w:style>
  <w:style w:type="character" w:customStyle="1" w:styleId="WW8Num22z2">
    <w:name w:val="WW8Num22z2"/>
    <w:rsid w:val="00656B32"/>
    <w:rPr>
      <w:rFonts w:ascii="Wingdings" w:hAnsi="Wingdings"/>
    </w:rPr>
  </w:style>
  <w:style w:type="character" w:customStyle="1" w:styleId="WW8Num22z3">
    <w:name w:val="WW8Num22z3"/>
    <w:rsid w:val="00656B32"/>
    <w:rPr>
      <w:rFonts w:ascii="Symbol" w:hAnsi="Symbol"/>
    </w:rPr>
  </w:style>
  <w:style w:type="character" w:customStyle="1" w:styleId="WW8Num23z0">
    <w:name w:val="WW8Num23z0"/>
    <w:rsid w:val="00656B32"/>
    <w:rPr>
      <w:rFonts w:ascii="Symbol" w:hAnsi="Symbol"/>
    </w:rPr>
  </w:style>
  <w:style w:type="character" w:customStyle="1" w:styleId="WW8Num23z1">
    <w:name w:val="WW8Num23z1"/>
    <w:rsid w:val="00656B32"/>
    <w:rPr>
      <w:rFonts w:ascii="Courier New" w:hAnsi="Courier New"/>
    </w:rPr>
  </w:style>
  <w:style w:type="character" w:customStyle="1" w:styleId="WW8Num23z2">
    <w:name w:val="WW8Num23z2"/>
    <w:rsid w:val="00656B32"/>
    <w:rPr>
      <w:rFonts w:ascii="Wingdings" w:hAnsi="Wingdings"/>
    </w:rPr>
  </w:style>
  <w:style w:type="character" w:customStyle="1" w:styleId="10">
    <w:name w:val="Основной шрифт абзаца1"/>
    <w:rsid w:val="00656B32"/>
  </w:style>
  <w:style w:type="character" w:styleId="a3">
    <w:name w:val="page number"/>
    <w:basedOn w:val="10"/>
    <w:rsid w:val="00656B32"/>
  </w:style>
  <w:style w:type="paragraph" w:styleId="a4">
    <w:name w:val="Body Text"/>
    <w:basedOn w:val="a"/>
    <w:rsid w:val="00656B32"/>
    <w:rPr>
      <w:sz w:val="28"/>
    </w:rPr>
  </w:style>
  <w:style w:type="paragraph" w:styleId="a5">
    <w:name w:val="List"/>
    <w:basedOn w:val="a4"/>
    <w:rsid w:val="00656B32"/>
    <w:rPr>
      <w:rFonts w:cs="Tahoma"/>
    </w:rPr>
  </w:style>
  <w:style w:type="paragraph" w:customStyle="1" w:styleId="11">
    <w:name w:val="Название1"/>
    <w:basedOn w:val="a"/>
    <w:rsid w:val="00656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656B32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656B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656B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56B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656B32"/>
    <w:pPr>
      <w:jc w:val="both"/>
    </w:pPr>
    <w:rPr>
      <w:sz w:val="28"/>
    </w:rPr>
  </w:style>
  <w:style w:type="paragraph" w:styleId="a7">
    <w:name w:val="Body Text Indent"/>
    <w:basedOn w:val="a"/>
    <w:rsid w:val="00656B32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56B32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656B32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656B32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656B3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56B3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656B32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656B32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656B32"/>
    <w:rPr>
      <w:b/>
      <w:bCs/>
    </w:rPr>
  </w:style>
  <w:style w:type="paragraph" w:styleId="ae">
    <w:name w:val="Balloon Text"/>
    <w:basedOn w:val="a"/>
    <w:rsid w:val="00656B3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656B32"/>
    <w:pPr>
      <w:suppressLineNumbers/>
    </w:pPr>
  </w:style>
  <w:style w:type="paragraph" w:customStyle="1" w:styleId="af0">
    <w:name w:val="Заголовок таблицы"/>
    <w:basedOn w:val="af"/>
    <w:rsid w:val="00656B32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73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38B6"/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E01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12</cp:revision>
  <cp:lastPrinted>2020-06-05T08:02:00Z</cp:lastPrinted>
  <dcterms:created xsi:type="dcterms:W3CDTF">2012-07-23T13:20:00Z</dcterms:created>
  <dcterms:modified xsi:type="dcterms:W3CDTF">2020-06-10T12:20:00Z</dcterms:modified>
</cp:coreProperties>
</file>