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A6" w:rsidRPr="00D62F8E" w:rsidRDefault="00D240A6" w:rsidP="00D240A6">
      <w:pPr>
        <w:pStyle w:val="af0"/>
        <w:ind w:left="72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5"/>
      </w:tblGrid>
      <w:tr w:rsidR="00D240A6" w:rsidRPr="00D62F8E" w:rsidTr="00D240A6">
        <w:trPr>
          <w:trHeight w:val="1377"/>
          <w:jc w:val="center"/>
        </w:trPr>
        <w:tc>
          <w:tcPr>
            <w:tcW w:w="8525" w:type="dxa"/>
            <w:hideMark/>
          </w:tcPr>
          <w:p w:rsidR="00D240A6" w:rsidRPr="00D62F8E" w:rsidRDefault="00E2644C" w:rsidP="00D240A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8" o:title="" gain="252062f" blacklevel="-18348f" grayscale="t"/>
                </v:shape>
                <o:OLEObject Type="Embed" ProgID="Word.Picture.8" ShapeID="_x0000_i1025" DrawAspect="Content" ObjectID="_1652876813" r:id="rId9"/>
              </w:object>
            </w:r>
          </w:p>
          <w:p w:rsidR="00D62F8E" w:rsidRPr="00D62F8E" w:rsidRDefault="00D240A6" w:rsidP="00D240A6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ВЕСЬЕГОНСКОГО </w:t>
            </w:r>
          </w:p>
          <w:p w:rsidR="00D240A6" w:rsidRPr="00D62F8E" w:rsidRDefault="00D240A6" w:rsidP="00D240A6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  <w:p w:rsidR="00D240A6" w:rsidRPr="00D62F8E" w:rsidRDefault="00D240A6" w:rsidP="00D240A6">
            <w:pPr>
              <w:pStyle w:val="af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ТВЕРСКОЙ  ОБЛАСТИ</w:t>
            </w:r>
          </w:p>
        </w:tc>
      </w:tr>
    </w:tbl>
    <w:p w:rsidR="00D240A6" w:rsidRPr="00D62F8E" w:rsidRDefault="00D240A6" w:rsidP="00D240A6">
      <w:pPr>
        <w:pStyle w:val="af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40A6" w:rsidRPr="00D62F8E" w:rsidRDefault="00D240A6" w:rsidP="00D240A6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П О С Т А Н О В Л Е Н И Е</w:t>
      </w:r>
    </w:p>
    <w:p w:rsidR="00D240A6" w:rsidRPr="00D62F8E" w:rsidRDefault="00D240A6" w:rsidP="00D240A6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г. Весьегонск</w:t>
      </w:r>
    </w:p>
    <w:p w:rsidR="00D240A6" w:rsidRPr="00D62F8E" w:rsidRDefault="00D240A6" w:rsidP="00D240A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D240A6" w:rsidRPr="00D62F8E" w:rsidRDefault="00D62F8E" w:rsidP="00D240A6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25.05</w:t>
      </w:r>
      <w:r w:rsidR="00D240A6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.2020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240A6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212</w:t>
      </w:r>
    </w:p>
    <w:p w:rsidR="00D240A6" w:rsidRPr="00D62F8E" w:rsidRDefault="00D240A6" w:rsidP="00D240A6">
      <w:pPr>
        <w:pStyle w:val="af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40A6" w:rsidRPr="00D62F8E" w:rsidRDefault="00D240A6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"О создании сил гражданской обороны  </w:t>
      </w:r>
    </w:p>
    <w:p w:rsidR="00D240A6" w:rsidRPr="00D62F8E" w:rsidRDefault="00D240A6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br/>
        <w:t>и поддержании их в готовности к действиям"</w:t>
      </w:r>
    </w:p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759D1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1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от 12 февраля 1998 г. N 28-ФЗ "О гражданской обороне", </w:t>
      </w:r>
      <w:hyperlink r:id="rId11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</w:p>
    <w:p w:rsidR="00A759D1" w:rsidRPr="00D62F8E" w:rsidRDefault="00A759D1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D62F8E" w:rsidP="00A759D1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ю:</w:t>
      </w:r>
    </w:p>
    <w:p w:rsidR="00A759D1" w:rsidRPr="00D62F8E" w:rsidRDefault="00A759D1" w:rsidP="00A759D1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"/>
      <w:r w:rsidRPr="00D62F8E">
        <w:rPr>
          <w:rFonts w:ascii="Times New Roman" w:hAnsi="Times New Roman"/>
          <w:color w:val="000000" w:themeColor="text1"/>
          <w:sz w:val="24"/>
          <w:szCs w:val="24"/>
        </w:rPr>
        <w:t>1. Утвердить прилагаемые:</w:t>
      </w:r>
    </w:p>
    <w:bookmarkEnd w:id="1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- Положение о силах гражданской обороны В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>есьегонского муниципального 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(далее - </w:t>
      </w:r>
      <w:hyperlink w:anchor="sub_100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приложение 1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- Перечень структурных подразделений органа местного самоуправления, учреждений, предприятий и организаций, создающих силы гражданской обороны (далее - </w:t>
      </w:r>
      <w:hyperlink w:anchor="sub_200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приложение 2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2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2. 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</w:t>
      </w:r>
      <w:hyperlink w:anchor="sub_100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приложением 1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>, утвержденным настоящим постановлением.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3"/>
      <w:bookmarkEnd w:id="2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Обнародовать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Весьегонского муниципального округа и разместить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hyperlink r:id="rId12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официальном сайте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"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" в информационно-телекоммуникационной сети "Интернет".</w:t>
      </w:r>
    </w:p>
    <w:p w:rsidR="00C37A52" w:rsidRPr="00D62F8E" w:rsidRDefault="00C37A52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4. Признать утратившим силу постановление Главы Весьегонского района от 22.12.2006 г. №544 «О создании на территории Весьегонского района сил гражданской обороны и поддержании их в готовности к действиям».  </w:t>
      </w:r>
    </w:p>
    <w:p w:rsidR="009C32A0" w:rsidRPr="00D62F8E" w:rsidRDefault="00C37A52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4"/>
      <w:bookmarkEnd w:id="3"/>
      <w:r w:rsidRPr="00D62F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32A0" w:rsidRPr="00D62F8E">
        <w:rPr>
          <w:rFonts w:ascii="Times New Roman" w:hAnsi="Times New Roman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C37A52" w:rsidRPr="00D62F8E" w:rsidRDefault="00C37A52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6. Настоящее постановление вступает в силу после его официального обнародования.</w:t>
      </w:r>
    </w:p>
    <w:bookmarkEnd w:id="4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A52" w:rsidRPr="00D62F8E" w:rsidRDefault="00CD68ED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24130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6"/>
        <w:gridCol w:w="3189"/>
      </w:tblGrid>
      <w:tr w:rsidR="009C32A0" w:rsidRPr="00D62F8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62F8E" w:rsidRPr="00D62F8E" w:rsidRDefault="009C32A0" w:rsidP="00A759D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</w:t>
            </w:r>
            <w:r w:rsidR="00A759D1"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Весьегонского </w:t>
            </w:r>
          </w:p>
          <w:p w:rsidR="009C32A0" w:rsidRPr="00D62F8E" w:rsidRDefault="00A759D1" w:rsidP="00A759D1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C32A0" w:rsidRPr="00D62F8E" w:rsidRDefault="00A759D1" w:rsidP="00D240A6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F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А.В. Пашуков</w:t>
            </w:r>
          </w:p>
        </w:tc>
      </w:tr>
    </w:tbl>
    <w:p w:rsidR="00C37A52" w:rsidRPr="00D62F8E" w:rsidRDefault="00C37A52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ind w:left="6096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00"/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Прило</w:t>
      </w:r>
      <w:r w:rsidR="00D62F8E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жение №</w:t>
      </w: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1</w:t>
      </w:r>
    </w:p>
    <w:bookmarkEnd w:id="5"/>
    <w:p w:rsidR="00A759D1" w:rsidRPr="00D62F8E" w:rsidRDefault="009C32A0" w:rsidP="00A759D1">
      <w:pPr>
        <w:pStyle w:val="af0"/>
        <w:ind w:left="6096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постановлению</w:t>
        </w:r>
      </w:hyperlink>
      <w:r w:rsidR="00C37A52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Администрации</w:t>
      </w:r>
    </w:p>
    <w:p w:rsidR="00A759D1" w:rsidRPr="00D62F8E" w:rsidRDefault="00A759D1" w:rsidP="00A759D1">
      <w:pPr>
        <w:pStyle w:val="af0"/>
        <w:ind w:left="6096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</w:t>
      </w:r>
    </w:p>
    <w:p w:rsidR="009C32A0" w:rsidRPr="00D62F8E" w:rsidRDefault="00A759D1" w:rsidP="00A759D1">
      <w:pPr>
        <w:pStyle w:val="af0"/>
        <w:ind w:left="6096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r w:rsidR="00D62F8E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от  25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.0</w:t>
      </w: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5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.20</w:t>
      </w: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20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г </w:t>
      </w:r>
      <w:r w:rsidR="00D62F8E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№ 212</w:t>
      </w:r>
    </w:p>
    <w:p w:rsidR="00A759D1" w:rsidRPr="00D62F8E" w:rsidRDefault="00A759D1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A759D1" w:rsidRPr="00D62F8E" w:rsidRDefault="00A759D1" w:rsidP="00A759D1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 силах гражданской обороны </w:t>
      </w:r>
      <w:r w:rsidR="00A759D1" w:rsidRPr="00D62F8E">
        <w:rPr>
          <w:rFonts w:ascii="Times New Roman" w:hAnsi="Times New Roman"/>
          <w:b/>
          <w:color w:val="000000" w:themeColor="text1"/>
          <w:sz w:val="24"/>
          <w:szCs w:val="24"/>
        </w:rPr>
        <w:t>Весьегонского муниципального округа</w:t>
      </w:r>
    </w:p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0"/>
      <w:r w:rsidRPr="00D62F8E">
        <w:rPr>
          <w:rFonts w:ascii="Times New Roman" w:hAnsi="Times New Roman"/>
          <w:color w:val="000000" w:themeColor="text1"/>
          <w:sz w:val="24"/>
          <w:szCs w:val="24"/>
        </w:rPr>
        <w:t>1. Общие положения</w:t>
      </w:r>
    </w:p>
    <w:bookmarkEnd w:id="6"/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о силах гражданской обороны образования (далее - Положение) разработано в соответствии с </w:t>
      </w:r>
      <w:hyperlink r:id="rId14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от 12 февраля 1998 г. N 28-ФЗ "О гражданской обороне", </w:t>
      </w:r>
      <w:hyperlink r:id="rId15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</w:t>
      </w:r>
      <w:r w:rsidR="00D62F8E">
        <w:rPr>
          <w:rFonts w:ascii="Times New Roman" w:hAnsi="Times New Roman"/>
          <w:color w:val="000000" w:themeColor="text1"/>
          <w:sz w:val="24"/>
          <w:szCs w:val="24"/>
        </w:rPr>
        <w:t>Федерации от 26 ноября 2007 г. №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804 "Об утверждении Положения о гражданской обороне в Российской Федерации", и определяет основы создания, поддержания в готовности и применения сил гражданской обороны на территории 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08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1. Силы гражданской обороны 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7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К силам гражданской обороны 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(далее - района) относятся: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Добровольная пожарная охрана;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аварийно-спасательные формирования;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спасательные службы (службы гражданской обороны);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нештатные формирования по обеспечению выполнения мероприятий по гражданской обороне.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01"/>
      <w:r w:rsidRPr="00D62F8E">
        <w:rPr>
          <w:rFonts w:ascii="Times New Roman" w:hAnsi="Times New Roman"/>
          <w:color w:val="000000" w:themeColor="text1"/>
          <w:sz w:val="24"/>
          <w:szCs w:val="24"/>
        </w:rPr>
        <w:t>1.1.1. Добровольная пожарная охрана создается в соответствии с действующим законодательством.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07"/>
      <w:bookmarkEnd w:id="8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1.1.2. Аварийно-спасательные формирования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создаются:</w:t>
      </w:r>
    </w:p>
    <w:bookmarkEnd w:id="9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на постоянной штатной основе (профессиональные аварийно-спасательные формирования);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на нештатной основе (нештатные аварийно-спасательные формирования);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на общественных началах (общественные аварийно-спасательные формирования).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02"/>
      <w:r w:rsidRPr="00D62F8E">
        <w:rPr>
          <w:rFonts w:ascii="Times New Roman" w:hAnsi="Times New Roman"/>
          <w:color w:val="000000" w:themeColor="text1"/>
          <w:sz w:val="24"/>
          <w:szCs w:val="24"/>
        </w:rPr>
        <w:t>а) Профессиональные аварийно-спасательные формирования</w:t>
      </w:r>
    </w:p>
    <w:bookmarkEnd w:id="10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Профессиональные аварийно-спасательные формирования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создаются по решению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администрация), если иное не предусмотрено законодательством Российской Федерации.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03"/>
      <w:r w:rsidRPr="00D62F8E">
        <w:rPr>
          <w:rFonts w:ascii="Times New Roman" w:hAnsi="Times New Roman"/>
          <w:color w:val="000000" w:themeColor="text1"/>
          <w:sz w:val="24"/>
          <w:szCs w:val="24"/>
        </w:rPr>
        <w:t>б) Нештатные аварийно-спасательные формирования</w:t>
      </w:r>
    </w:p>
    <w:bookmarkEnd w:id="11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соответствии с </w:t>
      </w:r>
      <w:hyperlink r:id="rId16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от 12 февраля 1998 г. N 28-ФЗ "О гражданской обороне" и </w:t>
      </w:r>
      <w:hyperlink r:id="rId17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создания нештатных аварийно-спасательных формирований, утвержденным </w:t>
      </w:r>
      <w:hyperlink r:id="rId18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="00D62F8E">
        <w:rPr>
          <w:rFonts w:ascii="Times New Roman" w:hAnsi="Times New Roman"/>
          <w:color w:val="000000" w:themeColor="text1"/>
          <w:sz w:val="24"/>
          <w:szCs w:val="24"/>
        </w:rPr>
        <w:t xml:space="preserve"> МЧС России от 23.12.2005 №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999.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предупреждения и ликвидации чрезвычайных ситуаций.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200"/>
      <w:r w:rsidRPr="00D62F8E">
        <w:rPr>
          <w:rFonts w:ascii="Times New Roman" w:hAnsi="Times New Roman"/>
          <w:color w:val="000000" w:themeColor="text1"/>
          <w:sz w:val="24"/>
          <w:szCs w:val="24"/>
        </w:rPr>
        <w:t>2. Основные задачи сил гражданской обороны</w:t>
      </w:r>
    </w:p>
    <w:bookmarkEnd w:id="12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13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2.1. Основными задачами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являются: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09"/>
      <w:bookmarkEnd w:id="13"/>
      <w:r w:rsidRPr="00D62F8E">
        <w:rPr>
          <w:rFonts w:ascii="Times New Roman" w:hAnsi="Times New Roman"/>
          <w:color w:val="000000" w:themeColor="text1"/>
          <w:sz w:val="24"/>
          <w:szCs w:val="24"/>
        </w:rPr>
        <w:t>2.1.1. Для добровольной пожарной охраны:</w:t>
      </w:r>
    </w:p>
    <w:bookmarkEnd w:id="14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организация и осуществление профилактики пожаров;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спасение людей и имущества при пожарах, оказание первой помощи;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организация и осуществление тушения пожаров.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10"/>
      <w:r w:rsidRPr="00D62F8E">
        <w:rPr>
          <w:rFonts w:ascii="Times New Roman" w:hAnsi="Times New Roman"/>
          <w:color w:val="000000" w:themeColor="text1"/>
          <w:sz w:val="24"/>
          <w:szCs w:val="24"/>
        </w:rPr>
        <w:t>2.1.2. Для аварийно-спасательных формирований:</w:t>
      </w:r>
    </w:p>
    <w:bookmarkEnd w:id="15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ликвидация чрезвычайных ситуаций на обслуживаемых объектах или территориях.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11"/>
      <w:r w:rsidRPr="00D62F8E">
        <w:rPr>
          <w:rFonts w:ascii="Times New Roman" w:hAnsi="Times New Roman"/>
          <w:color w:val="000000" w:themeColor="text1"/>
          <w:sz w:val="24"/>
          <w:szCs w:val="24"/>
        </w:rPr>
        <w:t>2.1.3. Для нештатных формирований по обеспечению выполнения мероприятий по гражданской обороне</w:t>
      </w:r>
    </w:p>
    <w:bookmarkEnd w:id="16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первоочередном жизнеобеспечении пострадавшего населения;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lastRenderedPageBreak/>
        <w:t>оказание первой помощи пораженным и эвакуация их в лечебные учреждения;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санитарной обработке населения, их одежды, техники, продовольствия, воды, территорий;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организации подвижных пунктов питания, продовольственного и вещевого снабжения;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прокладывание колонных путей и устройство проходов (проездов) в завалах;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участие в обеспечении охраны общественного порядка;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ремонт и восстановление дорог и мостов;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2.1.5. Для спасательных служб (служб гражданской обороны)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выполнение специальных действий в области гражданской обороны: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обеспечение выдачи населению средств индивидуальной защиты; обслуживание защитных сооружений;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проведение мероприятий по световой маскировке и другим видам маскировки;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срочное захоронение трупов в военное время;</w:t>
      </w:r>
    </w:p>
    <w:p w:rsidR="00427C64" w:rsidRPr="00D62F8E" w:rsidRDefault="00427C64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иные специальные действия в целях выполнения основных задач в области гражданской обороны.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300"/>
      <w:r w:rsidRPr="00D62F8E">
        <w:rPr>
          <w:rFonts w:ascii="Times New Roman" w:hAnsi="Times New Roman"/>
          <w:color w:val="000000" w:themeColor="text1"/>
          <w:sz w:val="24"/>
          <w:szCs w:val="24"/>
        </w:rPr>
        <w:t>3. Порядок создания сил гражданской обороны</w:t>
      </w:r>
    </w:p>
    <w:bookmarkEnd w:id="17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14"/>
      <w:r w:rsidRPr="00D62F8E">
        <w:rPr>
          <w:rFonts w:ascii="Times New Roman" w:hAnsi="Times New Roman"/>
          <w:color w:val="000000" w:themeColor="text1"/>
          <w:sz w:val="24"/>
          <w:szCs w:val="24"/>
        </w:rPr>
        <w:t>3.1. 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15"/>
      <w:bookmarkEnd w:id="18"/>
      <w:r w:rsidRPr="00D62F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3.2.Оснащение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аварийно-спасательных формирований, утвержденным </w:t>
      </w:r>
      <w:hyperlink r:id="rId19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МЧС России от 23.12.2005 N 999, </w:t>
      </w:r>
      <w:hyperlink r:id="rId2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Типовым порядком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создания нештатных формирований по обеспечению выполнения мероприятий по гражданской обороне, утвержденным </w:t>
      </w:r>
      <w:hyperlink r:id="rId21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МЧС России от 18.12.2014 N 701, и с учетом методических рекомендаций по созданию, подготовке, оснащению и применению сил гражданской обороны.</w:t>
      </w:r>
    </w:p>
    <w:bookmarkEnd w:id="19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Функции, полномочия и порядок функционирования сил гражданской обороны 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определяются положениями (уставами) о них.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400"/>
      <w:r w:rsidRPr="00D62F8E">
        <w:rPr>
          <w:rFonts w:ascii="Times New Roman" w:hAnsi="Times New Roman"/>
          <w:color w:val="000000" w:themeColor="text1"/>
          <w:sz w:val="24"/>
          <w:szCs w:val="24"/>
        </w:rPr>
        <w:t>4. Применение сил гражданской обороны</w:t>
      </w:r>
    </w:p>
    <w:bookmarkEnd w:id="20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19"/>
      <w:r w:rsidRPr="00D62F8E">
        <w:rPr>
          <w:rFonts w:ascii="Times New Roman" w:hAnsi="Times New Roman"/>
          <w:color w:val="000000" w:themeColor="text1"/>
          <w:sz w:val="24"/>
          <w:szCs w:val="24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016"/>
      <w:bookmarkEnd w:id="21"/>
      <w:r w:rsidRPr="00D62F8E">
        <w:rPr>
          <w:rFonts w:ascii="Times New Roman" w:hAnsi="Times New Roman"/>
          <w:color w:val="000000" w:themeColor="text1"/>
          <w:sz w:val="24"/>
          <w:szCs w:val="24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bookmarkEnd w:id="22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sub_1017"/>
      <w:r w:rsidRPr="00D62F8E">
        <w:rPr>
          <w:rFonts w:ascii="Times New Roman" w:hAnsi="Times New Roman"/>
          <w:color w:val="000000" w:themeColor="text1"/>
          <w:sz w:val="24"/>
          <w:szCs w:val="24"/>
        </w:rPr>
        <w:t>4.1.2. Содержание аварийно-спасательных работ включает в себя:</w:t>
      </w:r>
    </w:p>
    <w:bookmarkEnd w:id="23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разведку зоны чрезвычайной ситуации и участков (объектов) работ и маршрутов выдвижения к ним;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локализацию и тушение пожаров на маршрутах выдвижения и участках (объектах)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подачу воздуха в заваленные защитные сооружения с поврежденной фильтровентиляционной системой;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вывод (вывоз) населения из опасных мест в безопасные районы;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sub_1018"/>
      <w:r w:rsidRPr="00D62F8E">
        <w:rPr>
          <w:rFonts w:ascii="Times New Roman" w:hAnsi="Times New Roman"/>
          <w:color w:val="000000" w:themeColor="text1"/>
          <w:sz w:val="24"/>
          <w:szCs w:val="24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bookmarkEnd w:id="24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локализацию аварий на коммунально-энергетических и технологических сетях;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lastRenderedPageBreak/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прокладывание колонных путей и устройство проездов в завалах и на зараженных участках;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проведение пиротехнических работ, связанных с обезвреживанием авиационных бомб и фугасов;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sub_1020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4.2. Привлечение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к выполнению задач в области гражданской обороны и ликвидации чрезвычайной ситуации характера осуществляется в соответствии с планом гражданской обороны и защиты населения района по решению руководителя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25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sub_500"/>
      <w:r w:rsidRPr="00D62F8E">
        <w:rPr>
          <w:rFonts w:ascii="Times New Roman" w:hAnsi="Times New Roman"/>
          <w:color w:val="000000" w:themeColor="text1"/>
          <w:sz w:val="24"/>
          <w:szCs w:val="24"/>
        </w:rPr>
        <w:t>5. Поддержание в готовности сил гражданской обороны</w:t>
      </w:r>
    </w:p>
    <w:bookmarkEnd w:id="26"/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sub_1021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5.1. Подготовка и обучение личного состава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8" w:name="sub_1022"/>
      <w:bookmarkEnd w:id="27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5.2. Поддержание в постоянной готовности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обеспечивается:</w:t>
      </w:r>
    </w:p>
    <w:bookmarkEnd w:id="28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sub_20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разделом 2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BB11F4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9" w:name="sub_600"/>
      <w:r w:rsidRPr="00D62F8E">
        <w:rPr>
          <w:rFonts w:ascii="Times New Roman" w:hAnsi="Times New Roman"/>
          <w:color w:val="000000" w:themeColor="text1"/>
          <w:sz w:val="24"/>
          <w:szCs w:val="24"/>
        </w:rPr>
        <w:t>6. Обеспечение деятельности сил гражданской обороны</w:t>
      </w:r>
    </w:p>
    <w:bookmarkEnd w:id="29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" w:name="sub_1023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финансовых средств организаций, их создающих, с учетом положений </w:t>
      </w:r>
      <w:hyperlink r:id="rId22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статьи 18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12 февраля 1998 г. N 28-ФЗ "О гражданской обороне".</w:t>
      </w:r>
    </w:p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1" w:name="sub_1024"/>
      <w:bookmarkEnd w:id="30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округа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в порядке, установленном </w:t>
      </w:r>
      <w:hyperlink r:id="rId23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от 12 февраля 1998 г. N 28-ФЗ "О гражданской обороне", постановлениями Правительства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Российской Федерации </w:t>
      </w:r>
      <w:hyperlink r:id="rId24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от 10 ноября 1996 г. N 1340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и </w:t>
      </w:r>
      <w:hyperlink r:id="rId25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от 27 апреля 2000 г. N 379</w:t>
        </w:r>
      </w:hyperlink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bookmarkEnd w:id="31"/>
    <w:p w:rsidR="009C32A0" w:rsidRPr="00D62F8E" w:rsidRDefault="009C32A0" w:rsidP="00A759D1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2F8E" w:rsidRPr="00D62F8E" w:rsidRDefault="00D62F8E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D62F8E" w:rsidP="00A759D1">
      <w:pPr>
        <w:pStyle w:val="af0"/>
        <w:ind w:left="6521"/>
        <w:rPr>
          <w:rFonts w:ascii="Times New Roman" w:hAnsi="Times New Roman"/>
          <w:color w:val="000000" w:themeColor="text1"/>
          <w:sz w:val="24"/>
          <w:szCs w:val="24"/>
        </w:rPr>
      </w:pPr>
      <w:bookmarkStart w:id="32" w:name="sub_2000"/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Приложение №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2</w:t>
      </w:r>
    </w:p>
    <w:bookmarkEnd w:id="32"/>
    <w:p w:rsidR="00A759D1" w:rsidRPr="00D62F8E" w:rsidRDefault="009C32A0" w:rsidP="00A759D1">
      <w:pPr>
        <w:pStyle w:val="af0"/>
        <w:ind w:left="652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D62F8E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постановлению</w:t>
        </w:r>
      </w:hyperlink>
      <w:r w:rsidR="00C37A52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Администрации</w:t>
      </w:r>
      <w:r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759D1" w:rsidRPr="00D62F8E" w:rsidRDefault="00A759D1" w:rsidP="00A759D1">
      <w:pPr>
        <w:pStyle w:val="af0"/>
        <w:ind w:left="6521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</w:t>
      </w:r>
    </w:p>
    <w:p w:rsidR="00D62F8E" w:rsidRDefault="00BB11F4" w:rsidP="00A759D1">
      <w:pPr>
        <w:pStyle w:val="af0"/>
        <w:ind w:left="6521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759D1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круга  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от</w:t>
      </w:r>
      <w:r w:rsid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25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.0</w:t>
      </w:r>
      <w:r w:rsidR="00A759D1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5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.20</w:t>
      </w:r>
      <w:r w:rsidR="00A759D1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20</w:t>
      </w:r>
      <w:r w:rsidR="009C32A0" w:rsidRPr="00D62F8E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г </w:t>
      </w:r>
    </w:p>
    <w:p w:rsidR="009C32A0" w:rsidRPr="00D62F8E" w:rsidRDefault="00D62F8E" w:rsidP="00A759D1">
      <w:pPr>
        <w:pStyle w:val="af0"/>
        <w:ind w:left="652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№ 212</w:t>
      </w:r>
    </w:p>
    <w:p w:rsidR="00A759D1" w:rsidRPr="00D62F8E" w:rsidRDefault="00A759D1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9C32A0" w:rsidP="00A759D1">
      <w:pPr>
        <w:pStyle w:val="af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Переч</w:t>
      </w:r>
      <w:r w:rsidR="00C37A52" w:rsidRPr="00D62F8E">
        <w:rPr>
          <w:rFonts w:ascii="Times New Roman" w:hAnsi="Times New Roman"/>
          <w:b/>
          <w:color w:val="000000" w:themeColor="text1"/>
          <w:sz w:val="24"/>
          <w:szCs w:val="24"/>
        </w:rPr>
        <w:t>ень</w:t>
      </w:r>
      <w:r w:rsidR="00C37A52" w:rsidRPr="00D62F8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структурных подразделений А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дминистрации </w:t>
      </w:r>
      <w:r w:rsidR="00A759D1" w:rsidRPr="00D62F8E">
        <w:rPr>
          <w:rFonts w:ascii="Times New Roman" w:hAnsi="Times New Roman"/>
          <w:b/>
          <w:color w:val="000000" w:themeColor="text1"/>
          <w:sz w:val="24"/>
          <w:szCs w:val="24"/>
        </w:rPr>
        <w:t>Весьегонского муниципального округа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учреждений, предприятий и организаций </w:t>
      </w:r>
      <w:r w:rsidR="00A759D1"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Весьегонского </w:t>
      </w:r>
      <w:r w:rsidR="007E10F8" w:rsidRPr="00D62F8E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A759D1" w:rsidRPr="00D62F8E">
        <w:rPr>
          <w:rFonts w:ascii="Times New Roman" w:hAnsi="Times New Roman"/>
          <w:b/>
          <w:color w:val="000000" w:themeColor="text1"/>
          <w:sz w:val="24"/>
          <w:szCs w:val="24"/>
        </w:rPr>
        <w:t>униципального округа</w:t>
      </w:r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, создающих силы гражданской обороны</w:t>
      </w:r>
    </w:p>
    <w:p w:rsidR="009C32A0" w:rsidRPr="00D62F8E" w:rsidRDefault="009C32A0" w:rsidP="00D240A6">
      <w:pPr>
        <w:pStyle w:val="af0"/>
        <w:rPr>
          <w:rFonts w:ascii="Times New Roman" w:hAnsi="Times New Roman"/>
          <w:color w:val="000000" w:themeColor="text1"/>
          <w:sz w:val="24"/>
          <w:szCs w:val="24"/>
        </w:rPr>
      </w:pPr>
    </w:p>
    <w:p w:rsidR="009C32A0" w:rsidRPr="00D62F8E" w:rsidRDefault="005801DA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sub_2001"/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</w:t>
      </w:r>
      <w:r w:rsidR="007E10F8" w:rsidRPr="00D62F8E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10F8"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9C32A0" w:rsidRPr="00D62F8E">
        <w:rPr>
          <w:rFonts w:ascii="Times New Roman" w:hAnsi="Times New Roman"/>
          <w:b/>
          <w:color w:val="000000" w:themeColor="text1"/>
          <w:sz w:val="24"/>
          <w:szCs w:val="24"/>
        </w:rPr>
        <w:t>района</w:t>
      </w:r>
      <w:r w:rsidR="009C32A0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(в области создания Добровольной пожарной охраны)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4" w:name="sub_2002"/>
      <w:bookmarkEnd w:id="33"/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Организации </w:t>
      </w:r>
      <w:r w:rsidR="007E10F8" w:rsidRPr="00D62F8E">
        <w:rPr>
          <w:rFonts w:ascii="Times New Roman" w:hAnsi="Times New Roman"/>
          <w:b/>
          <w:color w:val="000000" w:themeColor="text1"/>
          <w:sz w:val="24"/>
          <w:szCs w:val="24"/>
        </w:rPr>
        <w:t>Весьегонского муниципального округа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5" w:name="sub_2006"/>
      <w:bookmarkEnd w:id="34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2.1. МУП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ие к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27C64" w:rsidRPr="00D62F8E">
        <w:rPr>
          <w:rFonts w:ascii="Times New Roman" w:hAnsi="Times New Roman"/>
          <w:color w:val="000000" w:themeColor="text1"/>
          <w:sz w:val="24"/>
          <w:szCs w:val="24"/>
        </w:rPr>
        <w:t>ммунальные системы" (в области водоснабжения, водоотведения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6" w:name="sub_2003"/>
      <w:bookmarkEnd w:id="35"/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Администрация </w:t>
      </w:r>
      <w:r w:rsidR="007E10F8" w:rsidRPr="00D62F8E">
        <w:rPr>
          <w:rFonts w:ascii="Times New Roman" w:hAnsi="Times New Roman"/>
          <w:b/>
          <w:color w:val="000000" w:themeColor="text1"/>
          <w:sz w:val="24"/>
          <w:szCs w:val="24"/>
        </w:rPr>
        <w:t>Весьегонского муниципального округа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7" w:name="sub_2007"/>
      <w:bookmarkEnd w:id="36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Отдел ЖКХ и благоустройства территории 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(в области создания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оммунально-технической службы)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8" w:name="sub_2008"/>
      <w:bookmarkEnd w:id="37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3.2. Отдел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экономик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е и защите прав потребителей 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(в области создания спасательной службы материально-технического снабжения)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9" w:name="sub_2009"/>
      <w:bookmarkEnd w:id="38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3.3. 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 w:rsidR="005801DA" w:rsidRPr="00D62F8E">
        <w:rPr>
          <w:rFonts w:ascii="Times New Roman" w:hAnsi="Times New Roman"/>
          <w:color w:val="000000" w:themeColor="text1"/>
          <w:sz w:val="24"/>
          <w:szCs w:val="24"/>
        </w:rPr>
        <w:t>имущественны</w:t>
      </w:r>
      <w:r w:rsidR="00C37A52" w:rsidRPr="00D62F8E">
        <w:rPr>
          <w:rFonts w:ascii="Times New Roman" w:hAnsi="Times New Roman"/>
          <w:color w:val="000000" w:themeColor="text1"/>
          <w:sz w:val="24"/>
          <w:szCs w:val="24"/>
        </w:rPr>
        <w:t>х отношений и градостроительства А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(в области создания спасательной службы убежищ и укрытий)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0" w:name="sub_2004"/>
      <w:bookmarkEnd w:id="39"/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4. Территориальные органы исполнительной власти Тверской области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1" w:name="sub_2010"/>
      <w:bookmarkEnd w:id="40"/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4.1.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Весьегонское ОП МО МВД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России "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Краснохолмский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" (в области создания службы охраны общественного порядка)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2" w:name="sub_2011"/>
      <w:bookmarkEnd w:id="41"/>
      <w:r w:rsidRPr="00D62F8E">
        <w:rPr>
          <w:rFonts w:ascii="Times New Roman" w:hAnsi="Times New Roman"/>
          <w:color w:val="000000" w:themeColor="text1"/>
          <w:sz w:val="24"/>
          <w:szCs w:val="24"/>
        </w:rPr>
        <w:t>4.2. ФГКУ "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ПСЧ-27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" (в области создания противопожарной службы)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3" w:name="sub_2012"/>
      <w:bookmarkEnd w:id="42"/>
      <w:r w:rsidRPr="00D62F8E">
        <w:rPr>
          <w:rFonts w:ascii="Times New Roman" w:hAnsi="Times New Roman"/>
          <w:color w:val="000000" w:themeColor="text1"/>
          <w:sz w:val="24"/>
          <w:szCs w:val="24"/>
        </w:rPr>
        <w:t>4.3. ГБУЗ "В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есьегонская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ЦРБ" (в области создания медицинской службы)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4" w:name="sub_2013"/>
      <w:bookmarkEnd w:id="43"/>
      <w:r w:rsidRPr="00D62F8E">
        <w:rPr>
          <w:rFonts w:ascii="Times New Roman" w:hAnsi="Times New Roman"/>
          <w:color w:val="000000" w:themeColor="text1"/>
          <w:sz w:val="24"/>
          <w:szCs w:val="24"/>
        </w:rPr>
        <w:t>4.4. ГБУ "В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есьегонская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СББЖ" (в области создания службы защиты животных и растений)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5" w:name="sub_2014"/>
      <w:bookmarkEnd w:id="44"/>
      <w:r w:rsidRPr="00D62F8E">
        <w:rPr>
          <w:rFonts w:ascii="Times New Roman" w:hAnsi="Times New Roman"/>
          <w:color w:val="000000" w:themeColor="text1"/>
          <w:sz w:val="24"/>
          <w:szCs w:val="24"/>
        </w:rPr>
        <w:t>4.5. МЦТЭТ ПАО "Ростелеком" (в области создания службы оповещения и связи)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6" w:name="sub_2005"/>
      <w:bookmarkEnd w:id="45"/>
      <w:r w:rsidRPr="00D62F8E">
        <w:rPr>
          <w:rFonts w:ascii="Times New Roman" w:hAnsi="Times New Roman"/>
          <w:b/>
          <w:color w:val="000000" w:themeColor="text1"/>
          <w:sz w:val="24"/>
          <w:szCs w:val="24"/>
        </w:rPr>
        <w:t>5. Организации, создающие аварийно-спасательные службы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7" w:name="sub_2015"/>
      <w:bookmarkEnd w:id="46"/>
      <w:r w:rsidRPr="00D62F8E">
        <w:rPr>
          <w:rFonts w:ascii="Times New Roman" w:hAnsi="Times New Roman"/>
          <w:color w:val="000000" w:themeColor="text1"/>
          <w:sz w:val="24"/>
          <w:szCs w:val="24"/>
        </w:rPr>
        <w:t>5.1. ООО "В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есьегонское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ДСУ" (в области создания инженерной службы)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8" w:name="sub_2016"/>
      <w:bookmarkEnd w:id="47"/>
      <w:r w:rsidRPr="00D62F8E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Весьегонское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 Райпо  (в области создания службы торговли и питания)</w:t>
      </w:r>
    </w:p>
    <w:p w:rsidR="009C32A0" w:rsidRPr="00D62F8E" w:rsidRDefault="009C32A0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9" w:name="sub_2017"/>
      <w:bookmarkEnd w:id="48"/>
      <w:r w:rsidRPr="00D62F8E">
        <w:rPr>
          <w:rFonts w:ascii="Times New Roman" w:hAnsi="Times New Roman"/>
          <w:color w:val="000000" w:themeColor="text1"/>
          <w:sz w:val="24"/>
          <w:szCs w:val="24"/>
        </w:rPr>
        <w:t>5.3. ООО "</w:t>
      </w:r>
      <w:r w:rsidR="005801DA" w:rsidRPr="00D62F8E">
        <w:rPr>
          <w:rFonts w:ascii="Times New Roman" w:hAnsi="Times New Roman"/>
          <w:color w:val="000000" w:themeColor="text1"/>
          <w:sz w:val="24"/>
          <w:szCs w:val="24"/>
        </w:rPr>
        <w:t xml:space="preserve">СТК </w:t>
      </w:r>
      <w:r w:rsidR="007E10F8" w:rsidRPr="00D62F8E">
        <w:rPr>
          <w:rFonts w:ascii="Times New Roman" w:hAnsi="Times New Roman"/>
          <w:color w:val="000000" w:themeColor="text1"/>
          <w:sz w:val="24"/>
          <w:szCs w:val="24"/>
        </w:rPr>
        <w:t>Парус</w:t>
      </w:r>
      <w:r w:rsidRPr="00D62F8E">
        <w:rPr>
          <w:rFonts w:ascii="Times New Roman" w:hAnsi="Times New Roman"/>
          <w:color w:val="000000" w:themeColor="text1"/>
          <w:sz w:val="24"/>
          <w:szCs w:val="24"/>
        </w:rPr>
        <w:t>" (в области создания автотранспортной службы)</w:t>
      </w:r>
      <w:bookmarkEnd w:id="49"/>
    </w:p>
    <w:p w:rsidR="00427C64" w:rsidRPr="00D62F8E" w:rsidRDefault="00427C64" w:rsidP="005801DA">
      <w:pPr>
        <w:pStyle w:val="af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F8E">
        <w:rPr>
          <w:rFonts w:ascii="Times New Roman" w:hAnsi="Times New Roman"/>
          <w:color w:val="000000" w:themeColor="text1"/>
          <w:sz w:val="24"/>
          <w:szCs w:val="24"/>
        </w:rPr>
        <w:t>5.4 Весьегонское отделение ООО «РСО» (в области создания службы энергоснабжения и светомаскировки)</w:t>
      </w:r>
    </w:p>
    <w:sectPr w:rsidR="00427C64" w:rsidRPr="00D62F8E" w:rsidSect="00D62F8E">
      <w:footerReference w:type="default" r:id="rId26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71" w:rsidRDefault="00A93971">
      <w:r>
        <w:separator/>
      </w:r>
    </w:p>
  </w:endnote>
  <w:endnote w:type="continuationSeparator" w:id="0">
    <w:p w:rsidR="00A93971" w:rsidRDefault="00A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D62F8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62F8E" w:rsidRDefault="00D62F8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2F8E" w:rsidRDefault="00D62F8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2F8E" w:rsidRDefault="00D62F8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71" w:rsidRDefault="00A93971">
      <w:r>
        <w:separator/>
      </w:r>
    </w:p>
  </w:footnote>
  <w:footnote w:type="continuationSeparator" w:id="0">
    <w:p w:rsidR="00A93971" w:rsidRDefault="00A9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F"/>
    <w:rsid w:val="002F2FEF"/>
    <w:rsid w:val="00427C64"/>
    <w:rsid w:val="005801DA"/>
    <w:rsid w:val="0077047F"/>
    <w:rsid w:val="007E10F8"/>
    <w:rsid w:val="007E7AB2"/>
    <w:rsid w:val="009A3AB5"/>
    <w:rsid w:val="009C32A0"/>
    <w:rsid w:val="00A759D1"/>
    <w:rsid w:val="00A93971"/>
    <w:rsid w:val="00B41101"/>
    <w:rsid w:val="00BB11F4"/>
    <w:rsid w:val="00C37A52"/>
    <w:rsid w:val="00CD68ED"/>
    <w:rsid w:val="00D165B5"/>
    <w:rsid w:val="00D240A6"/>
    <w:rsid w:val="00D62F8E"/>
    <w:rsid w:val="00E2644C"/>
    <w:rsid w:val="00ED5810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5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581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24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58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581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24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mobileonline.garant.ru/document/redirect/189082/0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70871314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6426416/0" TargetMode="External"/><Relationship Id="rId17" Type="http://schemas.openxmlformats.org/officeDocument/2006/relationships/hyperlink" Target="http://mobileonline.garant.ru/document/redirect/189082/1000" TargetMode="External"/><Relationship Id="rId25" Type="http://schemas.openxmlformats.org/officeDocument/2006/relationships/hyperlink" Target="http://mobileonline.garant.ru/document/redirect/18201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78160/0" TargetMode="External"/><Relationship Id="rId20" Type="http://schemas.openxmlformats.org/officeDocument/2006/relationships/hyperlink" Target="http://mobileonline.garant.ru/document/redirect/70871314/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92291/0" TargetMode="External"/><Relationship Id="rId24" Type="http://schemas.openxmlformats.org/officeDocument/2006/relationships/hyperlink" Target="http://mobileonline.garant.ru/document/redirect/210778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92291/0" TargetMode="External"/><Relationship Id="rId23" Type="http://schemas.openxmlformats.org/officeDocument/2006/relationships/hyperlink" Target="http://mobileonline.garant.ru/document/redirect/17816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178160/0" TargetMode="External"/><Relationship Id="rId19" Type="http://schemas.openxmlformats.org/officeDocument/2006/relationships/hyperlink" Target="http://mobileonline.garant.ru/document/redirect/189082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/redirect/178160/0" TargetMode="External"/><Relationship Id="rId22" Type="http://schemas.openxmlformats.org/officeDocument/2006/relationships/hyperlink" Target="http://mobileonline.garant.ru/document/redirect/178160/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2020-05-25T10:29:00Z</cp:lastPrinted>
  <dcterms:created xsi:type="dcterms:W3CDTF">2020-06-05T12:40:00Z</dcterms:created>
  <dcterms:modified xsi:type="dcterms:W3CDTF">2020-06-05T12:40:00Z</dcterms:modified>
</cp:coreProperties>
</file>