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Pr="00BD4505" w:rsidRDefault="00BD4505" w:rsidP="00BD4505">
      <w:pPr>
        <w:spacing w:after="0" w:line="240" w:lineRule="auto"/>
        <w:ind w:left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Тверской Росреестр: «Вы спрашивали – мы отвечаем!»</w:t>
      </w:r>
    </w:p>
    <w:p w:rsidR="00AF4B4F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F4B4F" w:rsidRDefault="00BD4505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b/>
        </w:rPr>
        <w:t>5</w:t>
      </w:r>
      <w:r w:rsidR="00AF4B4F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ноября </w:t>
      </w:r>
      <w:r w:rsidR="00AF4B4F">
        <w:rPr>
          <w:rFonts w:ascii="Segoe UI" w:hAnsi="Segoe UI" w:cs="Segoe UI"/>
          <w:b/>
        </w:rPr>
        <w:t>2020 года</w:t>
      </w:r>
      <w:r w:rsidR="00AF4B4F">
        <w:rPr>
          <w:rFonts w:ascii="Segoe UI" w:hAnsi="Segoe UI" w:cs="Segoe UI"/>
        </w:rPr>
        <w:t xml:space="preserve"> -  </w:t>
      </w:r>
      <w:r w:rsidR="00AF4B4F">
        <w:rPr>
          <w:rFonts w:ascii="Segoe UI" w:hAnsi="Segoe UI" w:cs="Segoe UI"/>
          <w:i/>
        </w:rPr>
        <w:t>Управление Росреестра по Тверской области продолжает публиковать ответы на вопросы, поступающие от граждан и юридических лиц в адрес Управления и касающиеся постановки объектов недвижимости на кадастровый учёт и регистрации прав на недвижимое имущество.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BD4505" w:rsidRDefault="00BD4505" w:rsidP="00BD45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>- Добрый день. Прошу подсказать, каким образом можно оформить в собственность жилой дом на земельном участке. Земельный участок был оформлен в наследство после смерти отца в прошлом году. Документов на дом при оформлении наследства найдено не было. На текущий момент у нас на руках имеются только свидетельство о праве на наследство на землю, копия технического паспорта, присланного БТИ</w:t>
      </w:r>
      <w:r>
        <w:rPr>
          <w:rFonts w:ascii="Segoe UI" w:hAnsi="Segoe UI" w:cs="Segoe UI"/>
        </w:rPr>
        <w:t>,</w:t>
      </w:r>
      <w:r w:rsidRPr="00BD4505">
        <w:rPr>
          <w:rFonts w:ascii="Segoe UI" w:hAnsi="Segoe UI" w:cs="Segoe UI"/>
        </w:rPr>
        <w:t xml:space="preserve"> и план участка. Достаточно ли этих документов для оформления и возможно ли их оформление в Рязани при нахождении имущества в </w:t>
      </w:r>
      <w:proofErr w:type="spellStart"/>
      <w:r w:rsidRPr="00BD4505">
        <w:rPr>
          <w:rFonts w:ascii="Segoe UI" w:hAnsi="Segoe UI" w:cs="Segoe UI"/>
        </w:rPr>
        <w:t>Осташковском</w:t>
      </w:r>
      <w:proofErr w:type="spellEnd"/>
      <w:r w:rsidRPr="00BD4505">
        <w:rPr>
          <w:rFonts w:ascii="Segoe UI" w:hAnsi="Segoe UI" w:cs="Segoe UI"/>
        </w:rPr>
        <w:t xml:space="preserve"> районе?</w:t>
      </w:r>
    </w:p>
    <w:p w:rsidR="00BD4505" w:rsidRPr="00BD4505" w:rsidRDefault="00BD4505" w:rsidP="00BD45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 w:rsidRPr="00BD4505">
        <w:rPr>
          <w:rFonts w:ascii="Segoe UI" w:hAnsi="Segoe UI" w:cs="Segoe UI"/>
          <w:i/>
        </w:rPr>
        <w:t>Екатерина Д.</w:t>
      </w:r>
    </w:p>
    <w:p w:rsid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</w:p>
    <w:p w:rsidR="00BD4505" w:rsidRP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>- Государственная регистрация права собственности на объекты недвижимости, перешедшие в порядке наследования, осуществляется на основании соответствующего свидетельства о праве на наследство.</w:t>
      </w:r>
    </w:p>
    <w:p w:rsidR="00BD4505" w:rsidRP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</w:p>
    <w:p w:rsidR="00BD4505" w:rsidRP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>В случае отсутствия у наследодателя правоустанавливающих документов или их безвозвратной утраты право собственности наследника на объект недвижимости может быть признано в судебном порядке. Право собственности будет зарегистрировано на основании вступившего в законную силу судебного акта.</w:t>
      </w:r>
    </w:p>
    <w:p w:rsidR="00BD4505" w:rsidRPr="00BD4505" w:rsidRDefault="00BD4505" w:rsidP="00BD4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BD4505" w:rsidRP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 xml:space="preserve">Документы на государственную регистрацию прав на объект недвижимости, расположенный на территории Тверской области, могут быть представлены как в </w:t>
      </w:r>
      <w:proofErr w:type="gramStart"/>
      <w:r w:rsidRPr="00BD4505">
        <w:rPr>
          <w:rFonts w:ascii="Segoe UI" w:hAnsi="Segoe UI" w:cs="Segoe UI"/>
        </w:rPr>
        <w:t>г</w:t>
      </w:r>
      <w:proofErr w:type="gramEnd"/>
      <w:r w:rsidRPr="00BD4505">
        <w:rPr>
          <w:rFonts w:ascii="Segoe UI" w:hAnsi="Segoe UI" w:cs="Segoe UI"/>
        </w:rPr>
        <w:t>. Рязани, так и в электронном виде на сайте Росреестра, при этом документы должны быть подписаны усиленной квалифицированной электронной подписью в соответствии с законодательством Российской Федерации.</w:t>
      </w:r>
    </w:p>
    <w:p w:rsidR="00BD4505" w:rsidRP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</w:p>
    <w:p w:rsidR="00BD4505" w:rsidRP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>- Выплатили ипотеку за 2-комнатную квартиру (семья с двумя детьми), использовали материнский капитал, хотим оформить право собственности. Подскажите, какие документы необходимы для оформления прав.</w:t>
      </w:r>
    </w:p>
    <w:p w:rsidR="00BD4505" w:rsidRP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>Ольга К.</w:t>
      </w:r>
    </w:p>
    <w:p w:rsid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</w:p>
    <w:p w:rsidR="00BD4505" w:rsidRP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 xml:space="preserve">- Полагаем, что Ваш вопрос связан с погашением </w:t>
      </w:r>
      <w:r w:rsidR="000135F2">
        <w:rPr>
          <w:rFonts w:ascii="Segoe UI" w:hAnsi="Segoe UI" w:cs="Segoe UI"/>
        </w:rPr>
        <w:t xml:space="preserve">записи об </w:t>
      </w:r>
      <w:r w:rsidRPr="00BD4505">
        <w:rPr>
          <w:rFonts w:ascii="Segoe UI" w:hAnsi="Segoe UI" w:cs="Segoe UI"/>
        </w:rPr>
        <w:t>ипотек</w:t>
      </w:r>
      <w:r w:rsidR="000135F2">
        <w:rPr>
          <w:rFonts w:ascii="Segoe UI" w:hAnsi="Segoe UI" w:cs="Segoe UI"/>
        </w:rPr>
        <w:t>е</w:t>
      </w:r>
      <w:r w:rsidRPr="00BD4505">
        <w:rPr>
          <w:rFonts w:ascii="Segoe UI" w:hAnsi="Segoe UI" w:cs="Segoe UI"/>
        </w:rPr>
        <w:t xml:space="preserve"> после выплаты кредита за квартиру и выделением долей на детей вследствие использования материнского капитала.</w:t>
      </w:r>
    </w:p>
    <w:p w:rsidR="00BD4505" w:rsidRPr="00BD4505" w:rsidRDefault="00BD4505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</w:p>
    <w:p w:rsidR="00BD4505" w:rsidRPr="00BD4505" w:rsidRDefault="00BD4505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lastRenderedPageBreak/>
        <w:t xml:space="preserve">Вам следует обратиться в банк для решения вопроса о подаче заявления в Управление Росреестра по Тверской области для прекращения записи об ипотеке. </w:t>
      </w:r>
    </w:p>
    <w:p w:rsidR="00BD4505" w:rsidRPr="00BD4505" w:rsidRDefault="00BD4505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>В соответствии с п.1 ст.25 Федерального закона от 16.07.1998 № 102-ФЗ «Об ипотеке (залоге недвижимости)» регистрационная запись об ипотеке погашается в течение трёх рабочих дней с момента поступления в орган, осуществляющий государственную регистрацию прав, соответствующего заявления.</w:t>
      </w:r>
    </w:p>
    <w:p w:rsidR="00BD4505" w:rsidRPr="00BD4505" w:rsidRDefault="00BD4505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>Не позднее чем через 6 месяцев после погашения записи об ипотеке Вы должны составить соглашение о распределении долей в квартире на всех членов семьи (включая детей). В случае удостоверения такого соглашения нотариусом, он обязан направить документы в орган регистрации прав в электронном виде.</w:t>
      </w:r>
    </w:p>
    <w:p w:rsidR="00396874" w:rsidRPr="0003071B" w:rsidRDefault="00B11115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B1111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B11115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35F2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6C5C"/>
    <w:rsid w:val="004E11B2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0D78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1115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505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666B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631BB-668C-431C-B848-BC7A58FE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2020-08-14T09:11:00Z</cp:lastPrinted>
  <dcterms:created xsi:type="dcterms:W3CDTF">2020-11-03T09:39:00Z</dcterms:created>
  <dcterms:modified xsi:type="dcterms:W3CDTF">2020-11-05T07:12:00Z</dcterms:modified>
</cp:coreProperties>
</file>