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FB" w:rsidRPr="00C14063" w:rsidRDefault="001361FB" w:rsidP="00AC030F">
      <w:pPr>
        <w:pStyle w:val="1"/>
        <w:tabs>
          <w:tab w:val="left" w:pos="709"/>
        </w:tabs>
        <w:spacing w:before="0" w:beforeAutospacing="0" w:after="0" w:afterAutospacing="0"/>
        <w:ind w:firstLine="709"/>
        <w:rPr>
          <w:b w:val="0"/>
          <w:sz w:val="26"/>
          <w:szCs w:val="26"/>
        </w:rPr>
      </w:pPr>
    </w:p>
    <w:p w:rsidR="00F62AAE" w:rsidRPr="00C14063" w:rsidRDefault="00F62AAE" w:rsidP="006C7A46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62AAE" w:rsidRPr="00C14063" w:rsidRDefault="00F62AAE" w:rsidP="004F04F1">
      <w:pPr>
        <w:spacing w:after="0" w:line="240" w:lineRule="auto"/>
        <w:ind w:right="79"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140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Уважаемые депутаты!</w:t>
      </w:r>
    </w:p>
    <w:p w:rsidR="00F62AAE" w:rsidRPr="00C14063" w:rsidRDefault="00F62AAE" w:rsidP="004F04F1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F04F1" w:rsidRPr="00C14063" w:rsidRDefault="00F62AAE" w:rsidP="004F0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40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Предлагается к рассмотрению проект Решения </w:t>
      </w:r>
      <w:r w:rsidRPr="00C14063">
        <w:rPr>
          <w:rFonts w:ascii="Times New Roman" w:hAnsi="Times New Roman" w:cs="Times New Roman"/>
          <w:sz w:val="26"/>
          <w:szCs w:val="26"/>
        </w:rPr>
        <w:t>Думы Весьегонского муниципального округа Тверской области «</w:t>
      </w:r>
      <w:r w:rsidR="004F04F1" w:rsidRPr="00C14063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="004F04F1" w:rsidRPr="00C14063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4F04F1" w:rsidRPr="00C14063">
        <w:rPr>
          <w:rFonts w:ascii="Times New Roman" w:hAnsi="Times New Roman" w:cs="Times New Roman"/>
          <w:sz w:val="26"/>
          <w:szCs w:val="26"/>
        </w:rPr>
        <w:t xml:space="preserve"> силу решени</w:t>
      </w:r>
      <w:r w:rsidR="00944B31">
        <w:rPr>
          <w:rFonts w:ascii="Times New Roman" w:hAnsi="Times New Roman" w:cs="Times New Roman"/>
          <w:sz w:val="26"/>
          <w:szCs w:val="26"/>
        </w:rPr>
        <w:t>я</w:t>
      </w:r>
      <w:r w:rsidR="004F04F1" w:rsidRPr="00C14063">
        <w:rPr>
          <w:rFonts w:ascii="Times New Roman" w:hAnsi="Times New Roman" w:cs="Times New Roman"/>
          <w:sz w:val="26"/>
          <w:szCs w:val="26"/>
        </w:rPr>
        <w:t xml:space="preserve"> Думы Весьегонского муниципального округа Тверской области  от 29.10.2019 № 19».</w:t>
      </w:r>
    </w:p>
    <w:p w:rsidR="004F04F1" w:rsidRPr="00C14063" w:rsidRDefault="004F04F1" w:rsidP="004F04F1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C1406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</w:t>
      </w:r>
      <w:r w:rsidR="00C14063" w:rsidRPr="00C140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пунктом 1 статьи 346.26 Налогового кодекса  РФ  система налогообложения  в виде единого налога на вмененный доход для отдельных видов деятельности устанавливается данным кодексом, вводится в действие нормативными правовыми актами представительных органов муниципальных районов, городских округов и применяется наряду с общей системой  налогообложения </w:t>
      </w:r>
      <w:r w:rsidR="00C140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C14063" w:rsidRPr="00C14063">
        <w:rPr>
          <w:rFonts w:ascii="Times New Roman" w:hAnsi="Times New Roman" w:cs="Times New Roman"/>
          <w:sz w:val="26"/>
          <w:szCs w:val="26"/>
          <w:shd w:val="clear" w:color="auto" w:fill="FFFFFF"/>
        </w:rPr>
        <w:t>иными режимами налогообложения, пред</w:t>
      </w:r>
      <w:r w:rsidR="00C14063">
        <w:rPr>
          <w:rFonts w:ascii="Times New Roman" w:hAnsi="Times New Roman" w:cs="Times New Roman"/>
          <w:sz w:val="26"/>
          <w:szCs w:val="26"/>
          <w:shd w:val="clear" w:color="auto" w:fill="FFFFFF"/>
        </w:rPr>
        <w:t>усмотренными законодательством Р</w:t>
      </w:r>
      <w:r w:rsidR="00C14063" w:rsidRPr="00C14063">
        <w:rPr>
          <w:rFonts w:ascii="Times New Roman" w:hAnsi="Times New Roman" w:cs="Times New Roman"/>
          <w:sz w:val="26"/>
          <w:szCs w:val="26"/>
          <w:shd w:val="clear" w:color="auto" w:fill="FFFFFF"/>
        </w:rPr>
        <w:t>оссийской Федерации о налогах и сборах.</w:t>
      </w:r>
      <w:proofErr w:type="gramEnd"/>
    </w:p>
    <w:p w:rsidR="004F04F1" w:rsidRPr="00C14063" w:rsidRDefault="00C14063" w:rsidP="00944B31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части 8 статьи 5 Федерального закона от 29.06.2012 № 97-ФЗ «О внесении изменений в часть первую и часть вторую Налогового кодекса РФ и статью 26 Федерального закона «О банках и банковской деятельности» (в редакции Федерального закона от 02.06.2016 № 178-ФЗ) </w:t>
      </w:r>
      <w:r w:rsidRPr="00C140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положения главы 26.3 части второй Налогового кодекса РФ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(устанавливающей систему налогообложения в виде единого налога на вмененный доход для отдельных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видов деятельности) </w:t>
      </w:r>
      <w:r w:rsidRPr="00C1406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не применяются с 1 января 2021 года.</w:t>
      </w:r>
    </w:p>
    <w:p w:rsidR="00944B31" w:rsidRPr="00944B31" w:rsidRDefault="00944B31" w:rsidP="00944B31">
      <w:pPr>
        <w:pStyle w:val="21"/>
        <w:shd w:val="clear" w:color="auto" w:fill="auto"/>
        <w:tabs>
          <w:tab w:val="left" w:pos="1195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Учитывая вышеизложенное,</w:t>
      </w:r>
      <w:r w:rsidRPr="00944B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944B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 </w:t>
      </w:r>
      <w:r w:rsidRPr="00944B31">
        <w:rPr>
          <w:rFonts w:ascii="Times New Roman" w:hAnsi="Times New Roman" w:cs="Times New Roman"/>
          <w:sz w:val="26"/>
          <w:szCs w:val="26"/>
        </w:rPr>
        <w:t>Думы Весьегонского муниципального округа Тверской области от 29.10.2019 № 19 «О системе налогообложения в виде единого налога на вмененный доход для отдельных видов деятельности на территории Весьегонского муниципального округа Тверской области»</w:t>
      </w:r>
      <w:r>
        <w:rPr>
          <w:rFonts w:ascii="Times New Roman" w:hAnsi="Times New Roman" w:cs="Times New Roman"/>
          <w:sz w:val="26"/>
          <w:szCs w:val="26"/>
        </w:rPr>
        <w:t>, в соответствии с которым  введена система налогообложения в виде единого налога на вмененный доход для отдельных видов предпринимательской деятельности на территории Весьегонского муниципального округа, подлежит признанию 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944B31" w:rsidRPr="00944B31" w:rsidRDefault="00944B31" w:rsidP="0094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B31" w:rsidRDefault="00944B31" w:rsidP="0094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B31" w:rsidRPr="00944B31" w:rsidRDefault="00944B31" w:rsidP="00944B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B31">
        <w:rPr>
          <w:rFonts w:ascii="Times New Roman" w:hAnsi="Times New Roman" w:cs="Times New Roman"/>
          <w:b/>
          <w:sz w:val="26"/>
          <w:szCs w:val="26"/>
        </w:rPr>
        <w:t xml:space="preserve">Заведующий отделом по экономике и </w:t>
      </w:r>
    </w:p>
    <w:p w:rsidR="00944B31" w:rsidRPr="00944B31" w:rsidRDefault="00944B31" w:rsidP="00944B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B31">
        <w:rPr>
          <w:rFonts w:ascii="Times New Roman" w:hAnsi="Times New Roman" w:cs="Times New Roman"/>
          <w:b/>
          <w:sz w:val="26"/>
          <w:szCs w:val="26"/>
        </w:rPr>
        <w:t>защите прав потребителей</w:t>
      </w:r>
      <w:r w:rsidRPr="00944B31">
        <w:rPr>
          <w:rFonts w:ascii="Times New Roman" w:hAnsi="Times New Roman" w:cs="Times New Roman"/>
          <w:b/>
          <w:sz w:val="26"/>
          <w:szCs w:val="26"/>
        </w:rPr>
        <w:tab/>
      </w:r>
      <w:r w:rsidRPr="00944B31">
        <w:rPr>
          <w:rFonts w:ascii="Times New Roman" w:hAnsi="Times New Roman" w:cs="Times New Roman"/>
          <w:b/>
          <w:sz w:val="26"/>
          <w:szCs w:val="26"/>
        </w:rPr>
        <w:tab/>
      </w:r>
      <w:r w:rsidRPr="00944B31">
        <w:rPr>
          <w:rFonts w:ascii="Times New Roman" w:hAnsi="Times New Roman" w:cs="Times New Roman"/>
          <w:b/>
          <w:sz w:val="26"/>
          <w:szCs w:val="26"/>
        </w:rPr>
        <w:tab/>
      </w:r>
      <w:r w:rsidRPr="00944B31">
        <w:rPr>
          <w:rFonts w:ascii="Times New Roman" w:hAnsi="Times New Roman" w:cs="Times New Roman"/>
          <w:b/>
          <w:sz w:val="26"/>
          <w:szCs w:val="26"/>
        </w:rPr>
        <w:tab/>
      </w:r>
      <w:r w:rsidRPr="00944B31">
        <w:rPr>
          <w:rFonts w:ascii="Times New Roman" w:hAnsi="Times New Roman" w:cs="Times New Roman"/>
          <w:b/>
          <w:sz w:val="26"/>
          <w:szCs w:val="26"/>
        </w:rPr>
        <w:tab/>
      </w:r>
      <w:r w:rsidRPr="00944B31">
        <w:rPr>
          <w:rFonts w:ascii="Times New Roman" w:hAnsi="Times New Roman" w:cs="Times New Roman"/>
          <w:b/>
          <w:sz w:val="26"/>
          <w:szCs w:val="26"/>
        </w:rPr>
        <w:tab/>
        <w:t xml:space="preserve">Л.А. </w:t>
      </w:r>
      <w:proofErr w:type="spellStart"/>
      <w:r w:rsidRPr="00944B31">
        <w:rPr>
          <w:rFonts w:ascii="Times New Roman" w:hAnsi="Times New Roman" w:cs="Times New Roman"/>
          <w:b/>
          <w:sz w:val="26"/>
          <w:szCs w:val="26"/>
        </w:rPr>
        <w:t>Ратникова</w:t>
      </w:r>
      <w:proofErr w:type="spellEnd"/>
    </w:p>
    <w:p w:rsidR="00944B31" w:rsidRDefault="00944B31" w:rsidP="0094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B31" w:rsidRPr="00944B31" w:rsidRDefault="00944B31" w:rsidP="0094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4B31" w:rsidRPr="00944B31" w:rsidRDefault="00944B31" w:rsidP="0094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44B31" w:rsidRPr="00944B31" w:rsidSect="00BF545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22"/>
    <w:multiLevelType w:val="hybridMultilevel"/>
    <w:tmpl w:val="54F24FE2"/>
    <w:lvl w:ilvl="0" w:tplc="F48C3F6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CA619F"/>
    <w:multiLevelType w:val="hybridMultilevel"/>
    <w:tmpl w:val="3A542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493"/>
    <w:multiLevelType w:val="hybridMultilevel"/>
    <w:tmpl w:val="32D81870"/>
    <w:lvl w:ilvl="0" w:tplc="A3009F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276D"/>
    <w:multiLevelType w:val="hybridMultilevel"/>
    <w:tmpl w:val="3328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18B0"/>
    <w:multiLevelType w:val="hybridMultilevel"/>
    <w:tmpl w:val="4D2CECFE"/>
    <w:lvl w:ilvl="0" w:tplc="4F5AC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E4563"/>
    <w:multiLevelType w:val="hybridMultilevel"/>
    <w:tmpl w:val="54F24FE2"/>
    <w:lvl w:ilvl="0" w:tplc="F48C3F6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929DC"/>
    <w:multiLevelType w:val="hybridMultilevel"/>
    <w:tmpl w:val="5FDE4E8E"/>
    <w:lvl w:ilvl="0" w:tplc="39640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2A712EC"/>
    <w:multiLevelType w:val="multilevel"/>
    <w:tmpl w:val="5D40C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11F3B"/>
    <w:multiLevelType w:val="multilevel"/>
    <w:tmpl w:val="056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786A50"/>
    <w:multiLevelType w:val="hybridMultilevel"/>
    <w:tmpl w:val="211EBFFC"/>
    <w:lvl w:ilvl="0" w:tplc="FBD4BF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ADF"/>
    <w:rsid w:val="00020BF1"/>
    <w:rsid w:val="000351D0"/>
    <w:rsid w:val="00061ADF"/>
    <w:rsid w:val="000668D7"/>
    <w:rsid w:val="0008657A"/>
    <w:rsid w:val="001361FB"/>
    <w:rsid w:val="00165EED"/>
    <w:rsid w:val="001F4908"/>
    <w:rsid w:val="002F0375"/>
    <w:rsid w:val="003118B4"/>
    <w:rsid w:val="00362CC6"/>
    <w:rsid w:val="00420672"/>
    <w:rsid w:val="004C01CB"/>
    <w:rsid w:val="004F04F1"/>
    <w:rsid w:val="005A66EA"/>
    <w:rsid w:val="005F3AF0"/>
    <w:rsid w:val="0061094B"/>
    <w:rsid w:val="006506F7"/>
    <w:rsid w:val="00673381"/>
    <w:rsid w:val="006C7A46"/>
    <w:rsid w:val="0079254A"/>
    <w:rsid w:val="007E6E6E"/>
    <w:rsid w:val="00891FD5"/>
    <w:rsid w:val="00916DE1"/>
    <w:rsid w:val="00925CF7"/>
    <w:rsid w:val="00942903"/>
    <w:rsid w:val="00942E14"/>
    <w:rsid w:val="00944B31"/>
    <w:rsid w:val="00961A3A"/>
    <w:rsid w:val="00AC030F"/>
    <w:rsid w:val="00AE7F0B"/>
    <w:rsid w:val="00B62F17"/>
    <w:rsid w:val="00BA69C6"/>
    <w:rsid w:val="00BF5452"/>
    <w:rsid w:val="00C14063"/>
    <w:rsid w:val="00C3112B"/>
    <w:rsid w:val="00CD43A3"/>
    <w:rsid w:val="00DA28C1"/>
    <w:rsid w:val="00DA7717"/>
    <w:rsid w:val="00E5155A"/>
    <w:rsid w:val="00E77871"/>
    <w:rsid w:val="00ED4E0B"/>
    <w:rsid w:val="00F62AAE"/>
    <w:rsid w:val="00F64B8F"/>
    <w:rsid w:val="00FC065A"/>
    <w:rsid w:val="00FE0863"/>
    <w:rsid w:val="00F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7"/>
  </w:style>
  <w:style w:type="paragraph" w:styleId="1">
    <w:name w:val="heading 1"/>
    <w:basedOn w:val="a"/>
    <w:link w:val="10"/>
    <w:uiPriority w:val="9"/>
    <w:qFormat/>
    <w:rsid w:val="00942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1AD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061ADF"/>
    <w:pPr>
      <w:widowControl w:val="0"/>
      <w:shd w:val="clear" w:color="auto" w:fill="FFFFFF"/>
      <w:spacing w:before="60" w:after="240" w:line="0" w:lineRule="atLeast"/>
      <w:ind w:hanging="32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11">
    <w:name w:val="Абзац списка1"/>
    <w:basedOn w:val="a"/>
    <w:rsid w:val="00061A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2E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F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452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3"/>
    <w:rsid w:val="00961A3A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paragraph" w:customStyle="1" w:styleId="12">
    <w:name w:val="Основной текст1"/>
    <w:basedOn w:val="a"/>
    <w:rsid w:val="00961A3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8"/>
    </w:rPr>
  </w:style>
  <w:style w:type="character" w:customStyle="1" w:styleId="20">
    <w:name w:val="Основной текст (2)_"/>
    <w:basedOn w:val="a0"/>
    <w:link w:val="21"/>
    <w:rsid w:val="00FC065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065A"/>
    <w:pPr>
      <w:widowControl w:val="0"/>
      <w:shd w:val="clear" w:color="auto" w:fill="FFFFFF"/>
      <w:spacing w:before="480" w:after="0" w:line="0" w:lineRule="atLeast"/>
      <w:jc w:val="center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C065A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020BF1"/>
    <w:rPr>
      <w:color w:val="106BBE"/>
    </w:rPr>
  </w:style>
  <w:style w:type="character" w:styleId="a8">
    <w:name w:val="Emphasis"/>
    <w:basedOn w:val="a0"/>
    <w:uiPriority w:val="20"/>
    <w:qFormat/>
    <w:rsid w:val="00DA28C1"/>
    <w:rPr>
      <w:i/>
      <w:iCs/>
    </w:rPr>
  </w:style>
  <w:style w:type="character" w:styleId="a9">
    <w:name w:val="Hyperlink"/>
    <w:basedOn w:val="a0"/>
    <w:uiPriority w:val="99"/>
    <w:semiHidden/>
    <w:unhideWhenUsed/>
    <w:rsid w:val="00DA28C1"/>
    <w:rPr>
      <w:color w:val="0000FF"/>
      <w:u w:val="single"/>
    </w:rPr>
  </w:style>
  <w:style w:type="paragraph" w:customStyle="1" w:styleId="s1">
    <w:name w:val="s_1"/>
    <w:basedOn w:val="a"/>
    <w:rsid w:val="00DA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4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16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2020-07-21T07:45:00Z</cp:lastPrinted>
  <dcterms:created xsi:type="dcterms:W3CDTF">2019-10-31T14:56:00Z</dcterms:created>
  <dcterms:modified xsi:type="dcterms:W3CDTF">2020-11-24T07:53:00Z</dcterms:modified>
</cp:coreProperties>
</file>