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F" w:rsidRDefault="00E91EBF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70139771" r:id="rId9"/>
        </w:object>
      </w:r>
    </w:p>
    <w:p w:rsidR="009E2A78" w:rsidRPr="00B65884" w:rsidRDefault="00361F89" w:rsidP="00BC5E8F">
      <w:pPr>
        <w:jc w:val="center"/>
      </w:pPr>
      <w:r w:rsidRPr="00B65884">
        <w:t>АДМИНИСТРАЦИЯ ВЕСЬЕГОНСКОГО</w:t>
      </w:r>
    </w:p>
    <w:p w:rsidR="00F53484" w:rsidRPr="00B65884" w:rsidRDefault="009E2A78" w:rsidP="00BC5E8F">
      <w:pPr>
        <w:jc w:val="center"/>
      </w:pPr>
      <w:r w:rsidRPr="00B65884">
        <w:t>МУНИЦИПАЛЬНОГО ОКРУГА</w:t>
      </w:r>
    </w:p>
    <w:p w:rsidR="00F53484" w:rsidRPr="00B65884" w:rsidRDefault="00361F89" w:rsidP="00BC5E8F">
      <w:pPr>
        <w:pStyle w:val="2"/>
        <w:spacing w:before="0"/>
        <w:rPr>
          <w:b w:val="0"/>
          <w:sz w:val="24"/>
          <w:szCs w:val="24"/>
        </w:rPr>
      </w:pPr>
      <w:r w:rsidRPr="00B65884">
        <w:rPr>
          <w:b w:val="0"/>
          <w:sz w:val="24"/>
          <w:szCs w:val="24"/>
        </w:rPr>
        <w:t>ТВЕРСКОЙ ОБЛАСТИ</w:t>
      </w:r>
    </w:p>
    <w:p w:rsidR="00F53484" w:rsidRPr="00B65884" w:rsidRDefault="00F53484" w:rsidP="00BC5E8F">
      <w:pPr>
        <w:jc w:val="center"/>
      </w:pPr>
    </w:p>
    <w:p w:rsidR="00F53484" w:rsidRPr="00B65884" w:rsidRDefault="00F53484" w:rsidP="00BC5E8F">
      <w:pPr>
        <w:pStyle w:val="3"/>
        <w:rPr>
          <w:b w:val="0"/>
          <w:szCs w:val="24"/>
        </w:rPr>
      </w:pPr>
      <w:proofErr w:type="spellStart"/>
      <w:proofErr w:type="gramStart"/>
      <w:r w:rsidRPr="00B65884">
        <w:rPr>
          <w:szCs w:val="24"/>
        </w:rPr>
        <w:t>П</w:t>
      </w:r>
      <w:proofErr w:type="spellEnd"/>
      <w:proofErr w:type="gramEnd"/>
      <w:r w:rsidR="000F3920">
        <w:rPr>
          <w:szCs w:val="24"/>
        </w:rPr>
        <w:t xml:space="preserve"> </w:t>
      </w:r>
      <w:r w:rsidRPr="00B65884">
        <w:rPr>
          <w:szCs w:val="24"/>
        </w:rPr>
        <w:t>О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С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Т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А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Н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О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В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Л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Е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Н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И</w:t>
      </w:r>
      <w:r w:rsidR="000F3920">
        <w:rPr>
          <w:szCs w:val="24"/>
        </w:rPr>
        <w:t xml:space="preserve"> </w:t>
      </w:r>
      <w:r w:rsidRPr="00B65884">
        <w:rPr>
          <w:szCs w:val="24"/>
        </w:rPr>
        <w:t>Е</w:t>
      </w:r>
    </w:p>
    <w:p w:rsidR="00F53484" w:rsidRPr="00B65884" w:rsidRDefault="00F53484" w:rsidP="00BC5E8F">
      <w:pPr>
        <w:jc w:val="center"/>
      </w:pPr>
      <w:r w:rsidRPr="00B65884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D91D6B" w:rsidP="00C5169D">
      <w:r>
        <w:t xml:space="preserve">       18</w:t>
      </w:r>
      <w:r w:rsidR="00C5169D">
        <w:t>.1</w:t>
      </w:r>
      <w:r>
        <w:t>2</w:t>
      </w:r>
      <w:r w:rsidR="00C5169D">
        <w:t>.2020</w:t>
      </w:r>
      <w:r w:rsidR="000F3920">
        <w:t xml:space="preserve">                                                                                                                                 </w:t>
      </w:r>
      <w:r w:rsidR="00F53484" w:rsidRPr="00DB6CF0">
        <w:t>№</w:t>
      </w:r>
      <w:r w:rsidR="000F3920">
        <w:t xml:space="preserve"> </w:t>
      </w:r>
      <w:r>
        <w:t>602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</w:tblGrid>
      <w:tr w:rsidR="00F53484" w:rsidRPr="004C3CF7" w:rsidTr="00932CC3">
        <w:trPr>
          <w:trHeight w:val="1132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F65501" w:rsidRDefault="00D91D6B" w:rsidP="00D91D6B">
            <w:pPr>
              <w:tabs>
                <w:tab w:val="left" w:pos="1965"/>
              </w:tabs>
              <w:ind w:left="567"/>
              <w:rPr>
                <w:color w:val="000000" w:themeColor="text1"/>
              </w:rPr>
            </w:pPr>
            <w:r>
              <w:t xml:space="preserve">Об </w:t>
            </w:r>
            <w:r w:rsidRPr="00D91D6B">
              <w:t>утверждении Перечня объектов, в отношении которых планируется заключение концессионных соглашений в 20</w:t>
            </w:r>
            <w:r>
              <w:t>21 году</w:t>
            </w: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E91EBF" w:rsidRDefault="00C5169D" w:rsidP="00D91D6B">
      <w:pPr>
        <w:shd w:val="clear" w:color="auto" w:fill="FFFFFF"/>
        <w:ind w:left="567" w:firstLine="709"/>
        <w:jc w:val="both"/>
        <w:rPr>
          <w:rFonts w:ascii="Roboto" w:hAnsi="Roboto"/>
          <w:color w:val="000000"/>
          <w:sz w:val="23"/>
          <w:szCs w:val="23"/>
        </w:rPr>
      </w:pPr>
      <w:r>
        <w:t>В соответствии с Ф</w:t>
      </w:r>
      <w:r w:rsidR="00B026B4" w:rsidRPr="00B602DA">
        <w:t>едера</w:t>
      </w:r>
      <w:r w:rsidR="00D91D6B">
        <w:t>льными законами от 06.10.2003 №</w:t>
      </w:r>
      <w:r w:rsidR="00B026B4">
        <w:t>131-ФЗ «Об общих принципах </w:t>
      </w:r>
      <w:r w:rsidR="00B026B4" w:rsidRPr="00B602DA">
        <w:t>организации местного самоуправления в Российской Федерации», </w:t>
      </w:r>
      <w:r w:rsidR="00D91D6B">
        <w:t>от 21.07.20</w:t>
      </w:r>
      <w:r w:rsidR="00770C90">
        <w:t>05 №</w:t>
      </w:r>
      <w:r w:rsidR="00D91D6B">
        <w:t>115-ФЗ «О концессионных соглашениях»,</w:t>
      </w:r>
    </w:p>
    <w:p w:rsidR="00361F89" w:rsidRPr="005C5E62" w:rsidRDefault="00361F89" w:rsidP="00E91EBF">
      <w:pPr>
        <w:shd w:val="clear" w:color="auto" w:fill="FFFFFF"/>
        <w:jc w:val="both"/>
        <w:rPr>
          <w:color w:val="000000" w:themeColor="text1"/>
        </w:rPr>
      </w:pPr>
    </w:p>
    <w:p w:rsidR="00F53484" w:rsidRDefault="00F53484" w:rsidP="00770C90">
      <w:pPr>
        <w:shd w:val="clear" w:color="auto" w:fill="FFFFFF"/>
        <w:ind w:left="567"/>
        <w:jc w:val="center"/>
        <w:rPr>
          <w:b/>
        </w:rPr>
      </w:pPr>
      <w:r w:rsidRPr="00E91B2E">
        <w:rPr>
          <w:b/>
        </w:rPr>
        <w:t>п о с т а н о в л я ю:</w:t>
      </w:r>
    </w:p>
    <w:p w:rsidR="00D91D6B" w:rsidRDefault="00D91D6B" w:rsidP="00D91D6B">
      <w:pPr>
        <w:rPr>
          <w:b/>
        </w:rPr>
      </w:pPr>
    </w:p>
    <w:p w:rsidR="00D91D6B" w:rsidRDefault="00D91D6B" w:rsidP="004D6B84">
      <w:pPr>
        <w:ind w:left="567" w:firstLine="567"/>
        <w:jc w:val="both"/>
      </w:pPr>
      <w:r w:rsidRPr="00D91D6B">
        <w:t>1. Утвердить Перечень объектов, в отношении</w:t>
      </w:r>
      <w:r w:rsidR="004D6B84">
        <w:t xml:space="preserve"> которых планируется заключение </w:t>
      </w:r>
      <w:r w:rsidRPr="00D91D6B">
        <w:t>концессионных соглашений в 2021 году (</w:t>
      </w:r>
      <w:r>
        <w:t xml:space="preserve">прилагается). </w:t>
      </w:r>
    </w:p>
    <w:p w:rsidR="00D91D6B" w:rsidRDefault="00D91D6B" w:rsidP="004D6B84">
      <w:pPr>
        <w:ind w:left="567" w:firstLine="567"/>
        <w:jc w:val="both"/>
      </w:pPr>
      <w:r>
        <w:t xml:space="preserve">2. Установить, что Перечень, в отношении которых планируется заключение концессионных соглашений в 2021 году, (далее - Перечень)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0" w:history="1">
        <w:r w:rsidRPr="00770C90">
          <w:rPr>
            <w:rStyle w:val="afc"/>
            <w:color w:val="auto"/>
          </w:rPr>
          <w:t>части 4.1 статьи 37</w:t>
        </w:r>
      </w:hyperlink>
      <w:r>
        <w:t xml:space="preserve"> Федерального закона от 21.07.2005 N 115-ФЗ «О концессионных соглашениях».</w:t>
      </w:r>
    </w:p>
    <w:p w:rsidR="00D91D6B" w:rsidRDefault="00D91D6B" w:rsidP="004D6B84">
      <w:pPr>
        <w:ind w:left="567" w:firstLine="567"/>
        <w:jc w:val="both"/>
      </w:pPr>
      <w:r>
        <w:t xml:space="preserve">3. </w:t>
      </w:r>
      <w:bookmarkStart w:id="0" w:name="sub_3"/>
      <w:r>
        <w:t xml:space="preserve">Настоящее постановление с приложением разместить в информационно-коммуникационной сети Интернет на официальном сайте Российской Федерации для размещения информации о проведении торгов </w:t>
      </w:r>
      <w:hyperlink r:id="rId11" w:history="1">
        <w:r w:rsidRPr="00770C90">
          <w:rPr>
            <w:rStyle w:val="afc"/>
            <w:color w:val="auto"/>
          </w:rPr>
          <w:t>https://torgi.gov.ru</w:t>
        </w:r>
      </w:hyperlink>
      <w:r w:rsidRPr="00770C90">
        <w:t>,</w:t>
      </w:r>
      <w:r>
        <w:t xml:space="preserve"> на официальном сайте Администрации Весьегонского муниципального округа Тверской области и опубликовать в газете «Весьегонская жизнь».</w:t>
      </w:r>
      <w:bookmarkEnd w:id="0"/>
    </w:p>
    <w:p w:rsidR="00D91D6B" w:rsidRDefault="00D91D6B" w:rsidP="004D6B84">
      <w:pPr>
        <w:ind w:left="567" w:firstLine="567"/>
        <w:jc w:val="both"/>
      </w:pPr>
      <w:r>
        <w:t>4</w:t>
      </w:r>
      <w:r w:rsidR="006174A7" w:rsidRPr="006174A7">
        <w:t xml:space="preserve">. Настоящее постановление вступает в силу </w:t>
      </w:r>
      <w:r>
        <w:t>после его официального опубликования</w:t>
      </w:r>
      <w:r w:rsidR="006174A7" w:rsidRPr="006174A7">
        <w:t>.</w:t>
      </w:r>
    </w:p>
    <w:p w:rsidR="00D87331" w:rsidRDefault="00D91D6B" w:rsidP="004D6B84">
      <w:pPr>
        <w:ind w:left="567" w:firstLine="567"/>
        <w:jc w:val="both"/>
      </w:pPr>
      <w:r>
        <w:t xml:space="preserve">5. </w:t>
      </w:r>
      <w:r w:rsidR="006174A7" w:rsidRPr="00D91D6B">
        <w:t xml:space="preserve">Контроль за исполнением настоящего постановления возложить на заместителя Главы Администрации по </w:t>
      </w:r>
      <w:r w:rsidR="004A7B89">
        <w:t xml:space="preserve">экономическим </w:t>
      </w:r>
      <w:r w:rsidR="006174A7" w:rsidRPr="00D91D6B">
        <w:t xml:space="preserve">вопросам </w:t>
      </w:r>
      <w:r w:rsidR="004A7B89">
        <w:t>А</w:t>
      </w:r>
      <w:r w:rsidR="006174A7" w:rsidRPr="00D91D6B">
        <w:t xml:space="preserve">дминистрации Весьегонского муниципального округа – </w:t>
      </w:r>
      <w:r w:rsidR="00FE2308">
        <w:t>А.А. Тихонова.</w:t>
      </w:r>
    </w:p>
    <w:p w:rsidR="00FE2308" w:rsidRDefault="000F3920" w:rsidP="00FE2308">
      <w:pPr>
        <w:ind w:left="567" w:firstLine="567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107315</wp:posOffset>
            </wp:positionV>
            <wp:extent cx="1704975" cy="581025"/>
            <wp:effectExtent l="19050" t="0" r="952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A21" w:rsidRPr="00E91B2E" w:rsidRDefault="00D91D6B" w:rsidP="00D91D6B">
      <w:pPr>
        <w:ind w:firstLine="1134"/>
        <w:jc w:val="both"/>
      </w:pPr>
      <w:r>
        <w:t xml:space="preserve">И.о. </w:t>
      </w:r>
      <w:r w:rsidR="00361F89" w:rsidRPr="00E91B2E">
        <w:t>Глав</w:t>
      </w:r>
      <w:r>
        <w:t>ы</w:t>
      </w:r>
      <w:r w:rsidR="00361F89" w:rsidRPr="00E91B2E">
        <w:t xml:space="preserve"> Весьегонского</w:t>
      </w:r>
    </w:p>
    <w:p w:rsidR="00FA1C5D" w:rsidRDefault="006A7670" w:rsidP="00D91D6B">
      <w:pPr>
        <w:ind w:firstLine="1134"/>
        <w:jc w:val="both"/>
      </w:pPr>
      <w:r>
        <w:rPr>
          <w:noProof/>
        </w:rPr>
        <w:drawing>
          <wp:anchor distT="0" distB="0" distL="25400" distR="25400" simplePos="0" relativeHeight="251655168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312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D7A21" w:rsidRPr="00E91B2E">
        <w:t xml:space="preserve">муниципального округа                                                 </w:t>
      </w:r>
      <w:r w:rsidR="000F3920">
        <w:t xml:space="preserve">                 </w:t>
      </w:r>
      <w:r w:rsidR="005D7A21" w:rsidRPr="00E91B2E">
        <w:t xml:space="preserve">     А.В. </w:t>
      </w:r>
      <w:r w:rsidR="00D91D6B">
        <w:t xml:space="preserve">Козлов </w:t>
      </w:r>
    </w:p>
    <w:p w:rsidR="00FE2308" w:rsidRDefault="00FE2308" w:rsidP="00D91D6B">
      <w:pPr>
        <w:ind w:firstLine="1134"/>
        <w:jc w:val="both"/>
      </w:pPr>
    </w:p>
    <w:p w:rsidR="004867F4" w:rsidRDefault="004867F4" w:rsidP="00D91D6B">
      <w:pPr>
        <w:ind w:firstLine="1134"/>
        <w:jc w:val="both"/>
      </w:pPr>
    </w:p>
    <w:p w:rsidR="004867F4" w:rsidRDefault="004867F4" w:rsidP="00D91D6B">
      <w:pPr>
        <w:ind w:firstLine="1134"/>
        <w:jc w:val="both"/>
      </w:pPr>
    </w:p>
    <w:p w:rsidR="000F3920" w:rsidRDefault="000F3920" w:rsidP="00D91D6B">
      <w:pPr>
        <w:ind w:firstLine="1134"/>
        <w:jc w:val="both"/>
      </w:pPr>
    </w:p>
    <w:p w:rsidR="000F3920" w:rsidRDefault="000F3920" w:rsidP="00D91D6B">
      <w:pPr>
        <w:ind w:firstLine="1134"/>
        <w:jc w:val="both"/>
      </w:pPr>
    </w:p>
    <w:p w:rsidR="000F3920" w:rsidRDefault="000F3920" w:rsidP="00D91D6B">
      <w:pPr>
        <w:ind w:firstLine="1134"/>
        <w:jc w:val="both"/>
      </w:pPr>
    </w:p>
    <w:p w:rsidR="000F3920" w:rsidRDefault="000F3920" w:rsidP="00D91D6B">
      <w:pPr>
        <w:ind w:firstLine="1134"/>
        <w:jc w:val="both"/>
      </w:pPr>
    </w:p>
    <w:p w:rsidR="000F3920" w:rsidRDefault="000F3920" w:rsidP="00D91D6B">
      <w:pPr>
        <w:ind w:firstLine="1134"/>
        <w:jc w:val="both"/>
      </w:pPr>
    </w:p>
    <w:p w:rsidR="004867F4" w:rsidRDefault="004867F4" w:rsidP="00D91D6B">
      <w:pPr>
        <w:ind w:firstLine="1134"/>
        <w:jc w:val="both"/>
      </w:pP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  <w:bookmarkStart w:id="1" w:name="sub_6"/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</w:p>
    <w:p w:rsidR="00770C90" w:rsidRDefault="00770C90" w:rsidP="004D6B84">
      <w:pPr>
        <w:ind w:firstLine="698"/>
        <w:jc w:val="right"/>
        <w:rPr>
          <w:rStyle w:val="aff7"/>
          <w:rFonts w:eastAsia="Arial Unicode MS"/>
          <w:b w:val="0"/>
        </w:rPr>
      </w:pP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  <w:r w:rsidRPr="004D6B84">
        <w:rPr>
          <w:rStyle w:val="aff7"/>
          <w:rFonts w:eastAsia="Arial Unicode MS"/>
          <w:b w:val="0"/>
        </w:rPr>
        <w:lastRenderedPageBreak/>
        <w:t>Приложение</w:t>
      </w: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  <w:r>
        <w:rPr>
          <w:rStyle w:val="aff7"/>
          <w:rFonts w:eastAsia="Arial Unicode MS"/>
          <w:b w:val="0"/>
        </w:rPr>
        <w:t xml:space="preserve">к постановлению Администрации </w:t>
      </w: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  <w:r>
        <w:rPr>
          <w:rStyle w:val="aff7"/>
          <w:rFonts w:eastAsia="Arial Unicode MS"/>
          <w:b w:val="0"/>
        </w:rPr>
        <w:t xml:space="preserve">Весьегонского муниципального округа </w:t>
      </w: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  <w:r>
        <w:rPr>
          <w:rStyle w:val="aff7"/>
          <w:rFonts w:eastAsia="Arial Unicode MS"/>
          <w:b w:val="0"/>
        </w:rPr>
        <w:t>от 18.12.2020г.</w:t>
      </w:r>
      <w:bookmarkStart w:id="2" w:name="_GoBack"/>
      <w:bookmarkEnd w:id="2"/>
      <w:r>
        <w:rPr>
          <w:rStyle w:val="aff7"/>
          <w:rFonts w:eastAsia="Arial Unicode MS"/>
          <w:b w:val="0"/>
        </w:rPr>
        <w:t xml:space="preserve">  № 602</w:t>
      </w:r>
    </w:p>
    <w:p w:rsidR="004D6B84" w:rsidRDefault="004D6B84" w:rsidP="004D6B84">
      <w:pPr>
        <w:ind w:firstLine="698"/>
        <w:jc w:val="right"/>
        <w:rPr>
          <w:rStyle w:val="aff7"/>
          <w:rFonts w:eastAsia="Arial Unicode MS"/>
          <w:b w:val="0"/>
        </w:rPr>
      </w:pPr>
    </w:p>
    <w:bookmarkEnd w:id="1"/>
    <w:p w:rsidR="004D6B84" w:rsidRDefault="004D6B84" w:rsidP="004D6B84">
      <w:pPr>
        <w:pStyle w:val="1"/>
        <w:spacing w:before="0" w:line="240" w:lineRule="auto"/>
        <w:ind w:right="28"/>
      </w:pPr>
    </w:p>
    <w:p w:rsidR="00770C90" w:rsidRDefault="00770C90" w:rsidP="004D6B84">
      <w:pPr>
        <w:pStyle w:val="1"/>
        <w:spacing w:before="0" w:line="240" w:lineRule="auto"/>
        <w:ind w:right="28"/>
      </w:pPr>
    </w:p>
    <w:p w:rsidR="004D6B84" w:rsidRDefault="004D6B84" w:rsidP="004D6B84">
      <w:pPr>
        <w:pStyle w:val="1"/>
        <w:spacing w:before="0" w:line="240" w:lineRule="auto"/>
        <w:ind w:right="28"/>
      </w:pPr>
      <w:r>
        <w:t xml:space="preserve">Перечень </w:t>
      </w:r>
      <w:r>
        <w:br/>
        <w:t xml:space="preserve">объектов, в отношении которых планируется заключение </w:t>
      </w:r>
    </w:p>
    <w:p w:rsidR="004D6B84" w:rsidRDefault="004D6B84" w:rsidP="004D6B84">
      <w:pPr>
        <w:pStyle w:val="1"/>
        <w:spacing w:before="0" w:line="240" w:lineRule="auto"/>
        <w:ind w:right="28"/>
      </w:pPr>
      <w:r>
        <w:t>концессионных соглашений в 2021 году</w:t>
      </w:r>
    </w:p>
    <w:p w:rsidR="004D6B84" w:rsidRPr="004D6B84" w:rsidRDefault="004D6B84" w:rsidP="004D6B84"/>
    <w:tbl>
      <w:tblPr>
        <w:tblStyle w:val="ab"/>
        <w:tblW w:w="0" w:type="auto"/>
        <w:tblLook w:val="04A0"/>
      </w:tblPr>
      <w:tblGrid>
        <w:gridCol w:w="753"/>
        <w:gridCol w:w="2219"/>
        <w:gridCol w:w="2126"/>
        <w:gridCol w:w="2977"/>
        <w:gridCol w:w="1836"/>
      </w:tblGrid>
      <w:tr w:rsidR="00770C90" w:rsidTr="00770C90">
        <w:tc>
          <w:tcPr>
            <w:tcW w:w="753" w:type="dxa"/>
          </w:tcPr>
          <w:p w:rsidR="00770C90" w:rsidRPr="004D6B84" w:rsidRDefault="00770C90" w:rsidP="004D6B84">
            <w:pPr>
              <w:jc w:val="center"/>
              <w:rPr>
                <w:b/>
              </w:rPr>
            </w:pPr>
            <w:r w:rsidRPr="004D6B84">
              <w:rPr>
                <w:b/>
              </w:rPr>
              <w:t>№ п/п</w:t>
            </w:r>
          </w:p>
        </w:tc>
        <w:tc>
          <w:tcPr>
            <w:tcW w:w="2219" w:type="dxa"/>
          </w:tcPr>
          <w:p w:rsidR="00770C90" w:rsidRPr="004D6B84" w:rsidRDefault="00770C90" w:rsidP="004D6B84">
            <w:pPr>
              <w:jc w:val="center"/>
              <w:rPr>
                <w:b/>
              </w:rPr>
            </w:pPr>
            <w:r w:rsidRPr="004D6B84">
              <w:rPr>
                <w:b/>
              </w:rPr>
              <w:t>Наименование Объекта</w:t>
            </w:r>
          </w:p>
        </w:tc>
        <w:tc>
          <w:tcPr>
            <w:tcW w:w="2126" w:type="dxa"/>
          </w:tcPr>
          <w:p w:rsidR="00770C90" w:rsidRPr="004D6B84" w:rsidRDefault="00770C90" w:rsidP="004D6B84">
            <w:pPr>
              <w:jc w:val="center"/>
              <w:rPr>
                <w:b/>
              </w:rPr>
            </w:pPr>
            <w:r>
              <w:rPr>
                <w:b/>
              </w:rPr>
              <w:t>Адрес или местонахождение объекта</w:t>
            </w:r>
          </w:p>
        </w:tc>
        <w:tc>
          <w:tcPr>
            <w:tcW w:w="2977" w:type="dxa"/>
          </w:tcPr>
          <w:p w:rsidR="00770C90" w:rsidRPr="004D6B84" w:rsidRDefault="00770C90" w:rsidP="004D6B84">
            <w:pPr>
              <w:jc w:val="center"/>
              <w:rPr>
                <w:b/>
              </w:rPr>
            </w:pPr>
            <w:r w:rsidRPr="004D6B84">
              <w:rPr>
                <w:b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36" w:type="dxa"/>
          </w:tcPr>
          <w:p w:rsidR="00770C90" w:rsidRPr="004D6B84" w:rsidRDefault="00770C90" w:rsidP="004D6B84">
            <w:pPr>
              <w:jc w:val="center"/>
              <w:rPr>
                <w:b/>
              </w:rPr>
            </w:pPr>
            <w:r w:rsidRPr="004D6B84">
              <w:rPr>
                <w:b/>
              </w:rPr>
              <w:t>Планируемая сфера применения объекта</w:t>
            </w:r>
          </w:p>
        </w:tc>
      </w:tr>
      <w:tr w:rsidR="00770C90" w:rsidTr="00770C90">
        <w:tc>
          <w:tcPr>
            <w:tcW w:w="753" w:type="dxa"/>
          </w:tcPr>
          <w:p w:rsidR="00770C90" w:rsidRDefault="00770C90" w:rsidP="004D6B84"/>
        </w:tc>
        <w:tc>
          <w:tcPr>
            <w:tcW w:w="2219" w:type="dxa"/>
          </w:tcPr>
          <w:p w:rsidR="00770C90" w:rsidRDefault="00770C90" w:rsidP="004D6B84"/>
        </w:tc>
        <w:tc>
          <w:tcPr>
            <w:tcW w:w="2126" w:type="dxa"/>
          </w:tcPr>
          <w:p w:rsidR="00770C90" w:rsidRDefault="00770C90" w:rsidP="004D6B84"/>
        </w:tc>
        <w:tc>
          <w:tcPr>
            <w:tcW w:w="2977" w:type="dxa"/>
          </w:tcPr>
          <w:p w:rsidR="00770C90" w:rsidRDefault="00770C90" w:rsidP="004D6B84"/>
        </w:tc>
        <w:tc>
          <w:tcPr>
            <w:tcW w:w="1836" w:type="dxa"/>
          </w:tcPr>
          <w:p w:rsidR="00770C90" w:rsidRDefault="00770C90" w:rsidP="004D6B84"/>
        </w:tc>
      </w:tr>
      <w:tr w:rsidR="00770C90" w:rsidTr="00770C90">
        <w:tc>
          <w:tcPr>
            <w:tcW w:w="753" w:type="dxa"/>
          </w:tcPr>
          <w:p w:rsidR="00770C90" w:rsidRDefault="00770C90" w:rsidP="004D6B84"/>
        </w:tc>
        <w:tc>
          <w:tcPr>
            <w:tcW w:w="2219" w:type="dxa"/>
          </w:tcPr>
          <w:p w:rsidR="00770C90" w:rsidRDefault="00770C90" w:rsidP="004D6B84"/>
        </w:tc>
        <w:tc>
          <w:tcPr>
            <w:tcW w:w="2126" w:type="dxa"/>
          </w:tcPr>
          <w:p w:rsidR="00770C90" w:rsidRDefault="00770C90" w:rsidP="004D6B84"/>
        </w:tc>
        <w:tc>
          <w:tcPr>
            <w:tcW w:w="2977" w:type="dxa"/>
          </w:tcPr>
          <w:p w:rsidR="00770C90" w:rsidRDefault="00770C90" w:rsidP="004D6B84"/>
        </w:tc>
        <w:tc>
          <w:tcPr>
            <w:tcW w:w="1836" w:type="dxa"/>
          </w:tcPr>
          <w:p w:rsidR="00770C90" w:rsidRDefault="00770C90" w:rsidP="004D6B84"/>
        </w:tc>
      </w:tr>
      <w:tr w:rsidR="00770C90" w:rsidTr="00770C90">
        <w:tc>
          <w:tcPr>
            <w:tcW w:w="753" w:type="dxa"/>
          </w:tcPr>
          <w:p w:rsidR="00770C90" w:rsidRDefault="00770C90" w:rsidP="004D6B84"/>
        </w:tc>
        <w:tc>
          <w:tcPr>
            <w:tcW w:w="2219" w:type="dxa"/>
          </w:tcPr>
          <w:p w:rsidR="00770C90" w:rsidRDefault="00770C90" w:rsidP="004D6B84"/>
        </w:tc>
        <w:tc>
          <w:tcPr>
            <w:tcW w:w="2126" w:type="dxa"/>
          </w:tcPr>
          <w:p w:rsidR="00770C90" w:rsidRDefault="00770C90" w:rsidP="004D6B84"/>
        </w:tc>
        <w:tc>
          <w:tcPr>
            <w:tcW w:w="2977" w:type="dxa"/>
          </w:tcPr>
          <w:p w:rsidR="00770C90" w:rsidRDefault="00770C90" w:rsidP="004D6B84"/>
        </w:tc>
        <w:tc>
          <w:tcPr>
            <w:tcW w:w="1836" w:type="dxa"/>
          </w:tcPr>
          <w:p w:rsidR="00770C90" w:rsidRDefault="00770C90" w:rsidP="004D6B84"/>
        </w:tc>
      </w:tr>
    </w:tbl>
    <w:p w:rsidR="004D6B84" w:rsidRPr="004D6B84" w:rsidRDefault="004D6B84" w:rsidP="004D6B84"/>
    <w:p w:rsidR="004867F4" w:rsidRDefault="004867F4" w:rsidP="004D6B84">
      <w:pPr>
        <w:ind w:firstLine="698"/>
        <w:jc w:val="right"/>
      </w:pPr>
    </w:p>
    <w:p w:rsidR="004D6B84" w:rsidRPr="00E91B2E" w:rsidRDefault="004D6B84" w:rsidP="004D6B84">
      <w:pPr>
        <w:ind w:firstLine="698"/>
        <w:jc w:val="right"/>
      </w:pPr>
    </w:p>
    <w:sectPr w:rsidR="004D6B84" w:rsidRPr="00E91B2E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0D" w:rsidRDefault="0063450D" w:rsidP="008A1EF0">
      <w:r>
        <w:separator/>
      </w:r>
    </w:p>
  </w:endnote>
  <w:endnote w:type="continuationSeparator" w:id="1">
    <w:p w:rsidR="0063450D" w:rsidRDefault="0063450D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0D" w:rsidRDefault="0063450D" w:rsidP="008A1EF0">
      <w:r>
        <w:separator/>
      </w:r>
    </w:p>
  </w:footnote>
  <w:footnote w:type="continuationSeparator" w:id="1">
    <w:p w:rsidR="0063450D" w:rsidRDefault="0063450D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5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1"/>
  </w:num>
  <w:num w:numId="8">
    <w:abstractNumId w:val="25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3"/>
  </w:num>
  <w:num w:numId="16">
    <w:abstractNumId w:val="24"/>
  </w:num>
  <w:num w:numId="17">
    <w:abstractNumId w:val="12"/>
  </w:num>
  <w:num w:numId="18">
    <w:abstractNumId w:val="27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20"/>
  </w:num>
  <w:num w:numId="24">
    <w:abstractNumId w:val="22"/>
  </w:num>
  <w:num w:numId="25">
    <w:abstractNumId w:val="7"/>
  </w:num>
  <w:num w:numId="26">
    <w:abstractNumId w:val="18"/>
  </w:num>
  <w:num w:numId="27">
    <w:abstractNumId w:val="26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3920"/>
    <w:rsid w:val="000F55C3"/>
    <w:rsid w:val="00102BB9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653C0"/>
    <w:rsid w:val="00472033"/>
    <w:rsid w:val="00472AC7"/>
    <w:rsid w:val="00477EB1"/>
    <w:rsid w:val="00484B21"/>
    <w:rsid w:val="00485D06"/>
    <w:rsid w:val="004867F4"/>
    <w:rsid w:val="004874E3"/>
    <w:rsid w:val="00487E75"/>
    <w:rsid w:val="00491757"/>
    <w:rsid w:val="00491E1C"/>
    <w:rsid w:val="00493CBE"/>
    <w:rsid w:val="004A79A7"/>
    <w:rsid w:val="004A7B89"/>
    <w:rsid w:val="004A7FAC"/>
    <w:rsid w:val="004C24C9"/>
    <w:rsid w:val="004C45AF"/>
    <w:rsid w:val="004C77DD"/>
    <w:rsid w:val="004D33FC"/>
    <w:rsid w:val="004D6B84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3450D"/>
    <w:rsid w:val="00642B05"/>
    <w:rsid w:val="00643BCF"/>
    <w:rsid w:val="00662544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40BDD"/>
    <w:rsid w:val="007460CE"/>
    <w:rsid w:val="00752C16"/>
    <w:rsid w:val="007620F4"/>
    <w:rsid w:val="00762FDE"/>
    <w:rsid w:val="00770C90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472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5884"/>
    <w:rsid w:val="00B6628D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159"/>
    <w:rsid w:val="00C07ED1"/>
    <w:rsid w:val="00C12E18"/>
    <w:rsid w:val="00C26B4B"/>
    <w:rsid w:val="00C30969"/>
    <w:rsid w:val="00C5012E"/>
    <w:rsid w:val="00C5169D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1D6B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C00AA"/>
    <w:rsid w:val="00FD6BA9"/>
    <w:rsid w:val="00FE2308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aff7">
    <w:name w:val="Цветовое выделение"/>
    <w:uiPriority w:val="99"/>
    <w:rsid w:val="004D6B8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634908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1176/374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3228-DA55-4217-8636-129CD294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Общий отдел</cp:lastModifiedBy>
  <cp:revision>7</cp:revision>
  <cp:lastPrinted>2020-12-22T07:55:00Z</cp:lastPrinted>
  <dcterms:created xsi:type="dcterms:W3CDTF">2020-12-22T07:02:00Z</dcterms:created>
  <dcterms:modified xsi:type="dcterms:W3CDTF">2020-12-22T07:56:00Z</dcterms:modified>
</cp:coreProperties>
</file>