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92" w:rsidRDefault="00647D92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748" w:dyaOrig="890">
          <v:rect id="rectole0000000000" o:spid="_x0000_i1025" style="width:37.5pt;height:44.25pt" o:ole="" o:preferrelative="t" stroked="f">
            <v:imagedata r:id="rId5" o:title=""/>
          </v:rect>
          <o:OLEObject Type="Embed" ProgID="Word.Picture.8" ShapeID="rectole0000000000" DrawAspect="Content" ObjectID="_1683457083" r:id="rId6"/>
        </w:object>
      </w:r>
    </w:p>
    <w:p w:rsidR="00C946F6" w:rsidRDefault="008131BC" w:rsidP="00C94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sz w:val="24"/>
        </w:rPr>
        <w:t>ВЕСЬЕГОНСКОГО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7D92" w:rsidRDefault="008131BC" w:rsidP="00C94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ОКРУГА</w:t>
      </w:r>
    </w:p>
    <w:p w:rsidR="00647D92" w:rsidRDefault="008131BC" w:rsidP="00C94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ТВЕРСКОЙ ОБЛАСТИ</w:t>
      </w:r>
    </w:p>
    <w:p w:rsidR="00647D92" w:rsidRDefault="00647D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gramEnd"/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</w:p>
    <w:p w:rsidR="00647D92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Весьегонск</w:t>
      </w:r>
    </w:p>
    <w:p w:rsidR="00647D92" w:rsidRDefault="0081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7D92" w:rsidRDefault="00447C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30.12</w:t>
      </w:r>
      <w:r w:rsidR="008131BC">
        <w:rPr>
          <w:rFonts w:ascii="Times New Roman" w:eastAsia="Times New Roman" w:hAnsi="Times New Roman" w:cs="Times New Roman"/>
          <w:sz w:val="24"/>
        </w:rPr>
        <w:t xml:space="preserve">.2019                                                                                                                      </w:t>
      </w:r>
      <w:r w:rsidR="008131BC" w:rsidRPr="00E459DD">
        <w:rPr>
          <w:rFonts w:ascii="Times New Roman" w:eastAsia="Segoe UI Symbol" w:hAnsi="Times New Roman" w:cs="Times New Roman"/>
          <w:sz w:val="24"/>
        </w:rPr>
        <w:t>№</w:t>
      </w:r>
      <w:r w:rsidR="00C946F6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513</w:t>
      </w:r>
    </w:p>
    <w:p w:rsidR="00647D92" w:rsidRDefault="00647D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11"/>
      </w:tblGrid>
      <w:tr w:rsidR="00647D92" w:rsidTr="00E459DD">
        <w:trPr>
          <w:trHeight w:val="1"/>
        </w:trPr>
        <w:tc>
          <w:tcPr>
            <w:tcW w:w="5211" w:type="dxa"/>
            <w:shd w:val="clear" w:color="000000" w:fill="FFFFFF"/>
            <w:tcMar>
              <w:left w:w="108" w:type="dxa"/>
              <w:right w:w="108" w:type="dxa"/>
            </w:tcMar>
          </w:tcPr>
          <w:p w:rsidR="00647D92" w:rsidRDefault="008131BC" w:rsidP="009311EC">
            <w:pPr>
              <w:tabs>
                <w:tab w:val="left" w:pos="196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 утверждении   муниципальной программы</w:t>
            </w:r>
            <w:r w:rsidR="009311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Весьегонск</w:t>
            </w:r>
            <w:r w:rsidR="009311E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муниципальн</w:t>
            </w:r>
            <w:r w:rsidR="009311E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округ</w:t>
            </w:r>
            <w:r w:rsidR="009311EC">
              <w:rPr>
                <w:rFonts w:ascii="Times New Roman" w:eastAsia="Times New Roman" w:hAnsi="Times New Roman" w:cs="Times New Roman"/>
                <w:color w:val="000000"/>
                <w:sz w:val="24"/>
              </w:rPr>
              <w:t>а Тверской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«Совершенствование муниципального управления в Весьегонском муниципальном округе</w:t>
            </w:r>
            <w:r w:rsidR="009311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Тверской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 на 2020 – 2025 годы</w:t>
            </w:r>
          </w:p>
        </w:tc>
      </w:tr>
    </w:tbl>
    <w:p w:rsidR="00647D92" w:rsidRDefault="00647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647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3E7DFE" w:rsidP="003E7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соответствии с Порядком принятия решений о разработке муниципальных программ, утверженных постановлением администрации района от 01.10.2019 № 357,</w:t>
      </w:r>
    </w:p>
    <w:p w:rsidR="00647D92" w:rsidRDefault="008131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 о с т а н о в л я ю:</w:t>
      </w:r>
    </w:p>
    <w:p w:rsidR="00647D92" w:rsidRDefault="00647D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Pr="009311EC" w:rsidRDefault="008131BC">
      <w:pPr>
        <w:tabs>
          <w:tab w:val="left" w:pos="709"/>
          <w:tab w:val="left" w:pos="993"/>
        </w:tabs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9311E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 Утвердить муниципальную программу </w:t>
      </w:r>
      <w:r w:rsidR="009311EC" w:rsidRPr="009311EC">
        <w:rPr>
          <w:rFonts w:ascii="Times New Roman" w:eastAsia="Times New Roman" w:hAnsi="Times New Roman" w:cs="Times New Roman"/>
          <w:sz w:val="24"/>
          <w:shd w:val="clear" w:color="auto" w:fill="FFFFFF"/>
        </w:rPr>
        <w:t>Весьегонского муниципального округа Тверской области</w:t>
      </w:r>
      <w:r w:rsidRPr="009311E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«Совершенствование муниципального управления в Весьегонском муниципальном округе</w:t>
      </w:r>
      <w:r w:rsidR="009311EC" w:rsidRPr="009311E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Тверской области</w:t>
      </w:r>
      <w:r w:rsidRPr="009311EC">
        <w:rPr>
          <w:rFonts w:ascii="Times New Roman" w:eastAsia="Times New Roman" w:hAnsi="Times New Roman" w:cs="Times New Roman"/>
          <w:sz w:val="24"/>
          <w:shd w:val="clear" w:color="auto" w:fill="FFFFFF"/>
        </w:rPr>
        <w:t>» на 2020 – 2025 годы (прилагается).</w:t>
      </w:r>
    </w:p>
    <w:p w:rsidR="00647D92" w:rsidRPr="009311EC" w:rsidRDefault="00813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311EC">
        <w:rPr>
          <w:rFonts w:ascii="Times New Roman" w:eastAsia="Times New Roman" w:hAnsi="Times New Roman" w:cs="Times New Roman"/>
          <w:sz w:val="24"/>
        </w:rPr>
        <w:t xml:space="preserve">2. Разместить настоящее постановление  на официальном сайте </w:t>
      </w:r>
      <w:r w:rsidR="003E7DFE">
        <w:rPr>
          <w:rFonts w:ascii="Times New Roman" w:eastAsia="Times New Roman" w:hAnsi="Times New Roman" w:cs="Times New Roman"/>
          <w:sz w:val="24"/>
        </w:rPr>
        <w:t>Администрации Весьегонского муниципального округа</w:t>
      </w:r>
      <w:r w:rsidRPr="009311EC">
        <w:rPr>
          <w:rFonts w:ascii="Times New Roman" w:eastAsia="Times New Roman" w:hAnsi="Times New Roman" w:cs="Times New Roman"/>
          <w:sz w:val="24"/>
        </w:rPr>
        <w:t xml:space="preserve"> в информационно-телекоммуникационной сети Интернет</w:t>
      </w:r>
      <w:r w:rsidR="003E7DFE">
        <w:rPr>
          <w:rFonts w:ascii="Times New Roman" w:eastAsia="Times New Roman" w:hAnsi="Times New Roman" w:cs="Times New Roman"/>
          <w:sz w:val="24"/>
        </w:rPr>
        <w:t xml:space="preserve"> и обнародовать на информационнах стендах Весьегонского муниципального округа Тверской</w:t>
      </w:r>
      <w:r w:rsidR="003E7DFE">
        <w:rPr>
          <w:rFonts w:ascii="Times New Roman" w:eastAsia="Times New Roman" w:hAnsi="Times New Roman" w:cs="Times New Roman"/>
          <w:sz w:val="24"/>
        </w:rPr>
        <w:tab/>
        <w:t xml:space="preserve"> области.</w:t>
      </w:r>
    </w:p>
    <w:p w:rsidR="00647D92" w:rsidRDefault="00813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Настоящее постановление вступает в силу </w:t>
      </w:r>
      <w:r w:rsidR="003E7DFE">
        <w:rPr>
          <w:rFonts w:ascii="Times New Roman" w:eastAsia="Times New Roman" w:hAnsi="Times New Roman" w:cs="Times New Roman"/>
          <w:sz w:val="24"/>
        </w:rPr>
        <w:t xml:space="preserve">после его официальньного обнародования и распростроняется на правоотношения, возникшие </w:t>
      </w:r>
      <w:r>
        <w:rPr>
          <w:rFonts w:ascii="Times New Roman" w:eastAsia="Times New Roman" w:hAnsi="Times New Roman" w:cs="Times New Roman"/>
          <w:sz w:val="24"/>
        </w:rPr>
        <w:t>с 01.01.2020.</w:t>
      </w:r>
    </w:p>
    <w:p w:rsidR="00C946F6" w:rsidRDefault="008131BC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исполнением настоящего постановления возложить на управляющего делами </w:t>
      </w:r>
      <w:r w:rsidR="003E7DFE">
        <w:rPr>
          <w:rFonts w:ascii="Times New Roman" w:eastAsia="Times New Roman" w:hAnsi="Times New Roman" w:cs="Times New Roman"/>
          <w:sz w:val="24"/>
          <w:shd w:val="clear" w:color="auto" w:fill="FFFFFF"/>
        </w:rPr>
        <w:t>Администрации Весьегонского муниципального округа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647D92" w:rsidRDefault="008131BC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Лисенкова С. В.</w:t>
      </w:r>
    </w:p>
    <w:p w:rsidR="00647D92" w:rsidRDefault="00647D92">
      <w:pPr>
        <w:tabs>
          <w:tab w:val="left" w:pos="7651"/>
        </w:tabs>
        <w:spacing w:before="355"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0E678D">
      <w:pPr>
        <w:tabs>
          <w:tab w:val="left" w:pos="7651"/>
        </w:tabs>
        <w:spacing w:before="355"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347980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6F6" w:rsidRDefault="008131BC">
      <w:pPr>
        <w:tabs>
          <w:tab w:val="left" w:pos="7651"/>
        </w:tabs>
        <w:spacing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Глава </w:t>
      </w:r>
      <w:proofErr w:type="gramStart"/>
      <w:r w:rsidR="00C946F6">
        <w:rPr>
          <w:rFonts w:ascii="Times New Roman" w:eastAsia="Times New Roman" w:hAnsi="Times New Roman" w:cs="Times New Roman"/>
          <w:sz w:val="24"/>
          <w:shd w:val="clear" w:color="auto" w:fill="FFFFFF"/>
        </w:rPr>
        <w:t>Весьегонского</w:t>
      </w:r>
      <w:proofErr w:type="gramEnd"/>
      <w:r w:rsidR="00C946F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647D92" w:rsidRDefault="008131BC">
      <w:pPr>
        <w:tabs>
          <w:tab w:val="left" w:pos="7651"/>
        </w:tabs>
        <w:spacing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муниципального округа                                      </w:t>
      </w:r>
      <w:r w:rsidR="00C946F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А. В. Пашуков  </w:t>
      </w:r>
    </w:p>
    <w:p w:rsidR="00647D92" w:rsidRDefault="00647D92">
      <w:pPr>
        <w:tabs>
          <w:tab w:val="left" w:pos="7651"/>
        </w:tabs>
        <w:spacing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647D92">
      <w:pPr>
        <w:tabs>
          <w:tab w:val="left" w:pos="7651"/>
        </w:tabs>
        <w:spacing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647D92">
      <w:pPr>
        <w:tabs>
          <w:tab w:val="left" w:pos="7651"/>
        </w:tabs>
        <w:spacing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647D92">
      <w:pPr>
        <w:tabs>
          <w:tab w:val="left" w:pos="7651"/>
        </w:tabs>
        <w:spacing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647D92">
      <w:pPr>
        <w:tabs>
          <w:tab w:val="left" w:pos="7938"/>
          <w:tab w:val="left" w:pos="12049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tabs>
          <w:tab w:val="left" w:pos="7938"/>
          <w:tab w:val="left" w:pos="12049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tabs>
          <w:tab w:val="left" w:pos="7938"/>
          <w:tab w:val="left" w:pos="12049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 w:rsidP="00447CFF">
      <w:pPr>
        <w:tabs>
          <w:tab w:val="left" w:pos="7938"/>
          <w:tab w:val="left" w:pos="1204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</w:p>
    <w:p w:rsidR="00647D92" w:rsidRDefault="00647D92" w:rsidP="00C946F6">
      <w:pPr>
        <w:tabs>
          <w:tab w:val="left" w:pos="7938"/>
          <w:tab w:val="left" w:pos="12049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8131BC" w:rsidP="00C946F6">
      <w:pPr>
        <w:tabs>
          <w:tab w:val="left" w:pos="7938"/>
          <w:tab w:val="left" w:pos="12049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Утверждена</w:t>
      </w:r>
      <w:r w:rsidR="00C946F6">
        <w:rPr>
          <w:rFonts w:ascii="Times New Roman" w:eastAsia="Times New Roman" w:hAnsi="Times New Roman" w:cs="Times New Roman"/>
          <w:sz w:val="24"/>
        </w:rPr>
        <w:t xml:space="preserve"> постановлением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</w:t>
      </w:r>
      <w:proofErr w:type="gramEnd"/>
    </w:p>
    <w:p w:rsidR="00647D92" w:rsidRDefault="00C946F6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</w:t>
      </w:r>
      <w:r w:rsidR="008131BC"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131BC">
        <w:rPr>
          <w:rFonts w:ascii="Times New Roman" w:eastAsia="Times New Roman" w:hAnsi="Times New Roman" w:cs="Times New Roman"/>
          <w:sz w:val="24"/>
        </w:rPr>
        <w:t xml:space="preserve"> </w:t>
      </w:r>
      <w:r w:rsidR="00447CFF">
        <w:rPr>
          <w:rFonts w:ascii="Times New Roman" w:eastAsia="Times New Roman" w:hAnsi="Times New Roman" w:cs="Times New Roman"/>
          <w:sz w:val="24"/>
        </w:rPr>
        <w:t>30.12.2019</w:t>
      </w:r>
      <w:r w:rsidR="008131BC">
        <w:rPr>
          <w:rFonts w:ascii="Times New Roman" w:eastAsia="Times New Roman" w:hAnsi="Times New Roman" w:cs="Times New Roman"/>
          <w:sz w:val="24"/>
        </w:rPr>
        <w:t xml:space="preserve"> </w:t>
      </w:r>
      <w:r w:rsidR="008131BC">
        <w:rPr>
          <w:rFonts w:ascii="Segoe UI Symbol" w:eastAsia="Segoe UI Symbol" w:hAnsi="Segoe UI Symbol" w:cs="Segoe UI Symbol"/>
          <w:sz w:val="24"/>
        </w:rPr>
        <w:t>№</w:t>
      </w:r>
      <w:r w:rsidR="00447CFF">
        <w:rPr>
          <w:rFonts w:eastAsia="Segoe UI Symbol" w:cs="Segoe UI Symbol"/>
          <w:sz w:val="24"/>
        </w:rPr>
        <w:t xml:space="preserve"> 513</w:t>
      </w:r>
      <w:r w:rsidR="008131BC">
        <w:rPr>
          <w:rFonts w:ascii="Times New Roman" w:eastAsia="Times New Roman" w:hAnsi="Times New Roman" w:cs="Times New Roman"/>
          <w:sz w:val="24"/>
        </w:rPr>
        <w:t xml:space="preserve"> </w:t>
      </w:r>
    </w:p>
    <w:p w:rsidR="00647D92" w:rsidRDefault="00647D92">
      <w:pPr>
        <w:spacing w:after="0" w:line="240" w:lineRule="auto"/>
        <w:ind w:left="12474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 w:line="240" w:lineRule="auto"/>
        <w:ind w:left="12474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 w:line="240" w:lineRule="auto"/>
        <w:ind w:left="12474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 w:line="240" w:lineRule="auto"/>
        <w:ind w:left="12474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МУНИЦИПАЛЬНАЯ ПРОГРАММА </w:t>
      </w:r>
    </w:p>
    <w:p w:rsidR="00647D92" w:rsidRPr="009311EC" w:rsidRDefault="008131BC">
      <w:pPr>
        <w:tabs>
          <w:tab w:val="center" w:pos="4677"/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9311EC">
        <w:rPr>
          <w:rFonts w:ascii="Times New Roman" w:eastAsia="Times New Roman" w:hAnsi="Times New Roman" w:cs="Times New Roman"/>
          <w:sz w:val="24"/>
        </w:rPr>
        <w:tab/>
        <w:t>Весьегонск</w:t>
      </w:r>
      <w:r w:rsidR="009311EC" w:rsidRPr="009311EC">
        <w:rPr>
          <w:rFonts w:ascii="Times New Roman" w:eastAsia="Times New Roman" w:hAnsi="Times New Roman" w:cs="Times New Roman"/>
          <w:sz w:val="24"/>
        </w:rPr>
        <w:t>ого</w:t>
      </w:r>
      <w:r w:rsidRPr="009311EC">
        <w:rPr>
          <w:rFonts w:ascii="Times New Roman" w:eastAsia="Times New Roman" w:hAnsi="Times New Roman" w:cs="Times New Roman"/>
          <w:sz w:val="24"/>
        </w:rPr>
        <w:t xml:space="preserve"> муниципальн</w:t>
      </w:r>
      <w:r w:rsidR="009311EC" w:rsidRPr="009311EC">
        <w:rPr>
          <w:rFonts w:ascii="Times New Roman" w:eastAsia="Times New Roman" w:hAnsi="Times New Roman" w:cs="Times New Roman"/>
          <w:sz w:val="24"/>
        </w:rPr>
        <w:t>ого</w:t>
      </w:r>
      <w:r w:rsidRPr="009311EC">
        <w:rPr>
          <w:rFonts w:ascii="Times New Roman" w:eastAsia="Times New Roman" w:hAnsi="Times New Roman" w:cs="Times New Roman"/>
          <w:sz w:val="24"/>
        </w:rPr>
        <w:t xml:space="preserve"> округ</w:t>
      </w:r>
      <w:r w:rsidR="009311EC" w:rsidRPr="009311EC">
        <w:rPr>
          <w:rFonts w:ascii="Times New Roman" w:eastAsia="Times New Roman" w:hAnsi="Times New Roman" w:cs="Times New Roman"/>
          <w:sz w:val="24"/>
        </w:rPr>
        <w:t>а</w:t>
      </w:r>
      <w:r w:rsidRPr="009311EC"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</w:p>
    <w:p w:rsidR="00647D92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311EC">
        <w:rPr>
          <w:rFonts w:ascii="Times New Roman" w:eastAsia="Times New Roman" w:hAnsi="Times New Roman" w:cs="Times New Roman"/>
          <w:sz w:val="24"/>
        </w:rPr>
        <w:t>«Совершенствование муниципального управления в Весьегонском муниципальном округе</w:t>
      </w:r>
      <w:r w:rsidR="009311EC"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  <w:r>
        <w:rPr>
          <w:rFonts w:ascii="Times New Roman" w:eastAsia="Times New Roman" w:hAnsi="Times New Roman" w:cs="Times New Roman"/>
          <w:sz w:val="24"/>
        </w:rPr>
        <w:t>»</w:t>
      </w:r>
      <w:r w:rsidR="009311E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 2020-2025 годы</w:t>
      </w:r>
    </w:p>
    <w:p w:rsidR="00647D92" w:rsidRDefault="0064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647D92" w:rsidP="003E7D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47CFF" w:rsidRDefault="00447CFF" w:rsidP="003E7D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47CFF" w:rsidRDefault="00447CFF" w:rsidP="003E7D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47CFF" w:rsidRDefault="00447CFF" w:rsidP="003E7D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47CFF" w:rsidRDefault="00447CFF" w:rsidP="003E7D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47CFF" w:rsidRDefault="00447CFF" w:rsidP="003E7D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47CFF" w:rsidRDefault="00447CFF" w:rsidP="003E7D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47CFF" w:rsidRDefault="00447CFF" w:rsidP="003E7D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Весьегонск</w:t>
      </w:r>
    </w:p>
    <w:p w:rsidR="00647D92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</w:t>
      </w:r>
      <w:r w:rsidR="003E7DFE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год</w:t>
      </w:r>
    </w:p>
    <w:p w:rsidR="00447CFF" w:rsidRDefault="00447CFF" w:rsidP="00447C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Паспорт</w:t>
      </w:r>
    </w:p>
    <w:p w:rsidR="00647D92" w:rsidRDefault="0064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131BC" w:rsidRDefault="009311EC" w:rsidP="008131BC">
      <w:pPr>
        <w:tabs>
          <w:tab w:val="center" w:pos="4677"/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муниципальной программы  Весьегонского</w:t>
      </w:r>
      <w:r w:rsidR="008131BC">
        <w:rPr>
          <w:rFonts w:ascii="Times New Roman" w:eastAsia="Times New Roman" w:hAnsi="Times New Roman" w:cs="Times New Roman"/>
          <w:sz w:val="24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</w:rPr>
        <w:t>ого</w:t>
      </w:r>
      <w:r w:rsidR="008131BC">
        <w:rPr>
          <w:rFonts w:ascii="Times New Roman" w:eastAsia="Times New Roman" w:hAnsi="Times New Roman" w:cs="Times New Roman"/>
          <w:sz w:val="24"/>
        </w:rPr>
        <w:t xml:space="preserve"> округ</w:t>
      </w:r>
      <w:r>
        <w:rPr>
          <w:rFonts w:ascii="Times New Roman" w:eastAsia="Times New Roman" w:hAnsi="Times New Roman" w:cs="Times New Roman"/>
          <w:sz w:val="24"/>
        </w:rPr>
        <w:t>а</w:t>
      </w:r>
      <w:r w:rsidR="008131BC"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</w:p>
    <w:p w:rsidR="00647D92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«Совершенствование муниципального управления в Весьегонском муниципальном округе</w:t>
      </w:r>
      <w:r w:rsidR="009311EC"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</w:p>
    <w:p w:rsidR="00647D92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2020-2025 годы</w:t>
      </w:r>
    </w:p>
    <w:p w:rsidR="00647D92" w:rsidRDefault="0064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3376"/>
        <w:gridCol w:w="6059"/>
      </w:tblGrid>
      <w:tr w:rsidR="00647D92">
        <w:trPr>
          <w:cantSplit/>
          <w:trHeight w:val="240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муниципальной программы 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«Совершенствование муниципального управления в Весьегонском муниципальном округе</w:t>
            </w:r>
            <w:r w:rsidR="009311EC">
              <w:rPr>
                <w:rFonts w:ascii="Times New Roman" w:eastAsia="Times New Roman" w:hAnsi="Times New Roman" w:cs="Times New Roman"/>
                <w:sz w:val="24"/>
              </w:rPr>
              <w:t xml:space="preserve"> Тверской области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» на 2020-2025 годы</w:t>
            </w:r>
          </w:p>
        </w:tc>
      </w:tr>
      <w:tr w:rsidR="00647D92">
        <w:trPr>
          <w:cantSplit/>
          <w:trHeight w:val="240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Администраторы  муниципальной программы 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Весьегонского муниципального округа</w:t>
            </w:r>
            <w:r w:rsidR="009311EC">
              <w:rPr>
                <w:rFonts w:ascii="Times New Roman" w:eastAsia="Times New Roman" w:hAnsi="Times New Roman" w:cs="Times New Roman"/>
                <w:sz w:val="24"/>
              </w:rPr>
              <w:t xml:space="preserve"> Тверской области</w:t>
            </w:r>
          </w:p>
        </w:tc>
      </w:tr>
      <w:tr w:rsidR="00647D92">
        <w:trPr>
          <w:cantSplit/>
          <w:trHeight w:val="336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 муниципальной программы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Весьегонского муниципального округа</w:t>
            </w:r>
            <w:r w:rsidR="009311EC">
              <w:rPr>
                <w:rFonts w:ascii="Times New Roman" w:eastAsia="Times New Roman" w:hAnsi="Times New Roman" w:cs="Times New Roman"/>
                <w:sz w:val="24"/>
              </w:rPr>
              <w:t xml:space="preserve"> Тверской области. Отдел жилищно-коммунального хозяйства и благоустройства территории Весьегонского муниципального округа Тверской области</w:t>
            </w:r>
          </w:p>
        </w:tc>
      </w:tr>
      <w:tr w:rsidR="00647D92">
        <w:trPr>
          <w:cantSplit/>
          <w:trHeight w:val="336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реализации муниципальной программы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2020 - 2025 годы</w:t>
            </w:r>
          </w:p>
        </w:tc>
      </w:tr>
      <w:tr w:rsidR="00647D92">
        <w:trPr>
          <w:cantSplit/>
          <w:trHeight w:val="240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муниципальной программы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эффективности деятельности органов местного самоуправления.</w:t>
            </w:r>
          </w:p>
          <w:p w:rsidR="00647D92" w:rsidRDefault="008131B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47D92">
        <w:trPr>
          <w:cantSplit/>
          <w:trHeight w:val="240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Подпрограммы 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Повыше</w:t>
            </w:r>
            <w:r w:rsidR="00952DD3">
              <w:rPr>
                <w:rFonts w:ascii="Times New Roman" w:eastAsia="Times New Roman" w:hAnsi="Times New Roman" w:cs="Times New Roman"/>
                <w:sz w:val="24"/>
              </w:rPr>
              <w:t>ние эффективности деятельности А</w:t>
            </w:r>
            <w:r>
              <w:rPr>
                <w:rFonts w:ascii="Times New Roman" w:eastAsia="Times New Roman" w:hAnsi="Times New Roman" w:cs="Times New Roman"/>
                <w:sz w:val="24"/>
              </w:rPr>
              <w:t>дминистрации Весьегонского муниципального округа по реализации своих полномочий.</w:t>
            </w:r>
          </w:p>
          <w:p w:rsidR="00647D92" w:rsidRDefault="0081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Федерации. </w:t>
            </w:r>
          </w:p>
          <w:p w:rsidR="00647D92" w:rsidRDefault="0081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административной </w:t>
            </w:r>
            <w:r w:rsidR="00952DD3">
              <w:rPr>
                <w:rFonts w:ascii="Times New Roman" w:eastAsia="Times New Roman" w:hAnsi="Times New Roman" w:cs="Times New Roman"/>
                <w:sz w:val="24"/>
              </w:rPr>
              <w:t>правонарушениях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</w:p>
          <w:p w:rsidR="00647D92" w:rsidRDefault="0081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Повышение качества и доступности муниципальных услуг в Весьегонском муниципальном округе.</w:t>
            </w:r>
          </w:p>
          <w:p w:rsidR="00647D92" w:rsidRDefault="0095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Противодействие коррупции в А</w:t>
            </w:r>
            <w:r w:rsidR="008131BC">
              <w:rPr>
                <w:rFonts w:ascii="Times New Roman" w:eastAsia="Times New Roman" w:hAnsi="Times New Roman" w:cs="Times New Roman"/>
                <w:sz w:val="24"/>
              </w:rPr>
              <w:t>дминистрации Весьегонского муниципального округа.</w:t>
            </w:r>
          </w:p>
          <w:p w:rsidR="00952DD3" w:rsidRDefault="008131BC" w:rsidP="00952D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1EC">
              <w:rPr>
                <w:rFonts w:ascii="Times New Roman" w:eastAsia="Times New Roman" w:hAnsi="Times New Roman" w:cs="Times New Roman"/>
                <w:sz w:val="24"/>
              </w:rPr>
              <w:t xml:space="preserve">6. Осуществление государственных полномочий по первичному воинскому учету на территориях, где отсутствуют военные комиссариаты. </w:t>
            </w:r>
          </w:p>
          <w:p w:rsidR="00647D92" w:rsidRDefault="008131BC" w:rsidP="00952DD3">
            <w:pPr>
              <w:widowControl w:val="0"/>
              <w:spacing w:after="0" w:line="240" w:lineRule="auto"/>
              <w:jc w:val="both"/>
            </w:pPr>
            <w:r w:rsidRPr="009311EC">
              <w:rPr>
                <w:rFonts w:ascii="Times New Roman" w:eastAsia="Times New Roman" w:hAnsi="Times New Roman" w:cs="Times New Roman"/>
                <w:sz w:val="24"/>
              </w:rPr>
              <w:t>7. Осуществление отдельных государственных полномочий по подготовке и проведению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Всероссийской переписи населения</w:t>
            </w:r>
          </w:p>
        </w:tc>
      </w:tr>
      <w:tr w:rsidR="00647D92">
        <w:trPr>
          <w:trHeight w:val="529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Повышение качества оказания муниципальных услуг;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Оптимизация порядка пред</w:t>
            </w:r>
            <w:r w:rsidR="00952DD3">
              <w:rPr>
                <w:rFonts w:ascii="Times New Roman" w:eastAsia="Times New Roman" w:hAnsi="Times New Roman" w:cs="Times New Roman"/>
                <w:sz w:val="24"/>
              </w:rPr>
              <w:t>оставления муниципальных услуг А</w:t>
            </w:r>
            <w:r w:rsidRPr="00736891">
              <w:rPr>
                <w:rFonts w:ascii="Times New Roman" w:eastAsia="Times New Roman" w:hAnsi="Times New Roman" w:cs="Times New Roman"/>
                <w:sz w:val="24"/>
              </w:rPr>
              <w:t>дминистрацией Весьегонского муниципального округа;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развитие и совершенствование форм межведомственного взаимодействия;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 xml:space="preserve">-Принятие нормативных правовых актов Весьегонского </w:t>
            </w:r>
            <w:r w:rsidRPr="00736891">
              <w:rPr>
                <w:rFonts w:ascii="Times New Roman" w:eastAsia="Times New Roman" w:hAnsi="Times New Roman" w:cs="Times New Roman"/>
                <w:sz w:val="24"/>
              </w:rPr>
              <w:lastRenderedPageBreak/>
              <w:t>муниципального округа по обеспечению реализации государственной политики в сфере противодействия коррупции;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-Обеспечение профессионального развития муниципальных служащих;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Внедрение и совершенствование механизмов формирования кадрового резерва;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Открытость и доступность муниципальной службы;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-Проведение антикоррупционной экспертизы нормативных правовых актов органов местного самоуправления Весьегонского муниципального округа и их проектов;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Снижение времени оперативного реагирования;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повышение качества и доступности государственных услуг в сфере государственной регистрации актов гражданского состояния;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Составление (изменение и дополнение) списков кандидатов в присяжные заседатели.</w:t>
            </w:r>
          </w:p>
          <w:p w:rsidR="008131BC" w:rsidRPr="00736891" w:rsidRDefault="009311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Осуществление государственных полномочий по первичному воинскому учету.</w:t>
            </w:r>
          </w:p>
          <w:p w:rsidR="008131BC" w:rsidRPr="00736891" w:rsidRDefault="009311EC">
            <w:pPr>
              <w:widowControl w:val="0"/>
              <w:spacing w:after="0" w:line="240" w:lineRule="auto"/>
              <w:jc w:val="both"/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Осуществление отдельных государственных полномочий</w:t>
            </w:r>
            <w:r w:rsidR="00736891" w:rsidRPr="00736891">
              <w:rPr>
                <w:rFonts w:ascii="Times New Roman" w:eastAsia="Times New Roman" w:hAnsi="Times New Roman" w:cs="Times New Roman"/>
                <w:sz w:val="24"/>
              </w:rPr>
              <w:t xml:space="preserve"> по подготовке и проведению Всероссийской переписи населения</w:t>
            </w:r>
          </w:p>
        </w:tc>
      </w:tr>
      <w:tr w:rsidR="00647D92">
        <w:trPr>
          <w:cantSplit/>
          <w:trHeight w:val="1146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tbl>
            <w:tblPr>
              <w:tblpPr w:leftFromText="180" w:rightFromText="180" w:tblpY="-1155"/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5895"/>
            </w:tblGrid>
            <w:tr w:rsidR="00647D92" w:rsidTr="00FC631A">
              <w:trPr>
                <w:trHeight w:val="14444"/>
              </w:trPr>
              <w:tc>
                <w:tcPr>
                  <w:tcW w:w="58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</w:tcPr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Общий объем финансирования муниципальной программы</w:t>
                  </w:r>
                  <w:r w:rsidR="00736891">
                    <w:rPr>
                      <w:rFonts w:ascii="Times New Roman" w:eastAsia="Times New Roman" w:hAnsi="Times New Roman" w:cs="Times New Roman"/>
                    </w:rPr>
                    <w:t xml:space="preserve"> на 2020 – 2025 годы -   221 484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 246 руб., 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в том числе: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за счет средств местного бюджета – 214 907 946</w:t>
                  </w:r>
                  <w:r w:rsidRPr="00FC631A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по годам ее реализации: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2020 год - </w:t>
                  </w:r>
                  <w:r w:rsidR="00736891">
                    <w:rPr>
                      <w:rFonts w:ascii="Times New Roman" w:eastAsia="Times New Roman" w:hAnsi="Times New Roman" w:cs="Times New Roman"/>
                    </w:rPr>
                    <w:t xml:space="preserve">   37 998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 725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 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2  - 1 280 700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3  -  67 050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647D92" w:rsidRPr="00FC631A" w:rsidRDefault="0073689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Подпрограмма 6 – 42</w:t>
                  </w:r>
                  <w:r w:rsidR="008131BC" w:rsidRPr="00FC631A">
                    <w:rPr>
                      <w:rFonts w:ascii="Times New Roman" w:eastAsia="Times New Roman" w:hAnsi="Times New Roman" w:cs="Times New Roman"/>
                    </w:rPr>
                    <w:t>2 900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7 - 190 400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Обеспечивающая подпрограмма  36 037 675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2021 год -    36 965 925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2  - 367 900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3  - 67 050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6 – 430 100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36 100 875 руб. 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2022 год -    36 629 899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2  - 410 800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3  - 67 050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6 – 459 700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Обеспечивающая подпрограмма 35 692 349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2023 год -    36 629 899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2  - 410 800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3  - 67 050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6 – 459 700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Обеспечивающая подпрограмма 35 692 349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2024 год -    36 629 899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2  - 410 800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3  - 67 050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6 – 459 700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Обеспечивающая подпрограмма 35 692 349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2025 год -    36 629 899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2  - 410 800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3  - 67 050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FC631A" w:rsidRPr="00FC631A" w:rsidRDefault="00FC631A" w:rsidP="00FC631A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6 – 459 700 руб.</w:t>
                  </w:r>
                </w:p>
                <w:p w:rsidR="00647D92" w:rsidRPr="00FC631A" w:rsidRDefault="00FC631A" w:rsidP="00FC631A">
                  <w:pPr>
                    <w:tabs>
                      <w:tab w:val="left" w:pos="3105"/>
                    </w:tabs>
                    <w:spacing w:after="0" w:line="240" w:lineRule="auto"/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Обеспечивающая подпрограмма 35 692 349 руб.</w:t>
                  </w:r>
                </w:p>
              </w:tc>
            </w:tr>
            <w:tr w:rsidR="00647D92" w:rsidTr="00FC631A">
              <w:trPr>
                <w:cantSplit/>
                <w:trHeight w:val="7665"/>
              </w:trPr>
              <w:tc>
                <w:tcPr>
                  <w:tcW w:w="58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</w:tcPr>
                <w:p w:rsidR="008131BC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8131BC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8131BC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647D92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Подпрограмма 6 – 459 700 руб.</w:t>
                  </w:r>
                </w:p>
                <w:p w:rsidR="00647D92" w:rsidRDefault="008131BC">
                  <w:pPr>
                    <w:tabs>
                      <w:tab w:val="left" w:pos="3105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Обеспечивающая подпрограмма 35 692 349 руб.</w:t>
                  </w:r>
                </w:p>
              </w:tc>
            </w:tr>
          </w:tbl>
          <w:p w:rsidR="00647D92" w:rsidRDefault="00647D92">
            <w:pPr>
              <w:spacing w:after="0" w:line="240" w:lineRule="auto"/>
            </w:pPr>
          </w:p>
        </w:tc>
      </w:tr>
    </w:tbl>
    <w:p w:rsidR="00647D92" w:rsidRDefault="00647D92">
      <w:pPr>
        <w:tabs>
          <w:tab w:val="left" w:pos="7938"/>
          <w:tab w:val="left" w:pos="12049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Общая характеристика сферы реализации муниципальной программы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Общая характеристика сферы реализации муниципальной программы и прогноз</w:t>
      </w:r>
    </w:p>
    <w:p w:rsidR="00647D92" w:rsidRDefault="008131BC">
      <w:pPr>
        <w:tabs>
          <w:tab w:val="left" w:pos="27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ее развития</w:t>
      </w:r>
    </w:p>
    <w:p w:rsidR="00647D92" w:rsidRDefault="00647D92">
      <w:pPr>
        <w:tabs>
          <w:tab w:val="left" w:pos="276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настоящее время перед органами местного самоуправления стоят неотложные задачи по совершенствованию муниципальной службы, развитию кадрового потенциала в системе муниципального управления, совершенствованию деятельности органов местного самоуправления, усилению антикоррупционной профилактики, осуществлению мероприятий, нацеленных на недопущение проявлений коррупции, повышению качества и доступности муниципальных услуг, снижению административных барьеров.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Повышение эффективности деятельности </w:t>
      </w:r>
      <w:r w:rsidR="003E7DFE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 муниципального округа должно быть направлено на создание предпосылок, условий для устойчивых темпов экономического роста, повышения уровня жизни населения, прекращения избыточного правового регулирования, повышения обоснованности расходования бюджетных средств.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Эти задачи невозможно решить без модернизации существующей системы муниципального управления.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Одним из инструментов повышения эффективности муниципального управления является подготовка кадров для органов местного самоуправления.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 Поэтому организованный и целенаправленный процесс овладения и постоянного совершенствования профессиональных знаний, умений и навыков необходим для успешного выполнения задач, возложенных на органы местного самоуправления.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настоящему времени определены подходы к формированию кадрового состава муниципальной службы, конкретизированы квалификационные требования к муниципальным служащим, предусмотрено участие независимых экспертов в аттестационных, конкурсных комиссиях и в комиссиях по соблюдению законодательства по вопросам муниципальной службы.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совершенствования деятельности по формированию кадрового резерва необходимо активизировать работу по подбору кадров и обеспечить мероприятия по обучению лиц, включенных в кадровый резерв.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Вместе с тем, недостаточная открытость муниципальной службы, низкая организационная составляющая в вопросах муниципальной службы способствуют проявлениям бюрократизма и коррупции.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Необходимым условием для достижения целей административной реформы является ликвидация коррупции в органах государственной и муниципальной власти, которая является важнейшей проблемой, препятствующей повышению эффективности государственного и муниципального управления.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 современном этапе коррупция приводит к серьезным сдвигам в сознании граждан, которые в результате утрачивают доверие к власти, в том числе и на местном уровне. Борьба с коррупцией должна вестись комплексно и системно. Особое внимание необходимо уделить формированию служебной этики как системе моральных требований общества к поведению муниципальных служащих, социальному назначению их служебной деятельности.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Требуется выработка оптимального порядка взаимодействия институтов гражданского общества и средств массовой информации с органами местного самоуправления, 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служащих, повышение открытости муниципальной службы.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Программы должна способствовать формированию эффективной системы управления муниципальной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труда на рабочих местах.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Гражданским обществом к муниципальной службе предъявляются значительно возросшие требования, при этом оценка профессиональной служебной деятельности муниципальных служащих слабо увязана с тем, насколько качественно оказываются в органах местного самоуправления услуги гражданам и организациям.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Механизмы предоставления муниципальных услуг требуют дальнейшего совершенствования. Приняты документы, регулирующие разработку и внедрение административных регламентов по предоставлению муниципальных услуг. Существующий перечень и регламенты муниципальных услуг будут совершенствоваться. Это связано с постоянными изменениями в действующем законодательстве, регулирующем предоставление государственных и муниципальных услуг. Кроме того, мониторинг практики реализации административных регламентов позволит своевременно выявлять недостатки в формируемой системе оказании услуг и направлять усилия работников администрации на их совершенствование. Сведения об услугах размещаются в реестре государственных и муниципальных услуг (функций) Тверской области, на официальном сайте </w:t>
      </w:r>
      <w:r w:rsidR="003E7DFE">
        <w:rPr>
          <w:rFonts w:ascii="Times New Roman" w:eastAsia="Times New Roman" w:hAnsi="Times New Roman" w:cs="Times New Roman"/>
          <w:sz w:val="24"/>
        </w:rPr>
        <w:t>А</w:t>
      </w:r>
      <w:r w:rsidRPr="004E70B9"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</w:t>
      </w:r>
      <w:r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проблемы повышения качества и доступности муниципальных услуг, исполнения муниципальных функций является приоритетной задачей на текущем этапе развития системы муниципального управления. Реализация мероприятий Программы позволит повысить качество и доступность муниципальных услуг, снизить организационные, временные и финансовые затраты заявителей на преодоление административных барьеров, обеспечить возможность получения муниципальных услуг по принципу «одного окна», создать систему контроля качества предоставления муниципальных услуг.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78D" w:rsidRDefault="000E6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78D" w:rsidRDefault="000E6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78D" w:rsidRDefault="000E6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78D" w:rsidRDefault="000E6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78D" w:rsidRDefault="000E6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Подраздел II.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основных проблем в сфере муниципальной 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Перечень основных проблем в сфере реализации муниципальной программы представляет собой совокупность проблем, которые в среднесрочной перспективе способны оказать негативное влияние на достижение целей муниципальной программы, в частности: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длительность сроков предоставления муниципальных услуг;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сложность предоставления муниципальных услуг;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невозможность использования при предоставлении муниципальных услуг современных информационных технологий и ресурсов;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резерва управленческих кадров;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правового регулирования в сфере противодействия коррупции;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обеспечение прозрачности деятельности органов местного самоуправления;</w:t>
      </w:r>
    </w:p>
    <w:p w:rsidR="00647D92" w:rsidRPr="00813473" w:rsidRDefault="008131BC" w:rsidP="008131BC">
      <w:pPr>
        <w:tabs>
          <w:tab w:val="center" w:pos="4677"/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Решению указанных проблем во многом будет способствовать мероприятия по повышению эффективности муниципального управления Весьегонского муниципального округа предусмотренные в рамках реали</w:t>
      </w:r>
      <w:r w:rsidR="00813473">
        <w:rPr>
          <w:rFonts w:ascii="Times New Roman" w:eastAsia="Times New Roman" w:hAnsi="Times New Roman" w:cs="Times New Roman"/>
          <w:sz w:val="24"/>
        </w:rPr>
        <w:t xml:space="preserve">зации муниципальной программы  </w:t>
      </w:r>
      <w:r>
        <w:rPr>
          <w:rFonts w:ascii="Times New Roman" w:eastAsia="Times New Roman" w:hAnsi="Times New Roman" w:cs="Times New Roman"/>
          <w:sz w:val="24"/>
        </w:rPr>
        <w:t>Весьегонск</w:t>
      </w:r>
      <w:r w:rsidR="00813473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муниципальн</w:t>
      </w:r>
      <w:r w:rsidR="00813473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округ</w:t>
      </w:r>
      <w:r w:rsidR="00813473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  <w:r w:rsidRPr="00813473">
        <w:rPr>
          <w:rFonts w:ascii="Times New Roman" w:eastAsia="Times New Roman" w:hAnsi="Times New Roman" w:cs="Times New Roman"/>
          <w:sz w:val="24"/>
        </w:rPr>
        <w:t>»  «Совершенствование муниципального управления в Весьегонском муниципальном округе</w:t>
      </w:r>
      <w:r w:rsidR="00813473" w:rsidRPr="00813473"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  <w:r w:rsidRPr="00813473">
        <w:rPr>
          <w:rFonts w:ascii="Times New Roman" w:eastAsia="Times New Roman" w:hAnsi="Times New Roman" w:cs="Times New Roman"/>
          <w:sz w:val="24"/>
        </w:rPr>
        <w:t>» на 2020-2025 годы.</w:t>
      </w:r>
    </w:p>
    <w:p w:rsidR="00647D92" w:rsidRPr="00813473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Приоритеты  муниципальной политики в сфере реализации муниципальной</w:t>
      </w:r>
    </w:p>
    <w:p w:rsidR="00647D92" w:rsidRDefault="008131BC">
      <w:pPr>
        <w:tabs>
          <w:tab w:val="left" w:pos="25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647D92" w:rsidRDefault="00647D92">
      <w:pPr>
        <w:tabs>
          <w:tab w:val="left" w:pos="25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Приоритетами муниципальной политики в сфере реализации муниципальной программы являются: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информационной открытости деятельности органов местного самоуправления, обеспечение доступа в сети Интернет к открытым данным, содержащимся в информационных системах органов местного самоуправления;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эффективности муниципальной службы и результативности профессиональной служебной деятельности муниципальных служащих;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уровня удовлетворенности граждан качеством предоставления муниципальных услуг;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увеличение доли граждан, использующих механизм получения муниципальных услуг в электронной форме;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повышение качества принимаемых административными комиссиями муниципальных образований решений при рассмотрении дел об административных правонарушениях;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снижение среднего числа обращений представителей бизнес-сообщества в орган местного самоуправления для получения одной муниципальной услуги, связанной со сферой предпринимательской деятельности.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Кроме того, основными направлениями деятельности в настоящее время являются: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 области совершенствования предоставления муниципальных услуг: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регламентация процесса предоставления муниципальных услуг;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регламентация функций, исполняемых органами местного самоуправления;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внедрение технологий предоставления муниципальных услуг с использованием межведомственного электронного взаимодействия и оказание муниципальных услуг в электронном виде;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направления «ведомственный контроль» как одного из инструментов предупреждения нарушений трудового законодательства и реализации кадровой политики в деятельности муниципальных учреждений и предприятий;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мониторинга качества и доступности муниципальных услуг;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организация предоставления муниципальных услуг на базе многофункционального центра (удалённого рабочего места).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 области совершенствования кадровой политики: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системы работы с кадровым резервом;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системы аттестации муниципальных служащих, включая введение новых форм проведения аттестации (в т.ч. тестирования), проведение аттестации руководителей муниципальных учреждений и предприятий;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системы мотивации деятельности муниципальных служащих (в т.ч. введение нематериальных форм стимулирования);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системы повышения квалификации и профессиональной переподготовки;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повышение открытости деятельности муниципальной службы;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конкурсов на замещение должностей руководителей муниципальных учреждений и предприятий.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В области противодействия коррупции: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выполнение требований, предусмотренных федеральным, региональным законодательством о противодействии коррупции;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проведение антикоррупционной экспертизы муниципальных правовых актов и их проектов;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обеспечение доступа населения к информации о деятельности органов местного самоуправления, в том числе, через публикации в средствах массовой информации и путем ее размещения на официальном сайте Весьегонского </w:t>
      </w:r>
      <w:r w:rsidR="00952DD3">
        <w:rPr>
          <w:rFonts w:ascii="Times New Roman" w:eastAsia="Times New Roman" w:hAnsi="Times New Roman" w:cs="Times New Roman"/>
          <w:sz w:val="24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антикоррупционной пропаганды, мониторинга уровня коррупции.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Целью Программы является создание условий для динамичного социально-экономического развития Весьегонского муниципального округа за счет эффективного функционирования системы муниципального управления.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реализацию указанной цели направлен комплекс задач, таких как: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эффективности деятельности муниципальных служащих и совершенствование правового регулирования в сфере муниципальной службы;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системы подготовки управленческих кадров;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внедрение эффективных технологий управления персоналом и развития кадрового потенциала в системе муниципальной службы;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механизмов эффективного противодействия коррупционным проявлениям, обеспечение защиты прав и законных интересов граждан, общества от угроз, связанных с коррупцией;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качества и доступности муниципальных услуг на территории муниципального округа, снижение административных барьеров;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создание эффективного механизма взаимодействия органов местного самоуправления и граждан района.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Программу планируется реализовать в 2020 - 2025 годах.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 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 муниципальной программы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Pr="00813473" w:rsidRDefault="008131B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13473">
        <w:rPr>
          <w:rFonts w:ascii="Times New Roman" w:eastAsia="Times New Roman" w:hAnsi="Times New Roman" w:cs="Times New Roman"/>
          <w:sz w:val="24"/>
        </w:rPr>
        <w:t xml:space="preserve">Муниципальная </w:t>
      </w:r>
      <w:r w:rsidR="00813473" w:rsidRPr="00813473">
        <w:rPr>
          <w:rFonts w:ascii="Times New Roman" w:eastAsia="Times New Roman" w:hAnsi="Times New Roman" w:cs="Times New Roman"/>
          <w:sz w:val="24"/>
        </w:rPr>
        <w:t>программа Весьегонского муниципального округа Тверской области</w:t>
      </w:r>
      <w:r w:rsidRPr="00813473">
        <w:rPr>
          <w:rFonts w:ascii="Times New Roman" w:eastAsia="Times New Roman" w:hAnsi="Times New Roman" w:cs="Times New Roman"/>
          <w:sz w:val="24"/>
        </w:rPr>
        <w:t xml:space="preserve"> «Совершенствование муниципального управления в Весьегонском </w:t>
      </w:r>
      <w:r w:rsidR="00813473" w:rsidRPr="00813473">
        <w:rPr>
          <w:rFonts w:ascii="Times New Roman" w:eastAsia="Times New Roman" w:hAnsi="Times New Roman" w:cs="Times New Roman"/>
          <w:sz w:val="24"/>
        </w:rPr>
        <w:t>муниципальном округе Тверской области</w:t>
      </w:r>
      <w:r w:rsidRPr="00813473">
        <w:rPr>
          <w:rFonts w:ascii="Times New Roman" w:eastAsia="Times New Roman" w:hAnsi="Times New Roman" w:cs="Times New Roman"/>
          <w:sz w:val="24"/>
        </w:rPr>
        <w:t xml:space="preserve"> на 2020-2025 годы» (далее муниципальная программа) направлена на достижение следующих целей:</w:t>
      </w:r>
    </w:p>
    <w:p w:rsidR="00647D92" w:rsidRDefault="008131BC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13473">
        <w:rPr>
          <w:rFonts w:ascii="Times New Roman" w:eastAsia="Times New Roman" w:hAnsi="Times New Roman" w:cs="Times New Roman"/>
          <w:sz w:val="24"/>
        </w:rPr>
        <w:t>Цель:  Повышение эффективности деятельности органов</w:t>
      </w:r>
      <w:r>
        <w:rPr>
          <w:rFonts w:ascii="Times New Roman" w:eastAsia="Times New Roman" w:hAnsi="Times New Roman" w:cs="Times New Roman"/>
          <w:sz w:val="24"/>
        </w:rPr>
        <w:t xml:space="preserve"> местного самоуправления.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Показатели достижения цели «Повышение эффективности деятельности органов местного самоуправления</w:t>
      </w:r>
      <w:r>
        <w:rPr>
          <w:rFonts w:ascii="Times New Roman" w:eastAsia="Times New Roman" w:hAnsi="Times New Roman" w:cs="Times New Roman"/>
          <w:b/>
          <w:sz w:val="24"/>
        </w:rPr>
        <w:t>»: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Размещение информации о деятельности органов местного самоу</w:t>
      </w:r>
      <w:r w:rsidR="003E7DFE">
        <w:rPr>
          <w:rFonts w:ascii="Times New Roman" w:eastAsia="Times New Roman" w:hAnsi="Times New Roman" w:cs="Times New Roman"/>
          <w:sz w:val="24"/>
        </w:rPr>
        <w:t>правления на официальном сайте 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округа;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Повышение информированности населения об оказываемых муниципальных и государственных услугах.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Значение показателей цели муниципальной программы по годам ее реализации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III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47D92" w:rsidRDefault="008131B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муниципальной программы связана с выполнением следующих подпрограмм:</w:t>
      </w:r>
    </w:p>
    <w:p w:rsidR="00647D92" w:rsidRDefault="008131BC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 «Повыше</w:t>
      </w:r>
      <w:r w:rsidR="003E7DFE">
        <w:rPr>
          <w:rFonts w:ascii="Times New Roman" w:eastAsia="Times New Roman" w:hAnsi="Times New Roman" w:cs="Times New Roman"/>
          <w:sz w:val="24"/>
        </w:rPr>
        <w:t>ние эффективности деятельности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 по реализации своих полномочий»;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Федерации»;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</w:t>
      </w:r>
      <w:r w:rsidR="00952DD3">
        <w:rPr>
          <w:rFonts w:ascii="Times New Roman" w:eastAsia="Times New Roman" w:hAnsi="Times New Roman" w:cs="Times New Roman"/>
          <w:sz w:val="24"/>
        </w:rPr>
        <w:t>ть протокола об административных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52DD3">
        <w:rPr>
          <w:rFonts w:ascii="Times New Roman" w:eastAsia="Times New Roman" w:hAnsi="Times New Roman" w:cs="Times New Roman"/>
          <w:sz w:val="24"/>
        </w:rPr>
        <w:t>правонарушениях</w:t>
      </w:r>
      <w:r>
        <w:rPr>
          <w:rFonts w:ascii="Times New Roman" w:eastAsia="Times New Roman" w:hAnsi="Times New Roman" w:cs="Times New Roman"/>
          <w:sz w:val="24"/>
        </w:rPr>
        <w:t>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«Повышение качества и доступности муниципальных услуг в Весьегонском муниципальном округе»;</w:t>
      </w:r>
    </w:p>
    <w:p w:rsidR="00647D92" w:rsidRPr="00813473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д) «Противоде</w:t>
      </w:r>
      <w:r w:rsidR="003E7DFE">
        <w:rPr>
          <w:rFonts w:ascii="Times New Roman" w:eastAsia="Times New Roman" w:hAnsi="Times New Roman" w:cs="Times New Roman"/>
          <w:sz w:val="24"/>
        </w:rPr>
        <w:t>йствие коррупции в 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</w:t>
      </w:r>
      <w:r w:rsidRPr="00813473">
        <w:rPr>
          <w:rFonts w:ascii="Times New Roman" w:eastAsia="Times New Roman" w:hAnsi="Times New Roman" w:cs="Times New Roman"/>
          <w:sz w:val="24"/>
        </w:rPr>
        <w:t>округа"</w:t>
      </w:r>
    </w:p>
    <w:p w:rsidR="00647D92" w:rsidRDefault="008131BC">
      <w:pPr>
        <w:ind w:firstLine="7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е) «Осуществление государственных полномочий по первичному воинскому учету на территориях, где отсутствуют военные комиссариаты»</w:t>
      </w:r>
    </w:p>
    <w:p w:rsidR="00647D92" w:rsidRDefault="008131BC">
      <w:pPr>
        <w:ind w:firstLine="710"/>
        <w:rPr>
          <w:rFonts w:ascii="Calibri" w:eastAsia="Calibri" w:hAnsi="Calibri" w:cs="Calibri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ё) «Осуществление отдельных государственных полномочий по подготовке и проведению Всероссийской переписи населения»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Подпрограмма 1 «Повыше</w:t>
      </w:r>
      <w:r w:rsidR="00952DD3">
        <w:rPr>
          <w:rFonts w:ascii="Times New Roman" w:eastAsia="Times New Roman" w:hAnsi="Times New Roman" w:cs="Times New Roman"/>
          <w:b/>
          <w:sz w:val="24"/>
        </w:rPr>
        <w:t>ние эффективности деятельности А</w:t>
      </w:r>
      <w:r>
        <w:rPr>
          <w:rFonts w:ascii="Times New Roman" w:eastAsia="Times New Roman" w:hAnsi="Times New Roman" w:cs="Times New Roman"/>
          <w:b/>
          <w:sz w:val="24"/>
        </w:rPr>
        <w:t>дминистрации Весьегонского муниципального округа по реализации своих полномочий».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Задачи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подпрограммы 1 «Повыше</w:t>
      </w:r>
      <w:r w:rsidR="00952DD3">
        <w:rPr>
          <w:rFonts w:ascii="Times New Roman" w:eastAsia="Times New Roman" w:hAnsi="Times New Roman" w:cs="Times New Roman"/>
          <w:sz w:val="24"/>
        </w:rPr>
        <w:t>ние эффективности деятельности 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округа по реализации своих полномочий» связано с решением следующих задач:  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1. «Формирование нормативной правовой базы, регулирующей </w:t>
      </w:r>
      <w:r w:rsidR="00952DD3">
        <w:rPr>
          <w:rFonts w:ascii="Times New Roman" w:eastAsia="Times New Roman" w:hAnsi="Times New Roman" w:cs="Times New Roman"/>
          <w:sz w:val="24"/>
        </w:rPr>
        <w:t>вопросы муниципальной службы в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Задача 2. «Совершенствование механизмов кадрового резерва»;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Задача 3. «Организация обучения работников Весьегонского муниципального округа».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задачи 1 «Формирование нормативной правовой базы, регулирующих </w:t>
      </w:r>
      <w:r w:rsidR="00952DD3">
        <w:rPr>
          <w:rFonts w:ascii="Times New Roman" w:eastAsia="Times New Roman" w:hAnsi="Times New Roman" w:cs="Times New Roman"/>
          <w:sz w:val="24"/>
        </w:rPr>
        <w:t>вопросы муниципальной службы в 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округа» оценивается с помощью следующих показателей:       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доля подготовленных нормативных правовых актов, регулирующих вопросы муниципальной службы;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приведение муниципальных   правовых актов  в соответствие с действующим законодательством о муниципальной службе;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муниципальных служащих, включенных в реестр муниципальных служащих.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2 «Совершенствование механизмов кадрового резерва»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эффективных методов подбора кадров для муниципальной службы;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кадрового резерва для замещения вакантных дол</w:t>
      </w:r>
      <w:r w:rsidR="003E7DFE">
        <w:rPr>
          <w:rFonts w:ascii="Times New Roman" w:eastAsia="Times New Roman" w:hAnsi="Times New Roman" w:cs="Times New Roman"/>
          <w:sz w:val="24"/>
        </w:rPr>
        <w:t>жностей муниципальной службы в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должностей муниципальной службы, на которые сформирован кадровый резерв;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муниципальных служащих успешно аттестованных из числа муниципальных служащих, прошедших аттестацию.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3 «Организация обучения работников Весьегонского муниципального округа»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прошедших повышение квалификации;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прошедших профессиональную переподготовку;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самостоятельно получающих высшее образование;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прошедших индивидуальное обучение;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прошедших практическое обучение на рабочем месте;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количество муниципальных служащих, повысивших квалификацию с использованием дистанционного обучения.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Значение показателей задач подпрограммы 1 «Повышение эффективности деятельности администрации Весьегонского муниципального округа по реализации своих полномочий» по годам реализации муниципальной программы приведены в приложении 1 к настоящей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Мероприятия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задачи 1 «Формирование нормативной правовой базы, регулирующих </w:t>
      </w:r>
      <w:r w:rsidR="003E7DFE">
        <w:rPr>
          <w:rFonts w:ascii="Times New Roman" w:eastAsia="Times New Roman" w:hAnsi="Times New Roman" w:cs="Times New Roman"/>
          <w:sz w:val="24"/>
        </w:rPr>
        <w:t>вопросы муниципальной службы в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 осуществляется посредством выполнения следующих административных мероприятий и мероприятий  подпрограммы  «Повыше</w:t>
      </w:r>
      <w:r w:rsidR="003E7DFE">
        <w:rPr>
          <w:rFonts w:ascii="Times New Roman" w:eastAsia="Times New Roman" w:hAnsi="Times New Roman" w:cs="Times New Roman"/>
          <w:sz w:val="24"/>
        </w:rPr>
        <w:t>ние эффективности деятельности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 по реализации своих полномочий»: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совершенствование   муниципальных   правовых актов, регламентирующих вопросы муниципальной службы;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формирование и ведение  реестра муниципальных служащих.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2 «Совершенствование механизмов кадрового резерва» осуществляется посредством выполнения следующих административных мероприятий и мероприятий  подпрограммы  «Повыше</w:t>
      </w:r>
      <w:r w:rsidR="003E7DFE">
        <w:rPr>
          <w:rFonts w:ascii="Times New Roman" w:eastAsia="Times New Roman" w:hAnsi="Times New Roman" w:cs="Times New Roman"/>
          <w:sz w:val="24"/>
        </w:rPr>
        <w:t>ние эффективности деятельности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 по реализации своих полномочий»: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совершенствование механизмов формирования кадрового резерва муниципальной службы;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проведение аттестаций и совершенствование аттестационных процедур муниципальных служащих. 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3  «Организация обучения работников Весьегонского муниципального округа» осуществляется посредством выполнения следующих административных мероприятий и мероприятий  подпрограммы  «Повыше</w:t>
      </w:r>
      <w:r w:rsidR="003E7DFE">
        <w:rPr>
          <w:rFonts w:ascii="Times New Roman" w:eastAsia="Times New Roman" w:hAnsi="Times New Roman" w:cs="Times New Roman"/>
          <w:sz w:val="24"/>
        </w:rPr>
        <w:t>ние эффективности деятельности 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округа по реализации своих полномочий»: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 организация индивидуального обучения муниципальных служащих;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 развитие практического обучения муниципальных служащих на рабочем месте;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 участие муниципальных служащих в переподготовке и курсах повышения квалификации, в том числе с использованием дистанционных технологий обучения.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Выполнение каждого административного мероприятия и мероприятия подпрограммы  «Повышение эффективности деятельности </w:t>
      </w:r>
      <w:r w:rsidR="004E301E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 по реализации своих полномочий»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3.</w:t>
      </w:r>
    </w:p>
    <w:p w:rsidR="00647D92" w:rsidRDefault="008131BC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Объем финансовых ресурсов, необходимых для реализации подпрограммы</w:t>
      </w:r>
    </w:p>
    <w:p w:rsidR="00647D92" w:rsidRDefault="00647D92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1. </w:t>
      </w:r>
      <w:r w:rsidR="00B62540"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а реализацию подпрограммы «Повыше</w:t>
      </w:r>
      <w:r w:rsidR="00952DD3">
        <w:rPr>
          <w:rFonts w:ascii="Times New Roman" w:eastAsia="Times New Roman" w:hAnsi="Times New Roman" w:cs="Times New Roman"/>
          <w:sz w:val="24"/>
        </w:rPr>
        <w:t>ние эффективности деятельности 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округа по реализации своих полномочий» бюджетных ассигнований не требуется. </w:t>
      </w:r>
    </w:p>
    <w:p w:rsidR="00647D92" w:rsidRDefault="00647D92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Подпрограмма 2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Задачи подпрограммы</w:t>
      </w:r>
    </w:p>
    <w:p w:rsidR="00647D92" w:rsidRDefault="00647D92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подпрограммы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 связано с решением следующих задач: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задача 1 «Реализация государственных полномочий по составлению списков кандидатов в присяжные заседатели федеральных судов общей юрисдикции в Российской Федерации»;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задача 2 «Реализация государственных полномочий по обеспечению деятельности государственной регистрации актов гражданского состояния».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1 «Реализация государственных полномочий по составлению списков кандидатов в присяжные заседатели федеральных судов общей юрисдикции в Российской Федерации»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кандидатов в присяжные заседатели (с учетом ежегодного изменения и дополнения списков);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освоенных средств;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опубликование общего списка кандидатов в присяжные заседатели, а также изменений и дополнений внесенных в общий список в газете "Весьегонская жизнь.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2 «Реализация государственных полномочий по обеспечению деятельности государственной регистрации актов гражданского состояния»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соблюдение административного регламента предоставления государственной услуги по регистрации актов гражданского состояния;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освоенных средств;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зарегистрированных юридически значимых действий;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проведенных регистраций актов гражданского состояния в торжественной обстановке;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поздравление "серебряных" и "золотых"  юбиляров семейной жизни»;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просветительно-разъяснительной работы.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Значение показателей задачи подпрограммы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Глава 2. Мероприятия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1 «Реализация государственных полномочий по составлению списков кандидатов в присяжные заседатели федеральных судов общей юрисдикции в Российской Федерации» осуществляется посредством выполнения следующих административных мероприятий подпрограммы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получение субвенции на 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уведомление граждан о составлении списка кандидатов в присяжные заседатели.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2 «Реализация государственных полномочий по обеспечению деятельности государственной регистрации актов гражданского состояния» осуществляется посредством выполнения следующих административных мероприятий и мероприятий подпрограммы 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получение субвенции на осуществление государственных полномочий по государственной регистрации актов гражданского состояния;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проведение мероприятий, направленных на поддержку и укрепление институт</w:t>
      </w:r>
      <w:r w:rsidR="00813473">
        <w:rPr>
          <w:rFonts w:ascii="Times New Roman" w:eastAsia="Times New Roman" w:hAnsi="Times New Roman" w:cs="Times New Roman"/>
          <w:sz w:val="24"/>
        </w:rPr>
        <w:t>а семьи;</w:t>
      </w:r>
    </w:p>
    <w:p w:rsidR="00813473" w:rsidRDefault="008134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реализация государственных полномочий по обеспечению деятельности государственной регистрации актов гражданского состояния за счет  местного бюджета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Выполнение мероприятий задачи 1 осуществляется в соответствии с Федеральным законом от 20.08.2004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113-ФЗ «О присяжных заседателях федеральных судов общей юрисдикции в Российской Федерации».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Выполнение мероприятий задачи 2 осуществляется в соответствии с законом Тверской области от 26.11.1998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38-ОЗ-2 «О наделении органов местного самоуправления государственными полномочиями на государственную регистрацию актов гражданского состояния».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каждого административного мероприятия и мероприятия подпрограммы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3. Объем финансовых ресурсов, необходимых для реализации</w:t>
      </w: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Подпрограммы.</w:t>
      </w: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1. Общий объем бюджетных ассигнований, выделенный на реализацию подпрограммы 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  составляет </w:t>
      </w:r>
      <w:r w:rsidR="00B6254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2</w:t>
      </w:r>
      <w:r w:rsidR="00B62540">
        <w:rPr>
          <w:rFonts w:ascii="Times New Roman" w:eastAsia="Times New Roman" w:hAnsi="Times New Roman" w:cs="Times New Roman"/>
          <w:sz w:val="24"/>
        </w:rPr>
        <w:t>91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62540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00  руб.</w:t>
      </w:r>
    </w:p>
    <w:p w:rsidR="00647D92" w:rsidRDefault="008131BC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Объем бюджетных ассигнований, выделенных на реализацию подпрограммы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Федерации», по годам реализации муниципальной программы в разрезе задач, приведен в приложении 1 к настоящей муниципальной программе.</w:t>
      </w:r>
    </w:p>
    <w:p w:rsidR="00647D92" w:rsidRDefault="00647D92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Подпрограмма 3 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</w:t>
      </w:r>
      <w:r w:rsidR="00952DD3">
        <w:rPr>
          <w:rFonts w:ascii="Times New Roman" w:eastAsia="Times New Roman" w:hAnsi="Times New Roman" w:cs="Times New Roman"/>
          <w:b/>
          <w:sz w:val="24"/>
        </w:rPr>
        <w:t xml:space="preserve">ть протокола </w:t>
      </w:r>
      <w:proofErr w:type="gramStart"/>
      <w:r w:rsidR="00952DD3">
        <w:rPr>
          <w:rFonts w:ascii="Times New Roman" w:eastAsia="Times New Roman" w:hAnsi="Times New Roman" w:cs="Times New Roman"/>
          <w:b/>
          <w:sz w:val="24"/>
        </w:rPr>
        <w:t>об</w:t>
      </w:r>
      <w:proofErr w:type="gramEnd"/>
      <w:r w:rsidR="00952DD3">
        <w:rPr>
          <w:rFonts w:ascii="Times New Roman" w:eastAsia="Times New Roman" w:hAnsi="Times New Roman" w:cs="Times New Roman"/>
          <w:b/>
          <w:sz w:val="24"/>
        </w:rPr>
        <w:t xml:space="preserve"> административных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52DD3">
        <w:rPr>
          <w:rFonts w:ascii="Times New Roman" w:eastAsia="Times New Roman" w:hAnsi="Times New Roman" w:cs="Times New Roman"/>
          <w:b/>
          <w:sz w:val="24"/>
        </w:rPr>
        <w:t>правонарушений</w:t>
      </w:r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Задачи подпрограммы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подпрограммы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</w:t>
      </w:r>
      <w:r w:rsidR="00952DD3">
        <w:rPr>
          <w:rFonts w:ascii="Times New Roman" w:eastAsia="Times New Roman" w:hAnsi="Times New Roman" w:cs="Times New Roman"/>
          <w:sz w:val="24"/>
        </w:rPr>
        <w:t>ть протокола об административных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52DD3">
        <w:rPr>
          <w:rFonts w:ascii="Times New Roman" w:eastAsia="Times New Roman" w:hAnsi="Times New Roman" w:cs="Times New Roman"/>
          <w:sz w:val="24"/>
        </w:rPr>
        <w:t>правонарушениях</w:t>
      </w:r>
      <w:r>
        <w:rPr>
          <w:rFonts w:ascii="Times New Roman" w:eastAsia="Times New Roman" w:hAnsi="Times New Roman" w:cs="Times New Roman"/>
          <w:sz w:val="24"/>
        </w:rPr>
        <w:t>» связано с решением следующих задач: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задача 1 «Осуществление реализации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1 «Осуществление реализации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внесение предложений по совершенствованию нормативно-правовой базы по обеспечению деятельности административной комиссии;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выявленных правонарушений в сфере благоустройства территорий, содержание зданий, сооружений и прочих объектов на территории Весьегонского муниципального округа;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освоенных средств;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составленных протоколов об административном правонарушении;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отсутствие отмененных, опротестованных постановлений административной комиссии.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Значение показателей задачи подпрограммы 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</w:t>
      </w:r>
      <w:r w:rsidR="00952DD3">
        <w:rPr>
          <w:rFonts w:ascii="Times New Roman" w:eastAsia="Times New Roman" w:hAnsi="Times New Roman" w:cs="Times New Roman"/>
          <w:sz w:val="24"/>
        </w:rPr>
        <w:t>ть протокола об административных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52DD3">
        <w:rPr>
          <w:rFonts w:ascii="Times New Roman" w:eastAsia="Times New Roman" w:hAnsi="Times New Roman" w:cs="Times New Roman"/>
          <w:sz w:val="24"/>
        </w:rPr>
        <w:t>правонарушениях</w:t>
      </w:r>
      <w:r>
        <w:rPr>
          <w:rFonts w:ascii="Times New Roman" w:eastAsia="Times New Roman" w:hAnsi="Times New Roman" w:cs="Times New Roman"/>
          <w:sz w:val="24"/>
        </w:rPr>
        <w:t>»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Глава 2. Мероприятия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1 «Осуществление реализации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деятельности» осуществляется посредством выполнения следующих административных мероприятий подпрограммы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</w:t>
      </w:r>
      <w:r w:rsidR="00952DD3">
        <w:rPr>
          <w:rFonts w:ascii="Times New Roman" w:eastAsia="Times New Roman" w:hAnsi="Times New Roman" w:cs="Times New Roman"/>
          <w:sz w:val="24"/>
        </w:rPr>
        <w:t>ть протокола об административных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52DD3">
        <w:rPr>
          <w:rFonts w:ascii="Times New Roman" w:eastAsia="Times New Roman" w:hAnsi="Times New Roman" w:cs="Times New Roman"/>
          <w:sz w:val="24"/>
        </w:rPr>
        <w:t>правонарушениях</w:t>
      </w:r>
      <w:r>
        <w:rPr>
          <w:rFonts w:ascii="Times New Roman" w:eastAsia="Times New Roman" w:hAnsi="Times New Roman" w:cs="Times New Roman"/>
          <w:sz w:val="24"/>
        </w:rPr>
        <w:t>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получение субвенции на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административных правонарушений;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проведение профилактических мероприятий (рейдов) совместно с заинтересованными организациями и учреждениями с целью выявления нарушений законодательства Тверской области в рамках закона Тверской области от 14.07.2003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46-ЗО "Об административных правонарушениях;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проведение обучающих семинаров с должностными лицами, уполномоченными составлять протоколы об административных правонарушениях.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Выполнение каждого административного мероприятия и мероприятия подпрограммы 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</w:t>
      </w:r>
      <w:r w:rsidR="001440A2">
        <w:rPr>
          <w:rFonts w:ascii="Times New Roman" w:eastAsia="Times New Roman" w:hAnsi="Times New Roman" w:cs="Times New Roman"/>
          <w:sz w:val="24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4"/>
        </w:rPr>
        <w:t>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3. Объем финансовых ресурсов, необходимых для реализации</w:t>
      </w: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Подпрограммы.</w:t>
      </w: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Общий объем бюджетных ассигнований, выделенный на реализацию подпрограммы  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</w:t>
      </w:r>
      <w:r w:rsidR="001440A2">
        <w:rPr>
          <w:rFonts w:ascii="Times New Roman" w:eastAsia="Times New Roman" w:hAnsi="Times New Roman" w:cs="Times New Roman"/>
          <w:sz w:val="24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4"/>
        </w:rPr>
        <w:t xml:space="preserve">»   </w:t>
      </w:r>
      <w:r w:rsidRPr="00B62540">
        <w:rPr>
          <w:rFonts w:ascii="Times New Roman" w:eastAsia="Times New Roman" w:hAnsi="Times New Roman" w:cs="Times New Roman"/>
          <w:sz w:val="24"/>
        </w:rPr>
        <w:t xml:space="preserve">составляет </w:t>
      </w:r>
      <w:r w:rsidR="00B62540" w:rsidRPr="00B62540">
        <w:rPr>
          <w:rFonts w:ascii="Times New Roman" w:eastAsia="Times New Roman" w:hAnsi="Times New Roman" w:cs="Times New Roman"/>
          <w:sz w:val="24"/>
        </w:rPr>
        <w:t>402</w:t>
      </w:r>
      <w:r w:rsidRPr="00B62540">
        <w:rPr>
          <w:rFonts w:ascii="Times New Roman" w:eastAsia="Times New Roman" w:hAnsi="Times New Roman" w:cs="Times New Roman"/>
          <w:sz w:val="24"/>
        </w:rPr>
        <w:t xml:space="preserve"> </w:t>
      </w:r>
      <w:r w:rsidR="00B62540" w:rsidRPr="00B62540">
        <w:rPr>
          <w:rFonts w:ascii="Times New Roman" w:eastAsia="Times New Roman" w:hAnsi="Times New Roman" w:cs="Times New Roman"/>
          <w:sz w:val="24"/>
        </w:rPr>
        <w:t>3</w:t>
      </w:r>
      <w:r w:rsidRPr="00B62540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руб.</w:t>
      </w:r>
    </w:p>
    <w:p w:rsidR="00647D92" w:rsidRDefault="008131BC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Объем бюджетных ассигнований, выделенных на реализацию подпрограммы 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</w:t>
      </w:r>
      <w:r w:rsidR="001440A2">
        <w:rPr>
          <w:rFonts w:ascii="Times New Roman" w:eastAsia="Times New Roman" w:hAnsi="Times New Roman" w:cs="Times New Roman"/>
          <w:sz w:val="24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4"/>
        </w:rPr>
        <w:t xml:space="preserve">», по годам реализации муниципальной программы в разрезе задач, приведен в приложении 1 к настоящей муниципальной программе. </w:t>
      </w:r>
    </w:p>
    <w:p w:rsidR="00647D92" w:rsidRDefault="008131BC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IV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Подпрограмма 4  «Повышение качества и доступности муниципальных услуг в Весьегонском муниципальном округе»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Глава 1. Задачи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подпрограммы  «Повышение качества и доступности муниципальных услуг в Весьегонском муниципального округа» связано с решением следующих задач: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задача 1 «Разработка и принятие административных регламентов предоставления муниципальных услуг»;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задача 2 «Снижение административных барьеров, повышение качества информирования граждан и юридических лиц о порядке, способах и условиях получения муниципальных услуг».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1 «Разработка и принятие административных регламентов предоставления муниципальных услуг»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" w:hAnsi="Times New Roman" w:cs="Times New Roman"/>
          <w:sz w:val="24"/>
        </w:rPr>
        <w:t>- д</w:t>
      </w:r>
      <w:r>
        <w:rPr>
          <w:rFonts w:ascii="Times New Roman" w:eastAsia="Times New Roman" w:hAnsi="Times New Roman" w:cs="Times New Roman"/>
        </w:rPr>
        <w:t>оля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" w:eastAsia="Times New Roman" w:hAnsi="Times New Roman" w:cs="Times New Roman"/>
        </w:rPr>
        <w:t>регламентированных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" w:eastAsia="Times New Roman" w:hAnsi="Times New Roman" w:cs="Times New Roman"/>
        </w:rPr>
        <w:t>муниципальных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" w:eastAsia="Times New Roman" w:hAnsi="Times New Roman" w:cs="Times New Roman"/>
        </w:rPr>
        <w:t>услуг</w:t>
      </w:r>
      <w:r>
        <w:rPr>
          <w:rFonts w:ascii="Times New Roman CYR" w:eastAsia="Times New Roman CYR" w:hAnsi="Times New Roman CYR" w:cs="Times New Roman CYR"/>
        </w:rPr>
        <w:t>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доля муниципальных услуг, информация о которых содержится на Едином портале государственных и муниципальных услуг (от общего количества);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доля муниципальных услуг, внесенных в реестр муниципальных услуг </w:t>
      </w:r>
      <w:r w:rsidR="00813473">
        <w:rPr>
          <w:rFonts w:ascii="Times New Roman" w:eastAsia="Times New Roman" w:hAnsi="Times New Roman" w:cs="Times New Roman"/>
          <w:sz w:val="24"/>
        </w:rPr>
        <w:t>Весьегонского муниципального округа Тверской области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административных регламентов поселений размещённых на Едином портале государственных и муниципальных услуг.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2 «Снижение административных барьеров, повышение качества  информирования граждан и юридических лиц о порядке, способах и условиях получения муниципальных услуг»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заявителей, обратившихся с жалобой на предоставление муниципальной услуги;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время ожидания в очереди при обращении заявителя в администрации района;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обновлений информации на сайте администрации Весьегонского муниципального округа;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мониторинга качества и доступности муниципальных услуг.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Значение показателей задачи подпрограммы  </w:t>
      </w:r>
      <w:r w:rsidR="00801875">
        <w:rPr>
          <w:rFonts w:ascii="Times New Roman" w:eastAsia="Times New Roman" w:hAnsi="Times New Roman" w:cs="Times New Roman"/>
          <w:sz w:val="24"/>
        </w:rPr>
        <w:t xml:space="preserve">4 </w:t>
      </w:r>
      <w:r>
        <w:rPr>
          <w:rFonts w:ascii="Times New Roman" w:eastAsia="Times New Roman" w:hAnsi="Times New Roman" w:cs="Times New Roman"/>
          <w:sz w:val="24"/>
        </w:rPr>
        <w:t>«Повышение качества и доступности муниципальных услуг в Весьегонском муниципального округа»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Мероприятия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1 «Разработка и принятие административных регламентов предоставления муниципальных услуг» осуществляется посредством выполнения следующих административных мероприятий подпрограммы  «Повышение качества и доступности муниципальных услуг в Весьегонском муниципальном округе»:</w:t>
      </w:r>
    </w:p>
    <w:p w:rsidR="00647D92" w:rsidRPr="00813473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13473">
        <w:rPr>
          <w:rFonts w:ascii="Times New Roman" w:eastAsia="Times New Roman" w:hAnsi="Times New Roman" w:cs="Times New Roman"/>
          <w:sz w:val="24"/>
        </w:rPr>
        <w:t xml:space="preserve">а) ведение реестра муниципальных услуг в </w:t>
      </w:r>
      <w:r w:rsidR="00813473" w:rsidRPr="00813473">
        <w:rPr>
          <w:rFonts w:ascii="Times New Roman" w:eastAsia="Times New Roman" w:hAnsi="Times New Roman" w:cs="Times New Roman"/>
          <w:sz w:val="24"/>
        </w:rPr>
        <w:t>Весьегонском муниципальном округе Тверской области</w:t>
      </w:r>
      <w:r w:rsidRPr="00813473">
        <w:rPr>
          <w:rFonts w:ascii="Times New Roman" w:eastAsia="Times New Roman" w:hAnsi="Times New Roman" w:cs="Times New Roman"/>
          <w:sz w:val="24"/>
        </w:rPr>
        <w:t>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б) о</w:t>
      </w:r>
      <w:r>
        <w:rPr>
          <w:rFonts w:ascii="Times New Roman" w:eastAsia="Times New Roman" w:hAnsi="Times New Roman" w:cs="Times New Roman"/>
          <w:color w:val="000000"/>
        </w:rPr>
        <w:t>казание методической и консультационной помощи поселениям в разработке административных регламентов и размещении сведений о муниципальных услугах на Едином портале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задачи 2 «Снижение административных барьеров, повышение качества информирования граждан и юридических лиц о порядке, способах и условиях получения муниципальных услуг» осуществляется посредством выполнения следующих </w:t>
      </w:r>
      <w:r>
        <w:rPr>
          <w:rFonts w:ascii="Times New Roman" w:eastAsia="Times New Roman" w:hAnsi="Times New Roman" w:cs="Times New Roman"/>
          <w:sz w:val="24"/>
        </w:rPr>
        <w:lastRenderedPageBreak/>
        <w:t>административных мероприятий и мероприятий подпрограммы   «Повышение качества и доступности муниципальных услуг в Весьегонском муниципальном округе»: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совершенствование предоставления муниципальных услуг;</w:t>
      </w:r>
    </w:p>
    <w:p w:rsidR="00647D92" w:rsidRDefault="008131BC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информационное наполнение разделов «Регламенты муниципальных услуг» и «</w:t>
      </w:r>
      <w:r w:rsidR="004E301E">
        <w:rPr>
          <w:rFonts w:ascii="Times New Roman" w:eastAsia="Times New Roman" w:hAnsi="Times New Roman" w:cs="Times New Roman"/>
          <w:sz w:val="24"/>
        </w:rPr>
        <w:t>Муниципальные услуги» на сайте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каждого административного мероприятия и мероприятия подпрограммы  «Повышение качества и доступности муниципальных услуг в Весьегонском муниципального округа»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3. Объем финансовых ресурсов, необходимых для реализации</w:t>
      </w: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Подпрограммы.</w:t>
      </w: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Pr="00B62540" w:rsidRDefault="00B62540">
      <w:pPr>
        <w:tabs>
          <w:tab w:val="left" w:pos="26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62540">
        <w:rPr>
          <w:rFonts w:ascii="Times New Roman" w:eastAsia="Times New Roman" w:hAnsi="Times New Roman" w:cs="Times New Roman"/>
          <w:sz w:val="24"/>
        </w:rPr>
        <w:t>Н</w:t>
      </w:r>
      <w:r w:rsidR="008131BC" w:rsidRPr="00B62540">
        <w:rPr>
          <w:rFonts w:ascii="Times New Roman" w:eastAsia="Times New Roman" w:hAnsi="Times New Roman" w:cs="Times New Roman"/>
          <w:sz w:val="24"/>
        </w:rPr>
        <w:t>а реализацию подпрограммы «Повышение качества и доступности муниципальных услуг в Весьегонском муниципально</w:t>
      </w:r>
      <w:r>
        <w:rPr>
          <w:rFonts w:ascii="Times New Roman" w:eastAsia="Times New Roman" w:hAnsi="Times New Roman" w:cs="Times New Roman"/>
          <w:sz w:val="24"/>
        </w:rPr>
        <w:t>м</w:t>
      </w:r>
      <w:r w:rsidR="008131BC" w:rsidRPr="00B62540">
        <w:rPr>
          <w:rFonts w:ascii="Times New Roman" w:eastAsia="Times New Roman" w:hAnsi="Times New Roman" w:cs="Times New Roman"/>
          <w:sz w:val="24"/>
        </w:rPr>
        <w:t xml:space="preserve"> округ</w:t>
      </w:r>
      <w:r>
        <w:rPr>
          <w:rFonts w:ascii="Times New Roman" w:eastAsia="Times New Roman" w:hAnsi="Times New Roman" w:cs="Times New Roman"/>
          <w:sz w:val="24"/>
        </w:rPr>
        <w:t>е</w:t>
      </w:r>
      <w:r w:rsidR="008131BC" w:rsidRPr="00B62540">
        <w:rPr>
          <w:rFonts w:ascii="Times New Roman" w:eastAsia="Times New Roman" w:hAnsi="Times New Roman" w:cs="Times New Roman"/>
          <w:sz w:val="24"/>
        </w:rPr>
        <w:t xml:space="preserve">»  </w:t>
      </w:r>
      <w:r>
        <w:rPr>
          <w:rFonts w:ascii="Times New Roman" w:eastAsia="Times New Roman" w:hAnsi="Times New Roman" w:cs="Times New Roman"/>
          <w:sz w:val="24"/>
        </w:rPr>
        <w:t>бюджетных ассигнований не требуется.</w:t>
      </w:r>
    </w:p>
    <w:p w:rsidR="00647D92" w:rsidRDefault="00647D92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647D92" w:rsidRDefault="008131BC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V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Подпрограмма 5</w:t>
      </w:r>
      <w:r w:rsidR="001440A2">
        <w:rPr>
          <w:rFonts w:ascii="Times New Roman" w:eastAsia="Times New Roman" w:hAnsi="Times New Roman" w:cs="Times New Roman"/>
          <w:b/>
          <w:sz w:val="24"/>
        </w:rPr>
        <w:t xml:space="preserve">  «Противодействие коррупции в А</w:t>
      </w:r>
      <w:r>
        <w:rPr>
          <w:rFonts w:ascii="Times New Roman" w:eastAsia="Times New Roman" w:hAnsi="Times New Roman" w:cs="Times New Roman"/>
          <w:b/>
          <w:sz w:val="24"/>
        </w:rPr>
        <w:t>дминистрации Весьегонского муниципального округа»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Задачи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подпрограммы</w:t>
      </w:r>
      <w:r w:rsidR="004E301E">
        <w:rPr>
          <w:rFonts w:ascii="Times New Roman" w:eastAsia="Times New Roman" w:hAnsi="Times New Roman" w:cs="Times New Roman"/>
          <w:sz w:val="24"/>
        </w:rPr>
        <w:t xml:space="preserve">  «Противодействие коррупции в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 связано с решением следующих задач: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задача 1 «Обеспечение правовых и организационных мер, направленных на противодействие коррупции»;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задача 2 «Совершенствование механизма контроля соблюдения ограничений и запретов, связанных с прохождением муниципальной службы». 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1 «Обеспечение правовых и организационных мер, направленных на противодействие коррупции» 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проектов муниципальных нормативных правовых актов, по которым проведена антикоррупционная экспертиза;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размещение муниципальных нормативных право</w:t>
      </w:r>
      <w:r w:rsidR="004E301E">
        <w:rPr>
          <w:rFonts w:ascii="Times New Roman" w:eastAsia="Times New Roman" w:hAnsi="Times New Roman" w:cs="Times New Roman"/>
          <w:sz w:val="24"/>
        </w:rPr>
        <w:t>вых актов на официальном сайте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размещение информации о деятельности администрац</w:t>
      </w:r>
      <w:r w:rsidR="004E301E">
        <w:rPr>
          <w:rFonts w:ascii="Times New Roman" w:eastAsia="Times New Roman" w:hAnsi="Times New Roman" w:cs="Times New Roman"/>
          <w:sz w:val="24"/>
        </w:rPr>
        <w:t>ии района на официальном сайте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2 «Совершенствование механизма контроля соблюдения ограничений и запретов, связанных с прохождением муниципальной службы»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предоставляющих указанные сведения;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прошедших обучение по вопросам противодействие коррупции;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мероприятий плана работы комиссии Весьегонского муниципального округа по противодействию коррупции, выполнен</w:t>
      </w:r>
      <w:r w:rsidR="00813473">
        <w:rPr>
          <w:rFonts w:ascii="Times New Roman" w:eastAsia="Times New Roman" w:hAnsi="Times New Roman" w:cs="Times New Roman"/>
          <w:sz w:val="24"/>
        </w:rPr>
        <w:t>ных по итогам отчетного периода;</w:t>
      </w:r>
    </w:p>
    <w:p w:rsidR="00813473" w:rsidRDefault="008134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проведенных в отчетном году обучающих мероприятий.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Значение п</w:t>
      </w:r>
      <w:r w:rsidR="00801875">
        <w:rPr>
          <w:rFonts w:ascii="Times New Roman" w:eastAsia="Times New Roman" w:hAnsi="Times New Roman" w:cs="Times New Roman"/>
          <w:sz w:val="24"/>
        </w:rPr>
        <w:t>оказателей задачи подпрограммы 5</w:t>
      </w:r>
      <w:r>
        <w:rPr>
          <w:rFonts w:ascii="Times New Roman" w:eastAsia="Times New Roman" w:hAnsi="Times New Roman" w:cs="Times New Roman"/>
          <w:sz w:val="24"/>
        </w:rPr>
        <w:t xml:space="preserve">  «</w:t>
      </w:r>
      <w:r w:rsidR="001440A2">
        <w:rPr>
          <w:rFonts w:ascii="Times New Roman" w:eastAsia="Times New Roman" w:hAnsi="Times New Roman" w:cs="Times New Roman"/>
          <w:sz w:val="24"/>
        </w:rPr>
        <w:t>Противодействие коррупции в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Мероприятия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1 «Обеспечение правовых и организационных мер, направленных на противодействие коррупции» осуществляется посредством выполнения следующих административных мероприятий подпрограммы</w:t>
      </w:r>
      <w:r w:rsidR="001440A2">
        <w:rPr>
          <w:rFonts w:ascii="Times New Roman" w:eastAsia="Times New Roman" w:hAnsi="Times New Roman" w:cs="Times New Roman"/>
          <w:sz w:val="24"/>
        </w:rPr>
        <w:t xml:space="preserve">  «Противодействие коррупции в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административное мероприятие «Обеспечение доступа к информации о деятельности муниципальных органов»;</w:t>
      </w:r>
    </w:p>
    <w:p w:rsidR="00647D92" w:rsidRPr="00813473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13473">
        <w:rPr>
          <w:rFonts w:ascii="Times New Roman" w:eastAsia="Times New Roman" w:hAnsi="Times New Roman" w:cs="Times New Roman"/>
          <w:sz w:val="24"/>
        </w:rPr>
        <w:t>б) административное мероприятие</w:t>
      </w:r>
      <w:r w:rsidR="00813473" w:rsidRPr="00813473">
        <w:rPr>
          <w:rFonts w:ascii="Times New Roman" w:eastAsia="Times New Roman" w:hAnsi="Times New Roman" w:cs="Times New Roman"/>
          <w:sz w:val="24"/>
        </w:rPr>
        <w:t xml:space="preserve"> «Организация </w:t>
      </w:r>
      <w:r w:rsidRPr="00813473">
        <w:rPr>
          <w:rFonts w:ascii="Times New Roman" w:eastAsia="Times New Roman" w:hAnsi="Times New Roman" w:cs="Times New Roman"/>
          <w:sz w:val="24"/>
        </w:rPr>
        <w:t xml:space="preserve"> разработки и принятия муниципальных правовых актов по противодействию коррупции».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задачи 2 «Совершенствование механизма контроля соблюдения ограничений и запретов, связанных с прохождением муниципальной службы» осуществляется посредством выполнения следующих административных мероприятий и мероприятий подпрограммы </w:t>
      </w:r>
      <w:r w:rsidR="004E301E">
        <w:rPr>
          <w:rFonts w:ascii="Times New Roman" w:eastAsia="Times New Roman" w:hAnsi="Times New Roman" w:cs="Times New Roman"/>
          <w:sz w:val="24"/>
        </w:rPr>
        <w:t xml:space="preserve">  «Противодействие коррупции в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административное мероприятие «Организация  работы комиссии по противодействию коррупции»;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 административное мероприятие «Организация проведения семинаров по антикоррупционной тематике».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каждого административного мероприятия и мероприятия подпрограммы</w:t>
      </w:r>
      <w:r w:rsidR="004E301E">
        <w:rPr>
          <w:rFonts w:ascii="Times New Roman" w:eastAsia="Times New Roman" w:hAnsi="Times New Roman" w:cs="Times New Roman"/>
          <w:sz w:val="24"/>
        </w:rPr>
        <w:t xml:space="preserve">  «Противодействие коррупции в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3. Объем финансовых ресурсов, необходимых для реализации Подпрограммы.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реализацию подпрограмм</w:t>
      </w:r>
      <w:r w:rsidR="004E301E">
        <w:rPr>
          <w:rFonts w:ascii="Times New Roman" w:eastAsia="Times New Roman" w:hAnsi="Times New Roman" w:cs="Times New Roman"/>
          <w:sz w:val="24"/>
        </w:rPr>
        <w:t>ы «Противодействие коррупции в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  бюджетных ассигнований не требуется.</w:t>
      </w: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Pr="00813473" w:rsidRDefault="00B6254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Подр</w:t>
      </w:r>
      <w:r w:rsidR="008131BC">
        <w:rPr>
          <w:rFonts w:ascii="Times New Roman" w:eastAsia="Times New Roman" w:hAnsi="Times New Roman" w:cs="Times New Roman"/>
          <w:b/>
          <w:sz w:val="24"/>
        </w:rPr>
        <w:t>аздел</w:t>
      </w:r>
      <w:r w:rsidR="0081347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13473">
        <w:rPr>
          <w:rFonts w:ascii="Times New Roman" w:eastAsia="Times New Roman" w:hAnsi="Times New Roman" w:cs="Times New Roman"/>
          <w:b/>
          <w:sz w:val="24"/>
          <w:lang w:val="en-US"/>
        </w:rPr>
        <w:t>VI</w:t>
      </w:r>
    </w:p>
    <w:p w:rsidR="00B62540" w:rsidRDefault="00B6254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Подпрограмма 6 «Осуществление государственных полномочий по первичному воинскому учету на территориях, где отсутствуют военные комиссариаты»</w:t>
      </w:r>
    </w:p>
    <w:p w:rsidR="00813473" w:rsidRDefault="00813473" w:rsidP="00813473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Задачи подпрограммы</w:t>
      </w:r>
    </w:p>
    <w:p w:rsidR="00813473" w:rsidRDefault="00813473" w:rsidP="008134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13473" w:rsidRPr="00801875" w:rsidRDefault="00813473" w:rsidP="008134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подпрограммы  «</w:t>
      </w:r>
      <w:r w:rsidR="00801875" w:rsidRPr="00801875">
        <w:rPr>
          <w:rFonts w:ascii="Times New Roman" w:eastAsia="Times New Roman" w:hAnsi="Times New Roman" w:cs="Times New Roman"/>
          <w:sz w:val="24"/>
        </w:rPr>
        <w:t xml:space="preserve">Осуществление государственных полномочий по первичному воинскому учету на территориях, где отсутствуют военные комиссариаты </w:t>
      </w:r>
      <w:r w:rsidRPr="00801875">
        <w:rPr>
          <w:rFonts w:ascii="Times New Roman" w:eastAsia="Times New Roman" w:hAnsi="Times New Roman" w:cs="Times New Roman"/>
          <w:sz w:val="24"/>
        </w:rPr>
        <w:t>» связано с решением следующих задач:</w:t>
      </w:r>
    </w:p>
    <w:p w:rsidR="00647D92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r w:rsidRPr="00801875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задача 1 «Осуществление государственных полномочий по первичному воинскому учету на территориях, отсутствуют военные комиссариаты».</w:t>
      </w:r>
    </w:p>
    <w:p w:rsidR="00801875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Решение задачи 1 «Осуществление государственных полномочий по первичному воинскому учету на территориях, отсутствуют военные комиссариаты» оценивается с помощью следующих показателей:</w:t>
      </w:r>
    </w:p>
    <w:p w:rsidR="00801875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- передача органам местного самоуправления отдельных государственных полномочий по первичному воинскому учету, на территориях где отсутствуют военные комиссариаты;</w:t>
      </w:r>
    </w:p>
    <w:p w:rsidR="00801875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- количе</w:t>
      </w:r>
      <w:r w:rsidR="000C7F5C">
        <w:rPr>
          <w:rFonts w:ascii="Times New Roman" w:eastAsia="Times New Roman" w:hAnsi="Times New Roman" w:cs="Times New Roman"/>
          <w:sz w:val="24"/>
        </w:rPr>
        <w:t>ство граждан, состоящих на воинском</w:t>
      </w:r>
      <w:r>
        <w:rPr>
          <w:rFonts w:ascii="Times New Roman" w:eastAsia="Times New Roman" w:hAnsi="Times New Roman" w:cs="Times New Roman"/>
          <w:sz w:val="24"/>
        </w:rPr>
        <w:t xml:space="preserve"> учете в Весьегонском муниципальном округе.</w:t>
      </w:r>
    </w:p>
    <w:p w:rsidR="00801875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Значение показателей задачи подпрограммы   «</w:t>
      </w:r>
      <w:r w:rsidRPr="00801875">
        <w:rPr>
          <w:rFonts w:ascii="Times New Roman" w:eastAsia="Times New Roman" w:hAnsi="Times New Roman" w:cs="Times New Roman"/>
          <w:sz w:val="24"/>
        </w:rPr>
        <w:t>Осуществление государственных полномочий по первичному воинскому учету на территориях, где отсутствуют военные комиссариаты» по годам реализации муниципальной программы приведены</w:t>
      </w:r>
      <w:r>
        <w:rPr>
          <w:rFonts w:ascii="Times New Roman" w:eastAsia="Times New Roman" w:hAnsi="Times New Roman" w:cs="Times New Roman"/>
          <w:sz w:val="24"/>
        </w:rPr>
        <w:t xml:space="preserve"> в приложении 1 к настоящей муниципальной программе.</w:t>
      </w:r>
    </w:p>
    <w:p w:rsidR="00801875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</w:p>
    <w:p w:rsidR="00801875" w:rsidRDefault="00801875" w:rsidP="0080187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Мероприятия подпрограммы</w:t>
      </w:r>
    </w:p>
    <w:p w:rsidR="00801875" w:rsidRDefault="00801875" w:rsidP="008018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01875" w:rsidRDefault="00801875" w:rsidP="008018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1 «Осуществление государственных полномочий по первичному воинскому учету на территориях, отсутствуют военные комиссариаты » осуществляется посредством выполнения следующих  мероприятий подпрограммы  «</w:t>
      </w:r>
      <w:r w:rsidRPr="00801875">
        <w:rPr>
          <w:rFonts w:ascii="Times New Roman" w:eastAsia="Times New Roman" w:hAnsi="Times New Roman" w:cs="Times New Roman"/>
          <w:sz w:val="24"/>
        </w:rPr>
        <w:t>Осуществление государственных полномочий по первичному воинскому учету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4"/>
        </w:rPr>
        <w:t xml:space="preserve"> »:</w:t>
      </w:r>
    </w:p>
    <w:p w:rsidR="00801875" w:rsidRDefault="00B444D0" w:rsidP="008018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r w:rsidR="00801875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мероприятие «Субвенция на осуществление первичного воинского учета на территориях, где отсутствуют военные комиссариаты».</w:t>
      </w:r>
    </w:p>
    <w:p w:rsidR="00B444D0" w:rsidRDefault="00B444D0" w:rsidP="00B444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каждого  мероприятия подпрограммы  «</w:t>
      </w:r>
      <w:r w:rsidRPr="00801875">
        <w:rPr>
          <w:rFonts w:ascii="Times New Roman" w:eastAsia="Times New Roman" w:hAnsi="Times New Roman" w:cs="Times New Roman"/>
          <w:sz w:val="24"/>
        </w:rPr>
        <w:t>Осуществление государственных полномочий по первичному воинскому учету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4"/>
        </w:rPr>
        <w:t xml:space="preserve"> 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801875" w:rsidRPr="00801875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</w:p>
    <w:p w:rsidR="00813473" w:rsidRDefault="00813473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62540" w:rsidRDefault="00B62540" w:rsidP="00B6254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3. Объем финансовых ресурсов, необходимых для реализации Подпрограммы.</w:t>
      </w:r>
    </w:p>
    <w:p w:rsidR="00B62540" w:rsidRDefault="00B62540" w:rsidP="00B6254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62540" w:rsidRDefault="00B62540" w:rsidP="00B62540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Общий объем бюджетных ассигнований, выделенный на реализацию подпрограммы   «</w:t>
      </w:r>
      <w:r w:rsidRPr="00B62540">
        <w:rPr>
          <w:rFonts w:ascii="Times New Roman" w:eastAsia="Times New Roman" w:hAnsi="Times New Roman" w:cs="Times New Roman"/>
          <w:sz w:val="24"/>
        </w:rPr>
        <w:t>Осуществление государственных полномочий по первичному воинскому учету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Pr="00B62540">
        <w:rPr>
          <w:rFonts w:ascii="Times New Roman" w:eastAsia="Times New Roman" w:hAnsi="Times New Roman" w:cs="Times New Roman"/>
          <w:sz w:val="24"/>
        </w:rPr>
        <w:t xml:space="preserve">составляет </w:t>
      </w:r>
      <w:r w:rsidR="00B444D0">
        <w:rPr>
          <w:rFonts w:ascii="Times New Roman" w:eastAsia="Times New Roman" w:hAnsi="Times New Roman" w:cs="Times New Roman"/>
          <w:sz w:val="24"/>
        </w:rPr>
        <w:t>2 69</w:t>
      </w:r>
      <w:r>
        <w:rPr>
          <w:rFonts w:ascii="Times New Roman" w:eastAsia="Times New Roman" w:hAnsi="Times New Roman" w:cs="Times New Roman"/>
          <w:sz w:val="24"/>
        </w:rPr>
        <w:t>1</w:t>
      </w:r>
      <w:r w:rsidRPr="00B6254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</w:t>
      </w:r>
      <w:r w:rsidRPr="00B62540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руб.</w:t>
      </w:r>
    </w:p>
    <w:p w:rsidR="00B62540" w:rsidRDefault="00B62540" w:rsidP="00B62540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Объем бюджетных ассигнований, выделенных на реализацию подпрограммы  «</w:t>
      </w:r>
      <w:r w:rsidRPr="00B62540">
        <w:rPr>
          <w:rFonts w:ascii="Times New Roman" w:eastAsia="Times New Roman" w:hAnsi="Times New Roman" w:cs="Times New Roman"/>
          <w:sz w:val="24"/>
        </w:rPr>
        <w:t xml:space="preserve">Осуществление государственных полномочий по первичному воинскому учету на </w:t>
      </w:r>
      <w:r w:rsidRPr="00B62540">
        <w:rPr>
          <w:rFonts w:ascii="Times New Roman" w:eastAsia="Times New Roman" w:hAnsi="Times New Roman" w:cs="Times New Roman"/>
          <w:sz w:val="24"/>
        </w:rPr>
        <w:lastRenderedPageBreak/>
        <w:t>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4"/>
        </w:rPr>
        <w:t xml:space="preserve">», по годам реализации муниципальной программы в разрезе задач, приведен в приложении 1 к настоящей муниципальной программе. </w:t>
      </w: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Pr="000C7F5C" w:rsidRDefault="00B6254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</w:t>
      </w:r>
      <w:r w:rsidR="008131BC">
        <w:rPr>
          <w:rFonts w:ascii="Times New Roman" w:eastAsia="Times New Roman" w:hAnsi="Times New Roman" w:cs="Times New Roman"/>
          <w:b/>
          <w:sz w:val="24"/>
        </w:rPr>
        <w:t>аздел</w:t>
      </w:r>
      <w:r w:rsidR="00B444D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444D0">
        <w:rPr>
          <w:rFonts w:ascii="Times New Roman" w:eastAsia="Times New Roman" w:hAnsi="Times New Roman" w:cs="Times New Roman"/>
          <w:b/>
          <w:sz w:val="24"/>
          <w:lang w:val="en-US"/>
        </w:rPr>
        <w:t>VII</w:t>
      </w:r>
    </w:p>
    <w:p w:rsidR="00B62540" w:rsidRDefault="00B6254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Подпрограмма 7 «Осуществление отдельных государственных полномочий по подготовке и проведению Всероссийской переписи населения»</w:t>
      </w:r>
    </w:p>
    <w:p w:rsidR="00B444D0" w:rsidRDefault="00B444D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444D0" w:rsidRDefault="00B444D0" w:rsidP="00B444D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Задачи подпрограммы</w:t>
      </w:r>
    </w:p>
    <w:p w:rsidR="00B3595D" w:rsidRDefault="00B3595D" w:rsidP="00B444D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444D0" w:rsidRPr="00801875" w:rsidRDefault="00B444D0" w:rsidP="00B444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подпрограммы  «</w:t>
      </w:r>
      <w:r w:rsidRPr="00B444D0">
        <w:rPr>
          <w:rFonts w:ascii="Times New Roman" w:eastAsia="Times New Roman" w:hAnsi="Times New Roman" w:cs="Times New Roman"/>
          <w:sz w:val="24"/>
        </w:rPr>
        <w:t>Осуществление отдельных государственных полномочий по подготовке и проведению Всероссийской переписи населения</w:t>
      </w:r>
      <w:r w:rsidRPr="00801875">
        <w:rPr>
          <w:rFonts w:ascii="Times New Roman" w:eastAsia="Times New Roman" w:hAnsi="Times New Roman" w:cs="Times New Roman"/>
          <w:sz w:val="24"/>
        </w:rPr>
        <w:t>» связано с решением следующих задач:</w:t>
      </w:r>
    </w:p>
    <w:p w:rsidR="00B444D0" w:rsidRDefault="00B444D0" w:rsidP="00B444D0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r w:rsidRPr="00801875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задача 1 «</w:t>
      </w:r>
      <w:r w:rsidRPr="00B444D0">
        <w:rPr>
          <w:rFonts w:ascii="Times New Roman" w:eastAsia="Times New Roman" w:hAnsi="Times New Roman" w:cs="Times New Roman"/>
          <w:sz w:val="24"/>
        </w:rPr>
        <w:t>Осуществление отдельных государственных полномочий по подготовке и проведению Всероссийской переписи населения</w:t>
      </w:r>
      <w:r>
        <w:rPr>
          <w:rFonts w:ascii="Times New Roman" w:eastAsia="Times New Roman" w:hAnsi="Times New Roman" w:cs="Times New Roman"/>
          <w:sz w:val="24"/>
        </w:rPr>
        <w:t>».</w:t>
      </w:r>
    </w:p>
    <w:p w:rsidR="00B444D0" w:rsidRPr="000C7F5C" w:rsidRDefault="00B444D0" w:rsidP="00B444D0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Решение задачи 1 «</w:t>
      </w:r>
      <w:r w:rsidRPr="00B444D0">
        <w:rPr>
          <w:rFonts w:ascii="Times New Roman" w:eastAsia="Times New Roman" w:hAnsi="Times New Roman" w:cs="Times New Roman"/>
          <w:sz w:val="24"/>
        </w:rPr>
        <w:t xml:space="preserve">Осуществление отдельных государственных полномочий по подготовке и проведению Всероссийской переписи населения </w:t>
      </w:r>
      <w:r>
        <w:rPr>
          <w:rFonts w:ascii="Times New Roman" w:eastAsia="Times New Roman" w:hAnsi="Times New Roman" w:cs="Times New Roman"/>
          <w:sz w:val="24"/>
        </w:rPr>
        <w:t>» оценивается с помощью следующих показателей:</w:t>
      </w:r>
    </w:p>
    <w:p w:rsidR="00B444D0" w:rsidRDefault="00B444D0" w:rsidP="00B444D0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B444D0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>а) подготовка и проведение Всероссийской переписи населении;</w:t>
      </w:r>
    </w:p>
    <w:p w:rsidR="00B444D0" w:rsidRPr="00B444D0" w:rsidRDefault="00B444D0" w:rsidP="00B444D0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б) создание комиссии по проведению Всероссийской переписи населения.</w:t>
      </w:r>
    </w:p>
    <w:p w:rsidR="00B444D0" w:rsidRDefault="00B444D0" w:rsidP="00B444D0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Значение показателей задачи подпрограммы   «</w:t>
      </w:r>
      <w:r w:rsidRPr="00B444D0">
        <w:rPr>
          <w:rFonts w:ascii="Times New Roman" w:eastAsia="Times New Roman" w:hAnsi="Times New Roman" w:cs="Times New Roman"/>
          <w:sz w:val="24"/>
        </w:rPr>
        <w:t>Осуществление отдельных государственных полномочий по подготовке и проведению Всероссийской переписи населения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01875">
        <w:rPr>
          <w:rFonts w:ascii="Times New Roman" w:eastAsia="Times New Roman" w:hAnsi="Times New Roman" w:cs="Times New Roman"/>
          <w:sz w:val="24"/>
        </w:rPr>
        <w:t>» по годам реализации муниципальной программы приведены</w:t>
      </w:r>
      <w:r>
        <w:rPr>
          <w:rFonts w:ascii="Times New Roman" w:eastAsia="Times New Roman" w:hAnsi="Times New Roman" w:cs="Times New Roman"/>
          <w:sz w:val="24"/>
        </w:rPr>
        <w:t xml:space="preserve"> в приложении 1 к настоящей муниципальной программе.</w:t>
      </w:r>
    </w:p>
    <w:p w:rsidR="00B3595D" w:rsidRDefault="00B3595D" w:rsidP="00B444D0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</w:p>
    <w:p w:rsidR="00B444D0" w:rsidRDefault="00B444D0" w:rsidP="00B444D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Мероприятия подпрограммы</w:t>
      </w:r>
    </w:p>
    <w:p w:rsidR="00B3595D" w:rsidRDefault="00B3595D" w:rsidP="00B444D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444D0" w:rsidRDefault="00B444D0" w:rsidP="00B444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1 «</w:t>
      </w:r>
      <w:r w:rsidRPr="00B444D0">
        <w:rPr>
          <w:rFonts w:ascii="Times New Roman" w:eastAsia="Times New Roman" w:hAnsi="Times New Roman" w:cs="Times New Roman"/>
          <w:sz w:val="24"/>
        </w:rPr>
        <w:t>Осуществление отдельных государственных полномочий по подготовке и проведению Всероссийской переписи населения</w:t>
      </w:r>
      <w:r>
        <w:rPr>
          <w:rFonts w:ascii="Times New Roman" w:eastAsia="Times New Roman" w:hAnsi="Times New Roman" w:cs="Times New Roman"/>
          <w:sz w:val="24"/>
        </w:rPr>
        <w:t>» осуществляется посредством выполнения следующих  мероприятий подпрограммы  «</w:t>
      </w:r>
      <w:r w:rsidR="00B3595D" w:rsidRPr="00B444D0">
        <w:rPr>
          <w:rFonts w:ascii="Times New Roman" w:eastAsia="Times New Roman" w:hAnsi="Times New Roman" w:cs="Times New Roman"/>
          <w:sz w:val="24"/>
        </w:rPr>
        <w:t>Осуществление отдельных государственных полномочий по подготовке и проведению Всероссийской переписи населения</w:t>
      </w:r>
      <w:r>
        <w:rPr>
          <w:rFonts w:ascii="Times New Roman" w:eastAsia="Times New Roman" w:hAnsi="Times New Roman" w:cs="Times New Roman"/>
          <w:sz w:val="24"/>
        </w:rPr>
        <w:t>»:</w:t>
      </w:r>
    </w:p>
    <w:p w:rsidR="00B3595D" w:rsidRDefault="00B3595D" w:rsidP="00B444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субвенции на осуществление отдельных государственных полномочий по подготовке и проведению Всероссийской переписи населения;</w:t>
      </w:r>
    </w:p>
    <w:p w:rsidR="00B444D0" w:rsidRDefault="00B3595D" w:rsidP="00B444D0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Выполнение каждого  мероприятия подпрограммы  «</w:t>
      </w:r>
      <w:r w:rsidRPr="00B444D0">
        <w:rPr>
          <w:rFonts w:ascii="Times New Roman" w:eastAsia="Times New Roman" w:hAnsi="Times New Roman" w:cs="Times New Roman"/>
          <w:sz w:val="24"/>
        </w:rPr>
        <w:t>Осуществление отдельных государственных полномочий по подготовке и проведению Всероссийской переписи населения</w:t>
      </w:r>
      <w:r>
        <w:rPr>
          <w:rFonts w:ascii="Times New Roman" w:eastAsia="Times New Roman" w:hAnsi="Times New Roman" w:cs="Times New Roman"/>
          <w:sz w:val="24"/>
        </w:rPr>
        <w:t xml:space="preserve"> 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62540" w:rsidRDefault="00B62540" w:rsidP="00B6254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3. Объем финансовых ресурсов, необходимых для реализации Подпрограммы.</w:t>
      </w:r>
    </w:p>
    <w:p w:rsidR="00B62540" w:rsidRDefault="00B62540" w:rsidP="00B6254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62540" w:rsidRDefault="00B62540" w:rsidP="00B62540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Общий объем бюджетных ассигнований, выделенный на реализацию подпрограммы   «</w:t>
      </w:r>
      <w:r w:rsidRPr="005F4EBA">
        <w:rPr>
          <w:rFonts w:ascii="Times New Roman" w:eastAsia="Times New Roman" w:hAnsi="Times New Roman" w:cs="Times New Roman"/>
          <w:sz w:val="24"/>
        </w:rPr>
        <w:t>Осуществление отдельных государственных полномочий по подготовке и проведению Всероссийской переписи населения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Pr="00B62540">
        <w:rPr>
          <w:rFonts w:ascii="Times New Roman" w:eastAsia="Times New Roman" w:hAnsi="Times New Roman" w:cs="Times New Roman"/>
          <w:sz w:val="24"/>
        </w:rPr>
        <w:t xml:space="preserve">составляет </w:t>
      </w:r>
      <w:r>
        <w:rPr>
          <w:rFonts w:ascii="Times New Roman" w:eastAsia="Times New Roman" w:hAnsi="Times New Roman" w:cs="Times New Roman"/>
          <w:sz w:val="24"/>
        </w:rPr>
        <w:t>1</w:t>
      </w:r>
      <w:r w:rsidR="005F4EBA">
        <w:rPr>
          <w:rFonts w:ascii="Times New Roman" w:eastAsia="Times New Roman" w:hAnsi="Times New Roman" w:cs="Times New Roman"/>
          <w:sz w:val="24"/>
        </w:rPr>
        <w:t>90</w:t>
      </w:r>
      <w:r w:rsidRPr="00B62540">
        <w:rPr>
          <w:rFonts w:ascii="Times New Roman" w:eastAsia="Times New Roman" w:hAnsi="Times New Roman" w:cs="Times New Roman"/>
          <w:sz w:val="24"/>
        </w:rPr>
        <w:t xml:space="preserve"> </w:t>
      </w:r>
      <w:r w:rsidR="005F4EBA">
        <w:rPr>
          <w:rFonts w:ascii="Times New Roman" w:eastAsia="Times New Roman" w:hAnsi="Times New Roman" w:cs="Times New Roman"/>
          <w:sz w:val="24"/>
        </w:rPr>
        <w:t>4</w:t>
      </w:r>
      <w:r w:rsidRPr="00B62540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руб.</w:t>
      </w:r>
    </w:p>
    <w:p w:rsidR="00B62540" w:rsidRDefault="00B62540" w:rsidP="00B62540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 Объем бюджетных ассигнований, выделенных на реализацию подпрограммы  «</w:t>
      </w:r>
      <w:r w:rsidR="005F4EBA" w:rsidRPr="005F4EBA">
        <w:rPr>
          <w:rFonts w:ascii="Times New Roman" w:eastAsia="Times New Roman" w:hAnsi="Times New Roman" w:cs="Times New Roman"/>
          <w:sz w:val="24"/>
        </w:rPr>
        <w:t>Осуществление отдельных государственных полномочий по подготовке и проведению Всероссийской переписи населения</w:t>
      </w:r>
      <w:r>
        <w:rPr>
          <w:rFonts w:ascii="Times New Roman" w:eastAsia="Times New Roman" w:hAnsi="Times New Roman" w:cs="Times New Roman"/>
          <w:sz w:val="24"/>
        </w:rPr>
        <w:t xml:space="preserve">», по годам реализации муниципальной программы в разрезе задач, приведен в приложении 1 к настоящей муниципальной программе. </w:t>
      </w: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6B08" w:rsidRPr="000C7F5C" w:rsidRDefault="00B3595D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 w:rsidR="00BC6B08">
        <w:rPr>
          <w:rFonts w:ascii="Times New Roman" w:eastAsia="Times New Roman" w:hAnsi="Times New Roman" w:cs="Times New Roman"/>
          <w:b/>
          <w:sz w:val="24"/>
          <w:lang w:val="en-US"/>
        </w:rPr>
        <w:t>IV</w:t>
      </w:r>
      <w:r w:rsidR="00BC6B08" w:rsidRPr="000C7F5C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Обеспечивающая подпрограмма</w:t>
      </w: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</w:t>
      </w: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Обеспечение деятельности главного администратора муниципальной программы</w:t>
      </w:r>
    </w:p>
    <w:p w:rsidR="00647D92" w:rsidRDefault="00647D92">
      <w:pPr>
        <w:tabs>
          <w:tab w:val="left" w:pos="26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tabs>
          <w:tab w:val="left" w:pos="26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Общая сумма расходов на обеспечение деятельности администратора муниципальной программы, выделенная на период реализации муниципальной программы, составляет  </w:t>
      </w:r>
      <w:r w:rsidR="005F4EBA" w:rsidRPr="005F4EBA">
        <w:rPr>
          <w:rFonts w:ascii="Times New Roman" w:eastAsia="Times New Roman" w:hAnsi="Times New Roman" w:cs="Times New Roman"/>
          <w:sz w:val="24"/>
        </w:rPr>
        <w:t>214 907 946</w:t>
      </w:r>
      <w:r w:rsidRPr="005F4EBA">
        <w:rPr>
          <w:rFonts w:ascii="Times New Roman" w:eastAsia="Times New Roman" w:hAnsi="Times New Roman" w:cs="Times New Roman"/>
          <w:sz w:val="24"/>
        </w:rPr>
        <w:t xml:space="preserve">  руб.</w:t>
      </w:r>
    </w:p>
    <w:p w:rsidR="00647D92" w:rsidRDefault="008131BC">
      <w:pPr>
        <w:tabs>
          <w:tab w:val="left" w:pos="26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 бюджетных ассигнований, выделенный на обеспечение деятельности администратора муниципальной программы, по годам реализации муниципальной программы приведен в приложении 1 к настоящей муниципальной программе.</w:t>
      </w:r>
    </w:p>
    <w:p w:rsidR="00647D92" w:rsidRDefault="008131BC">
      <w:pPr>
        <w:tabs>
          <w:tab w:val="left" w:pos="26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Расходы на обеспечение деятельности  администратора муниципальной программы по годам реализации муниципальной программы в разрезе кодов бюджетной классификации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Мероприятия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рамках обеспечивающей программы предусмотрено выполнение следующих административных мероприятий и мероприятий:</w:t>
      </w:r>
    </w:p>
    <w:p w:rsidR="00647D92" w:rsidRPr="00B3595D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3595D">
        <w:rPr>
          <w:rFonts w:ascii="Times New Roman" w:eastAsia="Times New Roman" w:hAnsi="Times New Roman" w:cs="Times New Roman"/>
          <w:sz w:val="24"/>
        </w:rPr>
        <w:t xml:space="preserve">      </w:t>
      </w:r>
      <w:r w:rsidR="005F4EBA" w:rsidRPr="00B3595D">
        <w:rPr>
          <w:rFonts w:ascii="Times New Roman" w:eastAsia="Times New Roman" w:hAnsi="Times New Roman" w:cs="Times New Roman"/>
          <w:sz w:val="24"/>
        </w:rPr>
        <w:t>а</w:t>
      </w:r>
      <w:r w:rsidRPr="00B3595D">
        <w:rPr>
          <w:rFonts w:ascii="Times New Roman" w:eastAsia="Times New Roman" w:hAnsi="Times New Roman" w:cs="Times New Roman"/>
          <w:sz w:val="24"/>
        </w:rPr>
        <w:t xml:space="preserve">)   обеспечение функционирования </w:t>
      </w:r>
      <w:r w:rsidR="005F4EBA" w:rsidRPr="00B3595D">
        <w:rPr>
          <w:rFonts w:ascii="Times New Roman" w:eastAsia="Times New Roman" w:hAnsi="Times New Roman" w:cs="Times New Roman"/>
          <w:sz w:val="24"/>
        </w:rPr>
        <w:t>высшего должностного лица муниципального округа</w:t>
      </w:r>
      <w:r w:rsidR="004E301E">
        <w:rPr>
          <w:rFonts w:ascii="Times New Roman" w:eastAsia="Times New Roman" w:hAnsi="Times New Roman" w:cs="Times New Roman"/>
          <w:sz w:val="24"/>
        </w:rPr>
        <w:t xml:space="preserve"> (Г</w:t>
      </w:r>
      <w:r w:rsidRPr="00B3595D">
        <w:rPr>
          <w:rFonts w:ascii="Times New Roman" w:eastAsia="Times New Roman" w:hAnsi="Times New Roman" w:cs="Times New Roman"/>
          <w:sz w:val="24"/>
        </w:rPr>
        <w:t xml:space="preserve">лава </w:t>
      </w:r>
      <w:r w:rsidR="005F4EBA" w:rsidRPr="00B3595D">
        <w:rPr>
          <w:rFonts w:ascii="Times New Roman" w:eastAsia="Times New Roman" w:hAnsi="Times New Roman" w:cs="Times New Roman"/>
          <w:sz w:val="24"/>
        </w:rPr>
        <w:t>муниципального округа)</w:t>
      </w:r>
    </w:p>
    <w:p w:rsidR="00647D92" w:rsidRPr="00B3595D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3595D">
        <w:rPr>
          <w:rFonts w:ascii="Times New Roman" w:eastAsia="Times New Roman" w:hAnsi="Times New Roman" w:cs="Times New Roman"/>
          <w:sz w:val="24"/>
        </w:rPr>
        <w:t xml:space="preserve">      </w:t>
      </w:r>
      <w:r w:rsidR="005F4EBA" w:rsidRPr="00B3595D">
        <w:rPr>
          <w:rFonts w:ascii="Times New Roman" w:eastAsia="Times New Roman" w:hAnsi="Times New Roman" w:cs="Times New Roman"/>
          <w:sz w:val="24"/>
        </w:rPr>
        <w:t>б</w:t>
      </w:r>
      <w:r w:rsidRPr="00B3595D">
        <w:rPr>
          <w:rFonts w:ascii="Times New Roman" w:eastAsia="Times New Roman" w:hAnsi="Times New Roman" w:cs="Times New Roman"/>
          <w:sz w:val="24"/>
        </w:rPr>
        <w:t xml:space="preserve">)   расходы на руководство и управление </w:t>
      </w:r>
    </w:p>
    <w:p w:rsidR="00647D92" w:rsidRPr="00B3595D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3595D">
        <w:rPr>
          <w:rFonts w:ascii="Times New Roman" w:eastAsia="Times New Roman" w:hAnsi="Times New Roman" w:cs="Times New Roman"/>
          <w:sz w:val="24"/>
        </w:rPr>
        <w:t xml:space="preserve">      </w:t>
      </w:r>
      <w:r w:rsidR="005F4EBA" w:rsidRPr="00B3595D">
        <w:rPr>
          <w:rFonts w:ascii="Times New Roman" w:eastAsia="Times New Roman" w:hAnsi="Times New Roman" w:cs="Times New Roman"/>
          <w:sz w:val="24"/>
        </w:rPr>
        <w:t>в</w:t>
      </w:r>
      <w:r w:rsidRPr="00B3595D">
        <w:rPr>
          <w:rFonts w:ascii="Times New Roman" w:eastAsia="Times New Roman" w:hAnsi="Times New Roman" w:cs="Times New Roman"/>
          <w:sz w:val="24"/>
        </w:rPr>
        <w:t>)   работа с обращениями граждан</w:t>
      </w:r>
    </w:p>
    <w:p w:rsidR="00647D92" w:rsidRPr="00B3595D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3595D">
        <w:rPr>
          <w:rFonts w:ascii="Times New Roman" w:eastAsia="Times New Roman" w:hAnsi="Times New Roman" w:cs="Times New Roman"/>
          <w:sz w:val="24"/>
        </w:rPr>
        <w:t xml:space="preserve">      </w:t>
      </w:r>
      <w:r w:rsidR="005F4EBA" w:rsidRPr="00B3595D">
        <w:rPr>
          <w:rFonts w:ascii="Times New Roman" w:eastAsia="Times New Roman" w:hAnsi="Times New Roman" w:cs="Times New Roman"/>
          <w:sz w:val="24"/>
        </w:rPr>
        <w:t xml:space="preserve">г) </w:t>
      </w:r>
      <w:r w:rsidRPr="00B3595D">
        <w:rPr>
          <w:rFonts w:ascii="Times New Roman" w:eastAsia="Times New Roman" w:hAnsi="Times New Roman" w:cs="Times New Roman"/>
          <w:sz w:val="24"/>
        </w:rPr>
        <w:t>ра</w:t>
      </w:r>
      <w:r w:rsidR="004E301E">
        <w:rPr>
          <w:rFonts w:ascii="Times New Roman" w:eastAsia="Times New Roman" w:hAnsi="Times New Roman" w:cs="Times New Roman"/>
          <w:sz w:val="24"/>
        </w:rPr>
        <w:t>сходы по центральному аппарату А</w:t>
      </w:r>
      <w:r w:rsidRPr="00B3595D"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округа, за счет средств, поступающих в порядке возмещения расходов, понесенных в связи с эксплуатацией имущества муниципального района</w:t>
      </w:r>
    </w:p>
    <w:p w:rsidR="005F4EBA" w:rsidRPr="00B3595D" w:rsidRDefault="005F4E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3595D">
        <w:rPr>
          <w:rFonts w:ascii="Times New Roman" w:eastAsia="Times New Roman" w:hAnsi="Times New Roman" w:cs="Times New Roman"/>
          <w:sz w:val="24"/>
        </w:rPr>
        <w:t xml:space="preserve">     д)  расходы на оплату членских взносов</w:t>
      </w:r>
    </w:p>
    <w:p w:rsidR="005F4EBA" w:rsidRPr="00B3595D" w:rsidRDefault="00B359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1440A2">
        <w:rPr>
          <w:rFonts w:ascii="Times New Roman" w:eastAsia="Times New Roman" w:hAnsi="Times New Roman" w:cs="Times New Roman"/>
          <w:sz w:val="24"/>
        </w:rPr>
        <w:t>е) расходы на содержание О</w:t>
      </w:r>
      <w:r w:rsidR="005F4EBA" w:rsidRPr="00B3595D">
        <w:rPr>
          <w:rFonts w:ascii="Times New Roman" w:eastAsia="Times New Roman" w:hAnsi="Times New Roman" w:cs="Times New Roman"/>
          <w:sz w:val="24"/>
        </w:rPr>
        <w:t>тдела жилищно-коммунального хозяйства</w:t>
      </w:r>
      <w:r w:rsidR="001440A2">
        <w:rPr>
          <w:rFonts w:ascii="Times New Roman" w:eastAsia="Times New Roman" w:hAnsi="Times New Roman" w:cs="Times New Roman"/>
          <w:sz w:val="24"/>
        </w:rPr>
        <w:t xml:space="preserve"> и</w:t>
      </w:r>
      <w:r w:rsidR="005F4EBA" w:rsidRPr="00B3595D">
        <w:rPr>
          <w:rFonts w:ascii="Times New Roman" w:eastAsia="Times New Roman" w:hAnsi="Times New Roman" w:cs="Times New Roman"/>
          <w:sz w:val="24"/>
        </w:rPr>
        <w:t xml:space="preserve"> благоустр</w:t>
      </w:r>
      <w:r w:rsidR="001440A2">
        <w:rPr>
          <w:rFonts w:ascii="Times New Roman" w:eastAsia="Times New Roman" w:hAnsi="Times New Roman" w:cs="Times New Roman"/>
          <w:sz w:val="24"/>
        </w:rPr>
        <w:t xml:space="preserve">ойства и управления территорий </w:t>
      </w:r>
      <w:r w:rsidR="005F4EBA" w:rsidRPr="00B3595D">
        <w:rPr>
          <w:rFonts w:ascii="Times New Roman" w:eastAsia="Times New Roman" w:hAnsi="Times New Roman" w:cs="Times New Roman"/>
          <w:sz w:val="24"/>
        </w:rPr>
        <w:t xml:space="preserve"> Весьегонского муниципального округа</w:t>
      </w:r>
    </w:p>
    <w:p w:rsidR="005F4EBA" w:rsidRPr="00B3595D" w:rsidRDefault="00B359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1440A2">
        <w:rPr>
          <w:rFonts w:ascii="Times New Roman" w:eastAsia="Times New Roman" w:hAnsi="Times New Roman" w:cs="Times New Roman"/>
          <w:sz w:val="24"/>
        </w:rPr>
        <w:t>ё)  расходы на содержание О</w:t>
      </w:r>
      <w:r w:rsidR="005F4EBA" w:rsidRPr="00B3595D">
        <w:rPr>
          <w:rFonts w:ascii="Times New Roman" w:eastAsia="Times New Roman" w:hAnsi="Times New Roman" w:cs="Times New Roman"/>
          <w:sz w:val="24"/>
        </w:rPr>
        <w:t>тдела ж</w:t>
      </w:r>
      <w:r w:rsidR="001440A2">
        <w:rPr>
          <w:rFonts w:ascii="Times New Roman" w:eastAsia="Times New Roman" w:hAnsi="Times New Roman" w:cs="Times New Roman"/>
          <w:sz w:val="24"/>
        </w:rPr>
        <w:t xml:space="preserve">илищно-коммунального хозяйства и </w:t>
      </w:r>
      <w:r w:rsidR="005F4EBA" w:rsidRPr="00B3595D">
        <w:rPr>
          <w:rFonts w:ascii="Times New Roman" w:eastAsia="Times New Roman" w:hAnsi="Times New Roman" w:cs="Times New Roman"/>
          <w:sz w:val="24"/>
        </w:rPr>
        <w:t xml:space="preserve">благоустройства и </w:t>
      </w:r>
      <w:r w:rsidR="001440A2">
        <w:rPr>
          <w:rFonts w:ascii="Times New Roman" w:eastAsia="Times New Roman" w:hAnsi="Times New Roman" w:cs="Times New Roman"/>
          <w:sz w:val="24"/>
        </w:rPr>
        <w:t>территорий</w:t>
      </w:r>
      <w:r w:rsidR="005F4EBA" w:rsidRPr="00B3595D">
        <w:rPr>
          <w:rFonts w:ascii="Times New Roman" w:eastAsia="Times New Roman" w:hAnsi="Times New Roman" w:cs="Times New Roman"/>
          <w:sz w:val="24"/>
        </w:rPr>
        <w:t xml:space="preserve"> Весьегонского муниципального округа, в порядке возмещения расходов, понесенных</w:t>
      </w:r>
      <w:r w:rsidR="00E46B9B" w:rsidRPr="00B3595D">
        <w:rPr>
          <w:rFonts w:ascii="Times New Roman" w:eastAsia="Times New Roman" w:hAnsi="Times New Roman" w:cs="Times New Roman"/>
          <w:sz w:val="24"/>
        </w:rPr>
        <w:t>в связи с эксплуатацией имущества</w:t>
      </w:r>
    </w:p>
    <w:p w:rsidR="00647D92" w:rsidRPr="00B3595D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3595D">
        <w:rPr>
          <w:rFonts w:ascii="Times New Roman" w:eastAsia="Times New Roman" w:hAnsi="Times New Roman" w:cs="Times New Roman"/>
          <w:sz w:val="24"/>
        </w:rPr>
        <w:t xml:space="preserve">     </w:t>
      </w:r>
      <w:r w:rsidR="00E46B9B" w:rsidRPr="00B3595D">
        <w:rPr>
          <w:rFonts w:ascii="Times New Roman" w:eastAsia="Times New Roman" w:hAnsi="Times New Roman" w:cs="Times New Roman"/>
          <w:sz w:val="24"/>
        </w:rPr>
        <w:t>ж</w:t>
      </w:r>
      <w:r w:rsidRPr="00B3595D">
        <w:rPr>
          <w:rFonts w:ascii="Times New Roman" w:eastAsia="Times New Roman" w:hAnsi="Times New Roman" w:cs="Times New Roman"/>
          <w:sz w:val="24"/>
        </w:rPr>
        <w:t>)    погашение кредиторской задолженности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административного мероприятия «Повышение квалификации сотрудников общего отдела и отдела организационно-контрол</w:t>
      </w:r>
      <w:r w:rsidR="001440A2">
        <w:rPr>
          <w:rFonts w:ascii="Times New Roman" w:eastAsia="Times New Roman" w:hAnsi="Times New Roman" w:cs="Times New Roman"/>
          <w:sz w:val="24"/>
        </w:rPr>
        <w:t>ьной работы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 оценивается с помощью следующего показателя – доля сотрудников общего отдела и отдела орга</w:t>
      </w:r>
      <w:r w:rsidR="001440A2">
        <w:rPr>
          <w:rFonts w:ascii="Times New Roman" w:eastAsia="Times New Roman" w:hAnsi="Times New Roman" w:cs="Times New Roman"/>
          <w:sz w:val="24"/>
        </w:rPr>
        <w:t>низационно-контрольной работы 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округа, повысивших свою квалификацию за отчетный период.</w:t>
      </w:r>
    </w:p>
    <w:p w:rsidR="00647D92" w:rsidRPr="000C7F5C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Значения показателей административных мероприятий по годам реализации муниципальной программы приведены в приложении 1 к настоящей муниципальной программе.</w:t>
      </w:r>
    </w:p>
    <w:p w:rsidR="00BC6B08" w:rsidRPr="000C7F5C" w:rsidRDefault="00BC6B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B3595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 w:rsidR="00BC6B08">
        <w:rPr>
          <w:rFonts w:ascii="Times New Roman" w:eastAsia="Times New Roman" w:hAnsi="Times New Roman" w:cs="Times New Roman"/>
          <w:b/>
          <w:sz w:val="24"/>
          <w:lang w:val="en-US"/>
        </w:rPr>
        <w:t>V</w:t>
      </w:r>
      <w:r w:rsidR="008131BC">
        <w:rPr>
          <w:rFonts w:ascii="Times New Roman" w:eastAsia="Times New Roman" w:hAnsi="Times New Roman" w:cs="Times New Roman"/>
          <w:b/>
          <w:sz w:val="24"/>
        </w:rPr>
        <w:t>.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Механизм управления и мониторинга реализации муниципальной программы.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Управление реализацией муниципальной 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Отдел организационно-контрольной работы 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Ежегодно до 15 января отдел орг</w:t>
      </w:r>
      <w:r w:rsidR="004E301E">
        <w:rPr>
          <w:rFonts w:ascii="Times New Roman" w:eastAsia="Times New Roman" w:hAnsi="Times New Roman" w:cs="Times New Roman"/>
          <w:sz w:val="24"/>
        </w:rPr>
        <w:t>анизационно-контрольной работы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 осуществляет разработку плана мероприятий по реализации муниципальной программы и обеспечивает его утверждение.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Мониторинг  реализации муниципальной 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Мониторинг реализации муниципальной программы обеспечивает: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Регулярность получения информации о реализации муниципальной программы от ответственных исполнителей главного администратора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Согласованность действий ответственных исполнителей главного администратора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Своевременную актуализацию муниципальной программы с учетом меняющихся  внешних и внутренних рисков.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Мониторинг реализации муниципальной программы осуществляется посредством регулярного сбора, анализа и оценки;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информации об использовании финансовых ресурсов, предусмотренных на реализацию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информации о достижении запланированных показателей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Источниками информации для проведения мониторинга реализации муниципальной программы являются: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ведомственная, региональная и федеральная статистика показателей, характеризующих сферу реализации муниципальной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отчеты ответственных исполнителей главного администратора муниципальной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другие источники.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корректировку (при необходимости) ежегодного плана мероприятий по реализации муниципальной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отчета о реализации муниципальной программы за отчетный финансовый год.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Формирование и утверждение сводного годового доклада о ходе реализации и об оценке эффективности муниципальной 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срок до 15 апреля года, следующего за отчетным годом отдел </w:t>
      </w:r>
      <w:r w:rsidR="001440A2">
        <w:rPr>
          <w:rFonts w:ascii="Times New Roman" w:eastAsia="Times New Roman" w:hAnsi="Times New Roman" w:cs="Times New Roman"/>
          <w:sz w:val="24"/>
        </w:rPr>
        <w:t>по организационным и общим вопросам</w:t>
      </w:r>
      <w:r w:rsidR="004E301E">
        <w:rPr>
          <w:rFonts w:ascii="Times New Roman" w:eastAsia="Times New Roman" w:hAnsi="Times New Roman" w:cs="Times New Roman"/>
          <w:sz w:val="24"/>
        </w:rPr>
        <w:t xml:space="preserve">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представляет отчет о реализации муниципальной программы за отчетный финансовый год в электронном виде и на бумажном носителе по форме согласно приложению 2 к настоящей программе в отдел по эконом</w:t>
      </w:r>
      <w:r w:rsidR="004E301E">
        <w:rPr>
          <w:rFonts w:ascii="Times New Roman" w:eastAsia="Times New Roman" w:hAnsi="Times New Roman" w:cs="Times New Roman"/>
          <w:sz w:val="24"/>
        </w:rPr>
        <w:t>ике и защите прав потребителей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округа, для формирования сводного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годового доклада о ходе реализации и об оценке эффективности муниципальных программ в год.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срок до 10 июня года, следующего за </w:t>
      </w:r>
      <w:proofErr w:type="gramStart"/>
      <w:r>
        <w:rPr>
          <w:rFonts w:ascii="Times New Roman" w:eastAsia="Times New Roman" w:hAnsi="Times New Roman" w:cs="Times New Roman"/>
          <w:sz w:val="24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4"/>
        </w:rPr>
        <w:t>, отдел по эконом</w:t>
      </w:r>
      <w:r w:rsidR="004E301E">
        <w:rPr>
          <w:rFonts w:ascii="Times New Roman" w:eastAsia="Times New Roman" w:hAnsi="Times New Roman" w:cs="Times New Roman"/>
          <w:sz w:val="24"/>
        </w:rPr>
        <w:t>ике и защите прав потребителей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округа, обеспечивает рассмотрение и утверждение администрацией проекта сводного годового доклада о ходе реализации и об оценке эффективности муниципальных программ.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Сводный годовой доклад о ходе реализации и об оценке эффективности муниципальных программ размещается на сайте администрации в информационно-телекоммуникационной сети Интернет.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Внесение изменений в муниципальную программу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Внесение изменений в муниципальную программу у</w:t>
      </w:r>
      <w:r w:rsidR="004E301E">
        <w:rPr>
          <w:rFonts w:ascii="Times New Roman" w:eastAsia="Times New Roman" w:hAnsi="Times New Roman" w:cs="Times New Roman"/>
          <w:sz w:val="24"/>
        </w:rPr>
        <w:t>тверждается   постановлением   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муниципального округа (далее - постановление о внесении изменений в муниципальную программу).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Внесение изменений в муниципальную программу в процессе ее реализации осуществляется в случаях: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обеспечения софинансирования расходов федерального бюджета, бюджета  Тверской области и других источников на выполнение отдельных мероприятий подпрограмм;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иные изменения, не затрагивающие финансирование муниципальной программы.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C6B08" w:rsidRPr="00BC6B08" w:rsidRDefault="00B3595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Раздел </w:t>
      </w:r>
      <w:r w:rsidR="00BC6B08">
        <w:rPr>
          <w:rFonts w:ascii="Times New Roman" w:eastAsia="Times New Roman" w:hAnsi="Times New Roman" w:cs="Times New Roman"/>
          <w:b/>
          <w:sz w:val="24"/>
          <w:lang w:val="en-US"/>
        </w:rPr>
        <w:t>VI</w:t>
      </w:r>
      <w:r w:rsidR="00BC6B08" w:rsidRPr="00BC6B0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эффективности реализации муниципальной программы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эффективности реализации муниципальной программы осуществляется с помощью следующих критериев: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критерий эффективности реализации муниципальной программы в отчетном периоде;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индекс освоения бюджетных средств, выделенных на реализацию муниципальной программы в отчетном периоде.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индекс достижения плановых значений показателей муниципальной программы в отчетном периоде.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Pr="000C7F5C" w:rsidRDefault="00B3595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 w:rsidR="00BC6B08">
        <w:rPr>
          <w:rFonts w:ascii="Times New Roman" w:eastAsia="Times New Roman" w:hAnsi="Times New Roman" w:cs="Times New Roman"/>
          <w:b/>
          <w:sz w:val="24"/>
          <w:lang w:val="en-US"/>
        </w:rPr>
        <w:t>VII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Анализ рисков реализации муниципальной программы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 меры по управлению рисками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Риски по влиянию на достижение целей муниципальной программы идентифицируются на внешние и внутренние риски.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внешним рискам относятся события (условия), связанные с изменениями внешней среды, влияющими на достижение цели государственной программы, и которыми невозможно управлять в рамках реализации муниципальной 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внешним рискам, влияющим на достижение цели муниципальной программы, относится: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изменение законодательства Российской Федерации и Тверской области определяющего цели, задачи, показатели для оценки эффективности и результативности мероприятий по реализации административной реформы;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межведомственные противоречия, влекущие за собой торможение принятия решений;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изменение финансово-экономической обстановки.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Влияние внешних рисков на достижение целей муниципальной программы и вероятность их возникновения могут быть качественно оценены как высокие.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Мерами по преодолению негативных последствий внешних рисков являются: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контроль за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ежегодных планов реализации муниципальной 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непрерывный мониторинг выполнения показателей муниципальной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внесение изменений в муниципальную программу, предусматривающих снижение последствий внешних рисков при необходимости;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информирование населения Весьегонского муниципального округа о ходе реализации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внутренним рискам относятся события (условия), связанные с изменениями в сфере реализации муниципальной программы, влияющими на достижение цели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внутренним рискам, влияющим на достижение цели муниципальной программы, относится: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сокращение планируемых объемов финансирования  муниципальной программы;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 эффективное управление реализацией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Влияние внутренних рисков на достижение целей муниципальной программы и вероятность их возникновения могут быть качественно оценены как высокие.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Мерами по преодолению негативных последствий внутренних рисков являются: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обучения специалистов, осуществляющих предоставление муниципальных услуг;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оперативное внесение изменений в регламенты подготовки и выдачи документов, принятие организационно-технических мер.</w:t>
      </w:r>
    </w:p>
    <w:sectPr w:rsidR="00647D92" w:rsidSect="0080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D92"/>
    <w:rsid w:val="000C7F5C"/>
    <w:rsid w:val="000E678D"/>
    <w:rsid w:val="001440A2"/>
    <w:rsid w:val="001B2D6B"/>
    <w:rsid w:val="00221C59"/>
    <w:rsid w:val="002C6F5E"/>
    <w:rsid w:val="003E7DFE"/>
    <w:rsid w:val="003F413D"/>
    <w:rsid w:val="004254DE"/>
    <w:rsid w:val="00447CFF"/>
    <w:rsid w:val="00497F8C"/>
    <w:rsid w:val="004A1D94"/>
    <w:rsid w:val="004E301E"/>
    <w:rsid w:val="004E70B9"/>
    <w:rsid w:val="005F4EBA"/>
    <w:rsid w:val="00627569"/>
    <w:rsid w:val="00647D92"/>
    <w:rsid w:val="00736891"/>
    <w:rsid w:val="007F7A72"/>
    <w:rsid w:val="008009FF"/>
    <w:rsid w:val="00801875"/>
    <w:rsid w:val="008131BC"/>
    <w:rsid w:val="00813473"/>
    <w:rsid w:val="00853147"/>
    <w:rsid w:val="009311EC"/>
    <w:rsid w:val="00952DD3"/>
    <w:rsid w:val="00990935"/>
    <w:rsid w:val="00A91131"/>
    <w:rsid w:val="00B30BA3"/>
    <w:rsid w:val="00B3595D"/>
    <w:rsid w:val="00B444D0"/>
    <w:rsid w:val="00B62540"/>
    <w:rsid w:val="00BC6B08"/>
    <w:rsid w:val="00C15F20"/>
    <w:rsid w:val="00C946F6"/>
    <w:rsid w:val="00DE7554"/>
    <w:rsid w:val="00E459DD"/>
    <w:rsid w:val="00E46B9B"/>
    <w:rsid w:val="00E93B61"/>
    <w:rsid w:val="00FC631A"/>
    <w:rsid w:val="00FE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3FEB-D9F4-407F-A561-EC05C852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8459</Words>
  <Characters>48221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2</cp:revision>
  <cp:lastPrinted>2020-02-11T06:12:00Z</cp:lastPrinted>
  <dcterms:created xsi:type="dcterms:W3CDTF">2021-05-25T11:10:00Z</dcterms:created>
  <dcterms:modified xsi:type="dcterms:W3CDTF">2021-05-25T11:10:00Z</dcterms:modified>
</cp:coreProperties>
</file>