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BE" w:rsidRDefault="00F467BE" w:rsidP="00145139">
      <w:pPr>
        <w:pStyle w:val="ConsNormal"/>
        <w:ind w:right="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BE" w:rsidRDefault="00F467BE" w:rsidP="00145139">
      <w:pPr>
        <w:pStyle w:val="ConsNormal"/>
        <w:ind w:right="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BE" w:rsidRDefault="00F467BE" w:rsidP="00F467BE">
      <w:pPr>
        <w:pStyle w:val="ConsNormal"/>
        <w:ind w:right="3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67BE" w:rsidRDefault="00F467BE" w:rsidP="00145139">
      <w:pPr>
        <w:pStyle w:val="ConsNormal"/>
        <w:ind w:right="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39" w:rsidRPr="00145139" w:rsidRDefault="00145139" w:rsidP="00145139">
      <w:pPr>
        <w:pStyle w:val="ConsNormal"/>
        <w:ind w:right="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39">
        <w:rPr>
          <w:rFonts w:ascii="Times New Roman" w:hAnsi="Times New Roman" w:cs="Times New Roman"/>
          <w:b/>
          <w:sz w:val="24"/>
          <w:szCs w:val="24"/>
        </w:rPr>
        <w:t>Информация о подготовке и начале отопительного сезона 2021-2022., о состоянии систем водоснабжения и водоотведения Весьегонского муниципального округа</w:t>
      </w:r>
    </w:p>
    <w:p w:rsidR="00715797" w:rsidRDefault="00715797" w:rsidP="00145139">
      <w:pPr>
        <w:jc w:val="center"/>
        <w:rPr>
          <w:b/>
        </w:rPr>
      </w:pPr>
    </w:p>
    <w:p w:rsidR="00145139" w:rsidRDefault="00145139" w:rsidP="00CF2D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39">
        <w:rPr>
          <w:b/>
        </w:rPr>
        <w:t xml:space="preserve">     </w:t>
      </w:r>
      <w:r w:rsidRPr="00145139"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Главы Весьегонского муниципального округа отопительный сезон на территории округа начат 14.09.2021 г</w:t>
      </w:r>
      <w:r>
        <w:rPr>
          <w:rFonts w:ascii="Times New Roman" w:hAnsi="Times New Roman" w:cs="Times New Roman"/>
          <w:sz w:val="24"/>
          <w:szCs w:val="24"/>
        </w:rPr>
        <w:t xml:space="preserve">. на сегодняшний день отапливается </w:t>
      </w:r>
      <w:r w:rsidRPr="0014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жилом фонд, подключенный к центральному отоплению, здания</w:t>
      </w:r>
      <w:r w:rsidRPr="00145139">
        <w:rPr>
          <w:rFonts w:ascii="Times New Roman" w:hAnsi="Times New Roman" w:cs="Times New Roman"/>
          <w:sz w:val="24"/>
          <w:szCs w:val="24"/>
        </w:rPr>
        <w:t xml:space="preserve">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1451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145139">
        <w:rPr>
          <w:rFonts w:ascii="Times New Roman" w:hAnsi="Times New Roman" w:cs="Times New Roman"/>
          <w:sz w:val="24"/>
          <w:szCs w:val="24"/>
        </w:rPr>
        <w:t xml:space="preserve"> потребителей тепловой энергии Весьегонского муниципального округа Тверской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КЧС пять малых котельных, а именно котельные по ул. Молодежная, ул. П. Морозова, ул. Степанова, ул. Тихонова,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отапливает МУП «Весьегонский рынок», так как </w:t>
      </w:r>
      <w:r w:rsidR="003E6FD1">
        <w:rPr>
          <w:rFonts w:ascii="Times New Roman" w:hAnsi="Times New Roman" w:cs="Times New Roman"/>
          <w:sz w:val="24"/>
          <w:szCs w:val="24"/>
        </w:rPr>
        <w:t>собственник котельных отказался оказывать услуги по отоплению населению.</w:t>
      </w:r>
    </w:p>
    <w:p w:rsidR="00B4079C" w:rsidRPr="00B4079C" w:rsidRDefault="00B4079C" w:rsidP="00CF2D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79C">
        <w:rPr>
          <w:rFonts w:ascii="Times New Roman" w:hAnsi="Times New Roman" w:cs="Times New Roman"/>
          <w:sz w:val="24"/>
          <w:szCs w:val="24"/>
        </w:rPr>
        <w:t xml:space="preserve">     Сети водоснабжения и водоотведения на территории г. Весьегонска введены в эксплуатацию в 1977 году, 1978 году, 1979 году, 1985 году. Сети долгое время находились в частной собственности, ремонт практически не осуществлялся. </w:t>
      </w:r>
    </w:p>
    <w:p w:rsidR="00B4079C" w:rsidRPr="00B4079C" w:rsidRDefault="00B4079C" w:rsidP="00CF2D0E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79C">
        <w:rPr>
          <w:rFonts w:ascii="Times New Roman" w:hAnsi="Times New Roman" w:cs="Times New Roman"/>
          <w:sz w:val="24"/>
          <w:szCs w:val="24"/>
        </w:rPr>
        <w:t xml:space="preserve">     После проведения процедуры оформления в муниципальную собственность в 2017 году, имущество передано в хозяйственное ведение в МУП «ВКС». Обследование системы водоснабжения и водоотведения выявило большой процент износа сетей и водозаборов. С 2019 года по настоящее время проводится текущий ремонт системы водоснабжения и водоотведения за счет средств местного бюджета.  система водоснабжения и водоотведения г. Весьегонска требует полной модернизации. На сегодняшний день, по причине просева грунта произошел перелом асбестоцементного коллектора у КНС 4 (ул. Промышленная) в результате чего жидкие бытовые отходы со всего города стекают в р. </w:t>
      </w:r>
      <w:proofErr w:type="spellStart"/>
      <w:r w:rsidRPr="00B4079C">
        <w:rPr>
          <w:rFonts w:ascii="Times New Roman" w:hAnsi="Times New Roman" w:cs="Times New Roman"/>
          <w:sz w:val="24"/>
          <w:szCs w:val="24"/>
        </w:rPr>
        <w:t>Молога</w:t>
      </w:r>
      <w:proofErr w:type="spellEnd"/>
      <w:r w:rsidRPr="00B4079C">
        <w:rPr>
          <w:rFonts w:ascii="Times New Roman" w:hAnsi="Times New Roman" w:cs="Times New Roman"/>
          <w:sz w:val="24"/>
          <w:szCs w:val="24"/>
        </w:rPr>
        <w:t>, минуя очистные сооружения.</w:t>
      </w:r>
    </w:p>
    <w:p w:rsidR="003E6FD1" w:rsidRDefault="00B4079C" w:rsidP="00CF2D0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0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079C">
        <w:rPr>
          <w:rFonts w:ascii="Times New Roman" w:hAnsi="Times New Roman" w:cs="Times New Roman"/>
          <w:sz w:val="24"/>
          <w:szCs w:val="24"/>
        </w:rPr>
        <w:t xml:space="preserve"> В связи с тем, что залегание асбестоцементного коллектора происходит на глубине более 7 метров, произвести ремонт без установки водопонижения не представляется возможным. В настоящее время Администрация Весьегонского муниципального округа заключает договор на поставку установки вакуумной УВВ 3-6 КМ с комплектующими, но данная процедура займет длительное время. Проведены переговоры с организацией, осуществляющей замену коммуникаций методом прокола, из-за удаленности Весьегонска и не большого объема работ, подрядчик отказался выполнять работы по ремонту вышеуказанного участка</w:t>
      </w:r>
      <w:r w:rsidR="00CF2D0E">
        <w:rPr>
          <w:rFonts w:ascii="Times New Roman" w:hAnsi="Times New Roman" w:cs="Times New Roman"/>
          <w:sz w:val="24"/>
          <w:szCs w:val="24"/>
        </w:rPr>
        <w:t>.</w:t>
      </w:r>
    </w:p>
    <w:p w:rsidR="00CF2D0E" w:rsidRPr="00B4079C" w:rsidRDefault="00CF2D0E" w:rsidP="00CF2D0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139" w:rsidRPr="00145139" w:rsidRDefault="00145139" w:rsidP="00CF2D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139" w:rsidRPr="00145139" w:rsidSect="001451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FDA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9"/>
    <w:rsid w:val="00145139"/>
    <w:rsid w:val="00243F35"/>
    <w:rsid w:val="003E6FD1"/>
    <w:rsid w:val="00715797"/>
    <w:rsid w:val="00973D35"/>
    <w:rsid w:val="00B4079C"/>
    <w:rsid w:val="00CF2D0E"/>
    <w:rsid w:val="00D416AB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6484"/>
  <w15:chartTrackingRefBased/>
  <w15:docId w15:val="{6BBC6E3B-0A4B-44F6-AA00-8ACDFE6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51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451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2021-09-27T13:38:00Z</dcterms:created>
  <dcterms:modified xsi:type="dcterms:W3CDTF">2021-09-27T13:38:00Z</dcterms:modified>
</cp:coreProperties>
</file>