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before="240" w:after="60"/>
        <w:ind w:left="851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</w:rPr>
      </w:r>
    </w:p>
    <w:tbl>
      <w:tblPr>
        <w:tblStyle w:val="ad"/>
        <w:tblW w:w="9004" w:type="dxa"/>
        <w:jc w:val="left"/>
        <w:tblInd w:w="851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4"/>
        <w:gridCol w:w="5069"/>
      </w:tblGrid>
      <w:tr>
        <w:trPr>
          <w:trHeight w:val="3333" w:hRule="atLeas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 xml:space="preserve">Согласовано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(представители затронутых сторон)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УТВЕРЖДАЮ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Директор ООО «Л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агуна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 xml:space="preserve">»,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ООО «Шостка»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______________________ И.В.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 xml:space="preserve">Брылев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18 ноября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  <w:t>2021 г.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240" w:after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851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ПРОЦЕДУРА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и разрешения споров и жалоб, и обеспечения компенсации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затронутым сторонам</w:t>
      </w:r>
      <w:r>
        <w:rPr>
          <w:rFonts w:cs="Times New Roman" w:ascii="Times New Roman" w:hAnsi="Times New Roman"/>
          <w:b/>
          <w:sz w:val="24"/>
          <w:szCs w:val="24"/>
        </w:rPr>
        <w:t xml:space="preserve"> в связи с негативными последствиями хозяйственной деятельности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ООО «Лагуна», ООО «Шостка»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2"/>
        <w:numPr>
          <w:ilvl w:val="0"/>
          <w:numId w:val="1"/>
        </w:numPr>
        <w:jc w:val="left"/>
        <w:rPr/>
      </w:pPr>
      <w:r>
        <w:rPr>
          <w:szCs w:val="24"/>
        </w:rPr>
        <w:t>Общие положения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b w:val="false"/>
          <w:szCs w:val="24"/>
        </w:rPr>
        <w:t>Настоящая Процедура регламентирует процесс рассмотрения и разрешения споров и жалоб, возникающих между ООО «Лагуна», ООО «Шостка» и затронутыми сторонами относительно прав владения и пользования управляемыми лесными участками, а также в случаях негативного воздействия, нанесенного хозяйственной деятельностью Организации, и необходимости справедливой компенсации.</w:t>
      </w:r>
    </w:p>
    <w:p>
      <w:pPr>
        <w:pStyle w:val="2"/>
        <w:numPr>
          <w:ilvl w:val="1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b w:val="false"/>
        </w:rPr>
        <w:t>Организации проводят политику по разрешению спорных вопросов с использованием соответствующих правовых механизмов.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Внесудебное урегулирование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 Организации стремятся разрешать споры, прежде всего, путем обсуждения, переговоров или посредничества. Процедуры подачи официальных жалоб и апелляций используются в последнюю очередь.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Любой спор рассматривается Организацией с соблюдением принципа справедливого разбирательства и с учетом следующих указаний: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принимающее решение по спору, остается беспристрастным и действует исходя из принципа добросовестности;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разбирательство проводится справедливо по отношению ко всем участвующим в нем сторонам;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сторон разбирательства вправе задавать вопросы и опровергать доказательства другой стороны;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лицо, принимающее решение по спору, учитывает имеющие отношение к делу аргументы и смягчающие обстоятельства, а также игнорирует аргументы, не относящиеся к делу.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2.3. Основанием для рассмотрения спора является факт подачи заявления на имя директора Организации.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Письменные заявления должны содержать: содержание жалобы по существу, дату подачи жалобы, ФИО, организацию и должность (при подаче заявления от лица организации) лица, подавшего жалобу, адрес проживания, личную подпись заявителя (или его представителя). Обращения, в которых отсутствует вся указанная выше информация, не подлежат рассмотрению.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2.5. Заявления принимаются по адресу: Россия, 171720, Тверская обл., г. Весьегонск, ул. Советская, д. 114, электронный адрес: </w:t>
      </w:r>
      <w:r>
        <w:rPr>
          <w:rFonts w:cs="Times New Roman" w:ascii="Times New Roman" w:hAnsi="Times New Roman"/>
          <w:sz w:val="24"/>
          <w:szCs w:val="24"/>
          <w:lang w:val="en-US"/>
        </w:rPr>
        <w:t>ooolaguna</w:t>
      </w:r>
      <w:r>
        <w:rPr>
          <w:rFonts w:cs="Times New Roman" w:ascii="Times New Roman" w:hAnsi="Times New Roman"/>
          <w:sz w:val="24"/>
          <w:szCs w:val="24"/>
        </w:rPr>
        <w:t xml:space="preserve">@inbox.ru. Заявления могут быть переданы лично или высланы почтой с уведомлением.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2.6. В момент поступления заявления оно регистрируется ответственным по сертификации в «Журнале </w:t>
      </w:r>
      <w:r>
        <w:rPr>
          <w:rFonts w:cs="Times New Roman" w:ascii="Times New Roman" w:hAnsi="Times New Roman"/>
          <w:sz w:val="24"/>
          <w:szCs w:val="24"/>
          <w:lang w:val="ru-RU"/>
        </w:rPr>
        <w:t>регистрации предложений, жалоб и требований</w:t>
      </w:r>
      <w:r>
        <w:rPr>
          <w:rFonts w:cs="Times New Roman" w:ascii="Times New Roman" w:hAnsi="Times New Roman"/>
          <w:sz w:val="24"/>
          <w:szCs w:val="24"/>
        </w:rPr>
        <w:t>». Рассмотрение спора производится после обязательной регистрации заявления ответственным по сертификации.</w:t>
      </w:r>
    </w:p>
    <w:p>
      <w:pPr>
        <w:pStyle w:val="2"/>
        <w:keepNext/>
        <w:overflowPunct w:val="true"/>
        <w:jc w:val="both"/>
        <w:textAlignment w:val="auto"/>
        <w:rPr>
          <w:b w:val="false"/>
          <w:b w:val="false"/>
          <w:szCs w:val="24"/>
        </w:rPr>
      </w:pPr>
      <w:r>
        <w:rPr>
          <w:b w:val="false"/>
          <w:szCs w:val="24"/>
        </w:rPr>
        <w:t>2.7. Если решение спора не относится к ведению Организации, заявление возвращаются заявителю с письменным извещением.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2.8. При рассмотрении жалоб соответствующие должностные лица, назначенные Генеральным директором в устной форме, обязаны: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жалобу по существу в установленные сроки, объективно оценить изложенные в ней факты, проверить их достоверность;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принять меры к пресечению неправомерных решений, действий (бездействий), посягающих на права и законные интересы граждан;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выехать на место для выяснения обстоятельств, породивших жалобу;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принять мотивированное и основанное на законе решение по жалобе и обеспечить его реальное исполнение.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2.9. Коллективные обращения подлежат рассмотрению в том же порядке, как индивидуальные обращения.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2.10. В случае неоднократного обращения по одному и тому же вопросу, на которое ему раньше давались мотивированные ответы, Генеральный директор вправе принять решение об оставлении обращения по этому вопросу без рассмотрения с сообщением об этом заявителю в установленный срок в письменном виде.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2.11. Срок рассмотрения обращений и ответа заявителю о принятом решении не должен превышать 30-ти календарных дней со дня подачи обращения.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2.12. В случае, когда для разрешения спора необходимо проведение проверки, истребование дополнительных материалов, либо принятие других мер, срок его разрешения может быть продлен директором на 30 календарных дней с письменным сообщением об этом заявителю.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2.13. В случае, когда дело требует рассмотрения в судебном порядке, общий срок рассмотрения продлевается на весь период судебного разбирательства.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2.14. В случае нанесения ущерба и необходимости обеспечения справедливой компенсации со стороны Организации, создается комиссия из представителей Организации в составе: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Директор;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Штатные работники (не менее двух человек).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Рассмотрение спора осуществляется при обязательном участии заявителя (или его законного представителя).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2.15. Комиссия определяет виновное лицо и размер причиненного ущерба. По результатам работы комиссии составляется акт, который подписывается заявителем и членами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2.16. При согласии заявителя с выводами комиссии Организация возмещает заявителю причиненный материальный ущерб в течение 1 месяца с момента подписания комиссией акта.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2.17. В ходе работы комиссии Организация вправе привлекать соответствующих специалистов для дачи заключения.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2.18. В случае если Организация считает себя не виновной, об этом делается отметка в акте комиссии и отказывается от добровольного возмещения материального ущерба до установления вины вступившим в законную силу судебным актом.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2.19. При возникновении спора по сумме нанесенного ущерба и невозможности разрешения спора путем переговоров, такой случай рассматривается в суде в установленном законом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r>
        <w:rPr>
          <w:rFonts w:eastAsia="Times New Roman" w:ascii="Times New Roman" w:hAnsi="Times New Roman"/>
          <w:sz w:val="24"/>
          <w:szCs w:val="24"/>
        </w:rPr>
        <w:t>Исполненными считаются обращения, по которым рассмотрены все поставленные в них спорные вопросы, приняты необходимые меры и заявителям даны исчерпывающие ответы.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2.21. Организация приостанавливает хозяйственную деятельность на тех частях управляемого участка или участков, в отношении которых имеются: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острые споры;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длительные споры, или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споры, в которые вовлечено значительное количество затронутых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Судебное урегулирование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В случае невозможности разрешения спора путем переговоров, спор рассматривается в судебном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Процедура судебного разрешения споров регламентируется законодательством о судопроизводстве.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Общую ответственность за реализацию процесса разрешения споров с затронутыми сторонами несет директор.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Ответственность за правильную регистрацию заявлений, своевременность подготовки и отправки ответов заявителям возложена на ответственного по сертификации.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Нарушение установленного порядка рассмотрения обращений, неправомерный отказ в их приеме, затягивание сроков рассмотрения, необъективное разбирательство, принятие необоснованных решений, предоставление недостоверной информации, разглашение сведений о частном лице, влекут дисциплинарную ответственность должностных лиц в соответствии с действующим законодательством.</w:t>
      </w:r>
    </w:p>
    <w:sectPr>
      <w:type w:val="nextPage"/>
      <w:pgSz w:w="11906" w:h="16838"/>
      <w:pgMar w:left="1701" w:right="566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38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a1c17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5c1dfb"/>
    <w:pPr>
      <w:keepNext/>
      <w:overflowPunct w:val="false"/>
      <w:spacing w:lineRule="auto" w:line="240" w:before="0" w:after="0"/>
      <w:jc w:val="center"/>
      <w:textAlignment w:val="baseline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5c1dfb"/>
    <w:rPr>
      <w:rFonts w:cs="Times New Roman"/>
      <w:b/>
    </w:rPr>
  </w:style>
  <w:style w:type="character" w:styleId="Green1" w:customStyle="1">
    <w:name w:val="green1"/>
    <w:uiPriority w:val="99"/>
    <w:qFormat/>
    <w:rsid w:val="005c1dfb"/>
    <w:rPr>
      <w:b/>
      <w:color w:val="007863"/>
    </w:rPr>
  </w:style>
  <w:style w:type="character" w:styleId="21" w:customStyle="1">
    <w:name w:val="Заголовок 2 Знак"/>
    <w:basedOn w:val="DefaultParagraphFont"/>
    <w:link w:val="2"/>
    <w:qFormat/>
    <w:rsid w:val="005c1dfb"/>
    <w:rPr>
      <w:rFonts w:ascii="Times New Roman" w:hAnsi="Times New Roman" w:eastAsia="Times New Roman" w:cs="Times New Roman"/>
      <w:b/>
      <w:sz w:val="24"/>
      <w:szCs w:val="20"/>
    </w:rPr>
  </w:style>
  <w:style w:type="character" w:styleId="Style12" w:customStyle="1">
    <w:name w:val="Заголовок Знак"/>
    <w:basedOn w:val="DefaultParagraphFont"/>
    <w:link w:val="a5"/>
    <w:qFormat/>
    <w:rsid w:val="005c1dfb"/>
    <w:rPr>
      <w:rFonts w:ascii="Arial" w:hAnsi="Arial" w:eastAsia="Times New Roman" w:cs="Arial"/>
      <w:b/>
      <w:bCs/>
      <w:smallCaps/>
      <w:kern w:val="2"/>
      <w:sz w:val="24"/>
      <w:szCs w:val="32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5c1dfb"/>
    <w:rPr/>
  </w:style>
  <w:style w:type="character" w:styleId="11" w:customStyle="1">
    <w:name w:val="Заголовок 1 Знак"/>
    <w:basedOn w:val="DefaultParagraphFont"/>
    <w:link w:val="1"/>
    <w:qFormat/>
    <w:rsid w:val="002a1c17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4" w:customStyle="1">
    <w:name w:val="Подзаголовок Знак"/>
    <w:basedOn w:val="DefaultParagraphFont"/>
    <w:link w:val="a9"/>
    <w:qFormat/>
    <w:rsid w:val="000913f7"/>
    <w:rPr>
      <w:rFonts w:ascii="Arial" w:hAnsi="Arial" w:eastAsia="Times New Roman" w:cs="Arial"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b"/>
    <w:qFormat/>
    <w:rsid w:val="000913f7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unhideWhenUsed/>
    <w:rsid w:val="005c1dfb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c1df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1">
    <w:name w:val="Title"/>
    <w:basedOn w:val="Normal"/>
    <w:link w:val="a6"/>
    <w:qFormat/>
    <w:rsid w:val="005c1dfb"/>
    <w:pPr>
      <w:widowControl w:val="false"/>
      <w:spacing w:lineRule="auto" w:line="240" w:beforeAutospacing="1" w:after="60"/>
      <w:jc w:val="center"/>
      <w:outlineLvl w:val="0"/>
    </w:pPr>
    <w:rPr>
      <w:rFonts w:ascii="Arial" w:hAnsi="Arial" w:eastAsia="Times New Roman" w:cs="Arial"/>
      <w:b/>
      <w:bCs/>
      <w:smallCaps/>
      <w:kern w:val="2"/>
      <w:sz w:val="24"/>
      <w:szCs w:val="32"/>
    </w:rPr>
  </w:style>
  <w:style w:type="paragraph" w:styleId="Style22">
    <w:name w:val="Subtitle"/>
    <w:basedOn w:val="Normal"/>
    <w:link w:val="aa"/>
    <w:qFormat/>
    <w:rsid w:val="000913f7"/>
    <w:pPr>
      <w:keepNext/>
      <w:spacing w:lineRule="auto" w:line="240" w:before="0" w:after="240"/>
      <w:jc w:val="center"/>
      <w:outlineLvl w:val="1"/>
    </w:pPr>
    <w:rPr>
      <w:rFonts w:ascii="Arial" w:hAnsi="Arial" w:eastAsia="Times New Roman" w:cs="Arial"/>
      <w:sz w:val="24"/>
      <w:szCs w:val="24"/>
    </w:rPr>
  </w:style>
  <w:style w:type="paragraph" w:styleId="Style23">
    <w:name w:val="Header"/>
    <w:basedOn w:val="Normal"/>
    <w:link w:val="ac"/>
    <w:rsid w:val="000913f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60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LibreOffice/5.4.1.2$Windows_x86 LibreOffice_project/ea7cb86e6eeb2bf3a5af73a8f7777ac570321527</Application>
  <Pages>3</Pages>
  <Words>1028</Words>
  <Characters>5862</Characters>
  <CharactersWithSpaces>6877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2017-07-18T05:45:00Z</dcterms:created>
  <dc:creator>Сергей</dc:creator>
  <dc:description/>
  <dc:language>ru-RU</dc:language>
  <cp:lastModifiedBy/>
  <cp:lastPrinted>2019-09-25T05:19:00Z</cp:lastPrinted>
  <dcterms:modified xsi:type="dcterms:W3CDTF">2021-11-18T14:45:38Z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