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1559" w:rsidRPr="00BF2B98" w:rsidRDefault="00791559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BF2B98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BF2B98">
        <w:rPr>
          <w:rFonts w:ascii="Segoe UI" w:hAnsi="Segoe UI" w:cs="Segoe UI"/>
          <w:sz w:val="32"/>
          <w:szCs w:val="32"/>
        </w:rPr>
        <w:t xml:space="preserve"> представил сервис «Умный кадастр» для наполнения ЕГРН актуальными данными и защиты имущественных прав граждан</w:t>
      </w:r>
    </w:p>
    <w:p w:rsidR="00791559" w:rsidRPr="00BF2B98" w:rsidRDefault="00791559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791559" w:rsidP="00791559">
      <w:pPr>
        <w:pStyle w:val="s1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  <w:proofErr w:type="spellStart"/>
      <w:r w:rsidRPr="00BF2B98">
        <w:rPr>
          <w:rFonts w:ascii="Segoe UI" w:hAnsi="Segoe UI" w:cs="Segoe UI"/>
          <w:sz w:val="22"/>
          <w:szCs w:val="22"/>
        </w:rPr>
        <w:t>Росреестр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разработал и протестировал сервис «Умный Кадастр» на основе </w:t>
      </w:r>
      <w:proofErr w:type="spellStart"/>
      <w:r w:rsidRPr="00BF2B98">
        <w:rPr>
          <w:rFonts w:ascii="Segoe UI" w:hAnsi="Segoe UI" w:cs="Segoe UI"/>
          <w:sz w:val="22"/>
          <w:szCs w:val="22"/>
        </w:rPr>
        <w:t>предобученных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BF2B98">
        <w:rPr>
          <w:rFonts w:ascii="Segoe UI" w:hAnsi="Segoe UI" w:cs="Segoe UI"/>
          <w:sz w:val="22"/>
          <w:szCs w:val="22"/>
        </w:rPr>
        <w:t>нейросетей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t xml:space="preserve"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</w:t>
      </w:r>
      <w:proofErr w:type="spellStart"/>
      <w:r w:rsidRPr="00BF2B98">
        <w:rPr>
          <w:rFonts w:ascii="Segoe UI" w:hAnsi="Segoe UI" w:cs="Segoe UI"/>
          <w:sz w:val="22"/>
          <w:szCs w:val="22"/>
        </w:rPr>
        <w:t>пилотных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субъектах РФ: Республике Татарстан, Пермском и Краснодарском крае, Иркутской области.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BF2B98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t>Как отметила </w:t>
      </w:r>
      <w:r w:rsidR="00C04E91" w:rsidRPr="00BF2B98">
        <w:rPr>
          <w:rFonts w:ascii="Segoe UI" w:hAnsi="Segoe UI" w:cs="Segoe UI"/>
          <w:sz w:val="22"/>
          <w:szCs w:val="22"/>
        </w:rPr>
        <w:t xml:space="preserve">заместитель руководителя </w:t>
      </w:r>
      <w:proofErr w:type="spellStart"/>
      <w:r w:rsidR="00C04E91" w:rsidRPr="00BF2B98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C04E91" w:rsidRPr="00BF2B98">
        <w:rPr>
          <w:rFonts w:ascii="Segoe UI" w:hAnsi="Segoe UI" w:cs="Segoe UI"/>
          <w:sz w:val="22"/>
          <w:szCs w:val="22"/>
        </w:rPr>
        <w:t xml:space="preserve"> </w:t>
      </w:r>
      <w:r w:rsidRPr="00BF2B98">
        <w:rPr>
          <w:rFonts w:ascii="Segoe UI" w:hAnsi="Segoe UI" w:cs="Segoe UI"/>
          <w:b/>
          <w:bCs/>
          <w:sz w:val="22"/>
          <w:szCs w:val="22"/>
        </w:rPr>
        <w:t>Елена Мартынова</w:t>
      </w:r>
      <w:r w:rsidRPr="00BF2B98">
        <w:rPr>
          <w:rFonts w:ascii="Segoe UI" w:hAnsi="Segoe UI" w:cs="Segoe UI"/>
          <w:sz w:val="22"/>
          <w:szCs w:val="22"/>
        </w:rPr>
        <w:t>, сегодня в Е</w:t>
      </w:r>
      <w:r w:rsidR="00BF2B98">
        <w:rPr>
          <w:rFonts w:ascii="Segoe UI" w:hAnsi="Segoe UI" w:cs="Segoe UI"/>
          <w:sz w:val="22"/>
          <w:szCs w:val="22"/>
        </w:rPr>
        <w:t>дином государственном реестре недвижимости (Е</w:t>
      </w:r>
      <w:r w:rsidRPr="00BF2B98">
        <w:rPr>
          <w:rFonts w:ascii="Segoe UI" w:hAnsi="Segoe UI" w:cs="Segoe UI"/>
          <w:sz w:val="22"/>
          <w:szCs w:val="22"/>
        </w:rPr>
        <w:t>ГРН</w:t>
      </w:r>
      <w:r w:rsidR="00BF2B98">
        <w:rPr>
          <w:rFonts w:ascii="Segoe UI" w:hAnsi="Segoe UI" w:cs="Segoe UI"/>
          <w:sz w:val="22"/>
          <w:szCs w:val="22"/>
        </w:rPr>
        <w:t>)</w:t>
      </w:r>
      <w:r w:rsidRPr="00BF2B98">
        <w:rPr>
          <w:rFonts w:ascii="Segoe UI" w:hAnsi="Segoe UI" w:cs="Segoe UI"/>
          <w:sz w:val="22"/>
          <w:szCs w:val="22"/>
        </w:rPr>
        <w:t xml:space="preserve"> отсутствует примерно 10% данных об объектах недвижимости. Почти 46 </w:t>
      </w:r>
      <w:proofErr w:type="spellStart"/>
      <w:proofErr w:type="gramStart"/>
      <w:r w:rsidRPr="00BF2B98">
        <w:rPr>
          <w:rFonts w:ascii="Segoe UI" w:hAnsi="Segoe UI" w:cs="Segoe UI"/>
          <w:sz w:val="22"/>
          <w:szCs w:val="22"/>
        </w:rPr>
        <w:t>млн</w:t>
      </w:r>
      <w:proofErr w:type="spellEnd"/>
      <w:proofErr w:type="gramEnd"/>
      <w:r w:rsidRPr="00BF2B98">
        <w:rPr>
          <w:rFonts w:ascii="Segoe UI" w:hAnsi="Segoe UI" w:cs="Segoe UI"/>
          <w:sz w:val="22"/>
          <w:szCs w:val="22"/>
        </w:rPr>
        <w:t xml:space="preserve"> объектов не имеют точных сведений о правообладателях. Процесс их выявления и вовлечения в оборот проводится в «ручном режиме».</w:t>
      </w:r>
      <w:r w:rsidR="00BF2B98" w:rsidRPr="00BF2B98">
        <w:rPr>
          <w:rFonts w:ascii="Segoe UI" w:hAnsi="Segoe UI" w:cs="Segoe UI"/>
          <w:sz w:val="22"/>
          <w:szCs w:val="22"/>
        </w:rPr>
        <w:t xml:space="preserve"> </w:t>
      </w:r>
    </w:p>
    <w:p w:rsidR="00BF2B98" w:rsidRPr="00BF2B98" w:rsidRDefault="00BF2B98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BF2B98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t>В</w:t>
      </w:r>
      <w:r>
        <w:rPr>
          <w:rFonts w:ascii="Segoe UI" w:hAnsi="Segoe UI" w:cs="Segoe UI"/>
          <w:sz w:val="22"/>
          <w:szCs w:val="22"/>
        </w:rPr>
        <w:t xml:space="preserve"> свою очередь, </w:t>
      </w:r>
      <w:r w:rsidRPr="00BF2B98">
        <w:rPr>
          <w:rFonts w:ascii="Segoe UI" w:hAnsi="Segoe UI" w:cs="Segoe UI"/>
          <w:sz w:val="22"/>
          <w:szCs w:val="22"/>
          <w:u w:val="single"/>
        </w:rPr>
        <w:t>в тверском регионе</w:t>
      </w:r>
      <w:r w:rsidRPr="00BF2B98">
        <w:rPr>
          <w:rFonts w:ascii="Segoe UI" w:hAnsi="Segoe UI" w:cs="Segoe UI"/>
          <w:sz w:val="22"/>
          <w:szCs w:val="22"/>
        </w:rPr>
        <w:t xml:space="preserve"> порядка 371 тыс. объектов не имеют точных сведений о правообладателях, что составляет почти 16% от общего количества объектов недвижимости, стоящих на кадастровом учете.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i/>
          <w:iCs/>
          <w:sz w:val="22"/>
          <w:szCs w:val="22"/>
        </w:rPr>
        <w:t xml:space="preserve">«Без зарегистрированных прав люди не могут осуществлять юридически значимые действия со своей недвижимостью: например, продавать, передавать по наследству. Отсутствие данных в ЕГРН влечет за собой риски нарушения прав граждан, является причиной </w:t>
      </w:r>
      <w:proofErr w:type="spellStart"/>
      <w:r w:rsidRPr="00BF2B98">
        <w:rPr>
          <w:rFonts w:ascii="Segoe UI" w:hAnsi="Segoe UI" w:cs="Segoe UI"/>
          <w:i/>
          <w:iCs/>
          <w:sz w:val="22"/>
          <w:szCs w:val="22"/>
        </w:rPr>
        <w:t>недополучения</w:t>
      </w:r>
      <w:proofErr w:type="spellEnd"/>
      <w:r w:rsidRPr="00BF2B98">
        <w:rPr>
          <w:rFonts w:ascii="Segoe UI" w:hAnsi="Segoe UI" w:cs="Segoe UI"/>
          <w:i/>
          <w:iCs/>
          <w:sz w:val="22"/>
          <w:szCs w:val="22"/>
        </w:rPr>
        <w:t xml:space="preserve"> доходов региональных и местных бюджетов, из которых в том числе финансируется строительство социальных объектов. «Умный кадастр» позволяет перейти от трудоемкого «ручного» процесса и </w:t>
      </w:r>
      <w:proofErr w:type="spellStart"/>
      <w:r w:rsidRPr="00BF2B98">
        <w:rPr>
          <w:rFonts w:ascii="Segoe UI" w:hAnsi="Segoe UI" w:cs="Segoe UI"/>
          <w:i/>
          <w:iCs/>
          <w:sz w:val="22"/>
          <w:szCs w:val="22"/>
        </w:rPr>
        <w:t>подворового</w:t>
      </w:r>
      <w:proofErr w:type="spellEnd"/>
      <w:r w:rsidRPr="00BF2B98">
        <w:rPr>
          <w:rFonts w:ascii="Segoe UI" w:hAnsi="Segoe UI" w:cs="Segoe UI"/>
          <w:i/>
          <w:iCs/>
          <w:sz w:val="22"/>
          <w:szCs w:val="22"/>
        </w:rPr>
        <w:t xml:space="preserve">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Сервис уже показал эффективность – скорость поиска таких объектов в </w:t>
      </w:r>
      <w:proofErr w:type="spellStart"/>
      <w:r w:rsidRPr="00BF2B98">
        <w:rPr>
          <w:rFonts w:ascii="Segoe UI" w:hAnsi="Segoe UI" w:cs="Segoe UI"/>
          <w:i/>
          <w:iCs/>
          <w:sz w:val="22"/>
          <w:szCs w:val="22"/>
        </w:rPr>
        <w:t>пилотных</w:t>
      </w:r>
      <w:proofErr w:type="spellEnd"/>
      <w:r w:rsidRPr="00BF2B98">
        <w:rPr>
          <w:rFonts w:ascii="Segoe UI" w:hAnsi="Segoe UI" w:cs="Segoe UI"/>
          <w:i/>
          <w:iCs/>
          <w:sz w:val="22"/>
          <w:szCs w:val="22"/>
        </w:rPr>
        <w:t xml:space="preserve"> регионах ЕИР в 2 тысячи раз превысила традиционные методы», </w:t>
      </w:r>
      <w:r w:rsidRPr="00BF2B98">
        <w:rPr>
          <w:rFonts w:ascii="Segoe UI" w:hAnsi="Segoe UI" w:cs="Segoe UI"/>
          <w:sz w:val="22"/>
          <w:szCs w:val="22"/>
        </w:rPr>
        <w:t>– подчеркнула </w:t>
      </w:r>
      <w:r w:rsidRPr="00BF2B98">
        <w:rPr>
          <w:rFonts w:ascii="Segoe UI" w:hAnsi="Segoe UI" w:cs="Segoe UI"/>
          <w:b/>
          <w:bCs/>
          <w:sz w:val="22"/>
          <w:szCs w:val="22"/>
        </w:rPr>
        <w:t>Елена Мартынова</w:t>
      </w:r>
      <w:r w:rsidRPr="00BF2B98">
        <w:rPr>
          <w:rFonts w:ascii="Segoe UI" w:hAnsi="Segoe UI" w:cs="Segoe UI"/>
          <w:sz w:val="22"/>
          <w:szCs w:val="22"/>
        </w:rPr>
        <w:t>.</w:t>
      </w:r>
    </w:p>
    <w:p w:rsidR="002C37C3" w:rsidRPr="00BF2B98" w:rsidRDefault="002C37C3" w:rsidP="00791559">
      <w:pPr>
        <w:pStyle w:val="s1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lastRenderedPageBreak/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BF2B98">
        <w:rPr>
          <w:rFonts w:ascii="Segoe UI" w:hAnsi="Segoe UI" w:cs="Segoe UI"/>
          <w:sz w:val="22"/>
          <w:szCs w:val="22"/>
        </w:rPr>
        <w:t>датасеты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(наборы данных), например, по категориям: отсутствующие в ЕГРН, расположенные в «зоне можно»/«зоне нельзя» (то есть пригодные или непригодные для вовлечения в оборот) и так далее.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t xml:space="preserve">Внедрение сервиса, по оценкам </w:t>
      </w:r>
      <w:proofErr w:type="spellStart"/>
      <w:r w:rsidRPr="00BF2B98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</w:t>
      </w:r>
      <w:proofErr w:type="spellStart"/>
      <w:proofErr w:type="gramStart"/>
      <w:r w:rsidRPr="00BF2B98">
        <w:rPr>
          <w:rFonts w:ascii="Segoe UI" w:hAnsi="Segoe UI" w:cs="Segoe UI"/>
          <w:sz w:val="22"/>
          <w:szCs w:val="22"/>
        </w:rPr>
        <w:t>млн</w:t>
      </w:r>
      <w:proofErr w:type="spellEnd"/>
      <w:proofErr w:type="gramEnd"/>
      <w:r w:rsidRPr="00BF2B98">
        <w:rPr>
          <w:rFonts w:ascii="Segoe UI" w:hAnsi="Segoe UI" w:cs="Segoe UI"/>
          <w:sz w:val="22"/>
          <w:szCs w:val="22"/>
        </w:rPr>
        <w:t xml:space="preserve"> объектов недвижимости.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t>В настоящий момент «Умный кадастр» уже развернут на базе Государственной единой облачной платформы (</w:t>
      </w:r>
      <w:proofErr w:type="spellStart"/>
      <w:r w:rsidRPr="00BF2B98">
        <w:rPr>
          <w:rFonts w:ascii="Segoe UI" w:hAnsi="Segoe UI" w:cs="Segoe UI"/>
          <w:sz w:val="22"/>
          <w:szCs w:val="22"/>
        </w:rPr>
        <w:t>Гособлако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) и проходит опытную эксплуатацию в </w:t>
      </w:r>
      <w:proofErr w:type="spellStart"/>
      <w:r w:rsidRPr="00BF2B98">
        <w:rPr>
          <w:rFonts w:ascii="Segoe UI" w:hAnsi="Segoe UI" w:cs="Segoe UI"/>
          <w:sz w:val="22"/>
          <w:szCs w:val="22"/>
        </w:rPr>
        <w:t>пилотных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регионах.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791559" w:rsidP="00791559">
      <w:pPr>
        <w:pStyle w:val="s1"/>
        <w:spacing w:before="0" w:beforeAutospacing="0" w:after="0" w:afterAutospacing="0"/>
        <w:jc w:val="both"/>
        <w:rPr>
          <w:rFonts w:ascii="Segoe UI" w:hAnsi="Segoe UI" w:cs="Segoe UI"/>
          <w:i/>
          <w:iCs/>
          <w:sz w:val="22"/>
          <w:szCs w:val="22"/>
        </w:rPr>
      </w:pPr>
      <w:r w:rsidRPr="00BF2B98">
        <w:rPr>
          <w:rFonts w:ascii="Segoe UI" w:hAnsi="Segoe UI" w:cs="Segoe UI"/>
          <w:i/>
          <w:iCs/>
          <w:sz w:val="22"/>
          <w:szCs w:val="22"/>
        </w:rPr>
        <w:t xml:space="preserve">«Мы нацелены на масштабирование сервиса на территорию всей страны, развитие новой функциональности и повышение качества технологии в рамках создания Национальной системы пространственных данных», – заявила заместитель главы </w:t>
      </w:r>
      <w:proofErr w:type="spellStart"/>
      <w:r w:rsidRPr="00BF2B98">
        <w:rPr>
          <w:rFonts w:ascii="Segoe UI" w:hAnsi="Segoe UI" w:cs="Segoe UI"/>
          <w:i/>
          <w:iCs/>
          <w:sz w:val="22"/>
          <w:szCs w:val="22"/>
        </w:rPr>
        <w:t>Росреестра</w:t>
      </w:r>
      <w:proofErr w:type="spellEnd"/>
      <w:r w:rsidRPr="00BF2B98">
        <w:rPr>
          <w:rFonts w:ascii="Segoe UI" w:hAnsi="Segoe UI" w:cs="Segoe UI"/>
          <w:i/>
          <w:iCs/>
          <w:sz w:val="22"/>
          <w:szCs w:val="22"/>
        </w:rPr>
        <w:t>.</w:t>
      </w:r>
    </w:p>
    <w:p w:rsidR="00791559" w:rsidRPr="00BF2B98" w:rsidRDefault="00791559" w:rsidP="00791559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5"/>
          <w:szCs w:val="25"/>
        </w:rPr>
      </w:pP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BF2B98">
        <w:rPr>
          <w:rFonts w:ascii="Segoe UI" w:hAnsi="Segoe UI" w:cs="Segoe UI"/>
          <w:sz w:val="22"/>
          <w:szCs w:val="22"/>
        </w:rPr>
        <w:t>Справочно</w:t>
      </w:r>
      <w:proofErr w:type="spellEnd"/>
      <w:r w:rsidRPr="00BF2B98">
        <w:rPr>
          <w:rFonts w:ascii="Segoe UI" w:hAnsi="Segoe UI" w:cs="Segoe UI"/>
          <w:sz w:val="22"/>
          <w:szCs w:val="22"/>
        </w:rPr>
        <w:t>: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t xml:space="preserve">В 2021 году </w:t>
      </w:r>
      <w:proofErr w:type="spellStart"/>
      <w:r w:rsidRPr="00BF2B98">
        <w:rPr>
          <w:rFonts w:ascii="Segoe UI" w:hAnsi="Segoe UI" w:cs="Segoe UI"/>
          <w:sz w:val="22"/>
          <w:szCs w:val="22"/>
        </w:rPr>
        <w:t>Росреестр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приступил к разработке программы «Национальная система пространственных данных»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Правительства.</w:t>
      </w: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791559" w:rsidRPr="00BF2B98" w:rsidRDefault="00791559" w:rsidP="00791559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BF2B98">
        <w:rPr>
          <w:rFonts w:ascii="Segoe UI" w:hAnsi="Segoe UI" w:cs="Segoe UI"/>
          <w:sz w:val="22"/>
          <w:szCs w:val="22"/>
        </w:rPr>
        <w:t>Госпрограмма </w:t>
      </w:r>
      <w:hyperlink r:id="rId7" w:history="1">
        <w:r w:rsidRPr="00BF2B98">
          <w:rPr>
            <w:rStyle w:val="a5"/>
            <w:rFonts w:ascii="Segoe UI" w:hAnsi="Segoe UI" w:cs="Segoe UI"/>
            <w:color w:val="auto"/>
            <w:sz w:val="22"/>
            <w:szCs w:val="22"/>
            <w:u w:val="none"/>
          </w:rPr>
          <w:t>направлена</w:t>
        </w:r>
      </w:hyperlink>
      <w:r w:rsidRPr="00BF2B98">
        <w:rPr>
          <w:rFonts w:ascii="Segoe UI" w:hAnsi="Segoe UI" w:cs="Segoe UI"/>
          <w:sz w:val="22"/>
          <w:szCs w:val="22"/>
        </w:rPr>
        <w:t xml:space="preserve"> на достижение четырёх стратегических целей: создание и внедрение цифрового отечественного </w:t>
      </w:r>
      <w:proofErr w:type="spellStart"/>
      <w:r w:rsidRPr="00BF2B98">
        <w:rPr>
          <w:rFonts w:ascii="Segoe UI" w:hAnsi="Segoe UI" w:cs="Segoe UI"/>
          <w:sz w:val="22"/>
          <w:szCs w:val="22"/>
        </w:rPr>
        <w:t>геопространственного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BF2B98">
        <w:rPr>
          <w:rFonts w:ascii="Segoe UI" w:hAnsi="Segoe UI" w:cs="Segoe UI"/>
          <w:sz w:val="22"/>
          <w:szCs w:val="22"/>
        </w:rPr>
        <w:t>госуслуг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и сервисов </w:t>
      </w:r>
      <w:proofErr w:type="spellStart"/>
      <w:r w:rsidRPr="00BF2B98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BF2B98">
        <w:rPr>
          <w:rFonts w:ascii="Segoe UI" w:hAnsi="Segoe UI" w:cs="Segoe UI"/>
          <w:sz w:val="22"/>
          <w:szCs w:val="22"/>
        </w:rPr>
        <w:t xml:space="preserve"> в интересах клиентов.</w:t>
      </w:r>
    </w:p>
    <w:p w:rsidR="00791559" w:rsidRPr="00791559" w:rsidRDefault="00791559" w:rsidP="0079155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92C2F"/>
          <w:sz w:val="22"/>
          <w:szCs w:val="22"/>
        </w:rPr>
      </w:pPr>
    </w:p>
    <w:p w:rsidR="00D16DEA" w:rsidRPr="00094614" w:rsidRDefault="00770A91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770A91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lastRenderedPageBreak/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770A91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770A91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770A91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oleg-skufinskiy-predstavil-v-gosdume-proekt-gosprogrammy-natsionalnaya-sistema-prostranstvennykh-da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224D-5B97-40FA-8634-2499A25A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3</cp:revision>
  <cp:lastPrinted>2021-12-01T12:00:00Z</cp:lastPrinted>
  <dcterms:created xsi:type="dcterms:W3CDTF">2021-12-01T09:58:00Z</dcterms:created>
  <dcterms:modified xsi:type="dcterms:W3CDTF">2021-12-01T12:00:00Z</dcterms:modified>
</cp:coreProperties>
</file>