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976D2" w:rsidRPr="00FF2F74" w:rsidRDefault="000976D2" w:rsidP="00CD17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1.  Серьезным резервом для пополнения муниципального бюджета Весьегонского муниципального округа являются налоговые и неналоговые платежи за использование земельных участков, предоставляемых для малоэтажного жилищного строительства, которое обладает рядом существенных преимуществ перед традиционным строительством многоэтажного жилья, для индивидуального жилищного строительства и ведения личного подсобного хозяйства. </w:t>
      </w:r>
    </w:p>
    <w:p w:rsidR="000976D2" w:rsidRPr="00FF2F74" w:rsidRDefault="000976D2" w:rsidP="00CD17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Развитие малоэтажного жилищного строительства в Весьегонском муниципальном округе</w:t>
      </w:r>
      <w:r w:rsidR="00B72467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предусматривается путем стимулирования индивидуального жилищного строительства (далее – ИЖС), ведения личного подсобного хозяйства (далее – ЛПХ) на приусадебных и полевых земельных участках и комплексного освоения территорий в целях ИЖС или ЛПХ, на которых предусматривается строительство жилья экономического класса.</w:t>
      </w:r>
    </w:p>
    <w:p w:rsidR="000976D2" w:rsidRPr="00FF2F74" w:rsidRDefault="000976D2" w:rsidP="00CD176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2.    Препятствует развитию ИЖС и ЛПХ отсутствие территорий, обеспеченных коммунальной, инженерной и транспортной инфраструктурой, на которых предполагается жилищное строительство и ведение личного подсобного хозяйства. 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 в полной мере задействован механизм привлечения частных инвестиций в сферу создания коммунальной инфраструктуры под малоэтажную индивидуальную застройку, не используется залоговый механизм использования земельных участков под инженерное обеспечение. В связи с этим необходимо содействие индивидуальным застройщикам и гражданам, ведущим личное подсобное хозяйство, со стороны государственных органов и муниципального образования.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Невысокий уровень доходов населения, особенно в сельской местности, также отрицательно сказывается на принятии решений об улучшении жилищных условий.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 и вспомогательных строений. Вместе с тем, современные технологии строительства позволяют при сохранении основных качеств малоэтажных индивидуальных строений (устойчивость, долговечность, комфортность, теплоустойчивость) существенно снижать их себестоимость.</w:t>
      </w:r>
    </w:p>
    <w:p w:rsidR="000976D2" w:rsidRPr="00FF2F74" w:rsidRDefault="000976D2" w:rsidP="00CD1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3.    Меры государственной поддержки на строительство внешних инженерных сетей предусматривается реализовать в рамках федеральных и региональных программ и мероприятий по обеспечению земельных участков коммунальной инфраструктурой в целях жилищного строительства, а также за счет средств бюджета Весьегонского муниципального округа Тверской области.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ab/>
        <w:t>Мероприятия, обозначенные муниципальной программой (далее – Программа), входят в число основных направлений, предусмотренных приоритетным национальным проектом «Доступное и комфортное жилье - гражданам России», не могут быть решены в течение одного финансового года, носят комплексный характер, а их решение существенно повысит социальное благополучие населения муниципального образования Весьегонский муниципальный округ.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pStyle w:val="a3"/>
        <w:numPr>
          <w:ilvl w:val="0"/>
          <w:numId w:val="1"/>
        </w:numPr>
        <w:ind w:hanging="251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Целями Программы являются: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-</w:t>
      </w:r>
      <w:r w:rsidR="009F13BE" w:rsidRPr="00FF2F74">
        <w:rPr>
          <w:rFonts w:ascii="Times New Roman" w:hAnsi="Times New Roman"/>
          <w:b w:val="0"/>
          <w:sz w:val="24"/>
          <w:szCs w:val="24"/>
        </w:rPr>
        <w:t xml:space="preserve"> </w:t>
      </w:r>
      <w:r w:rsidRPr="00FF2F74">
        <w:rPr>
          <w:rFonts w:ascii="Times New Roman" w:hAnsi="Times New Roman"/>
          <w:b w:val="0"/>
          <w:sz w:val="24"/>
          <w:szCs w:val="24"/>
        </w:rPr>
        <w:t>Создание благоприятных условий для развития индивидуального жилищного строительства на территории Весьегонского муниципального округа</w:t>
      </w:r>
      <w:r w:rsidR="00872EA1" w:rsidRPr="00FF2F74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/>
          <w:b w:val="0"/>
          <w:sz w:val="24"/>
          <w:szCs w:val="24"/>
        </w:rPr>
        <w:t>;</w:t>
      </w:r>
    </w:p>
    <w:p w:rsidR="002C6A55" w:rsidRDefault="000976D2" w:rsidP="00CD1760">
      <w:pPr>
        <w:pStyle w:val="a3"/>
        <w:ind w:left="33" w:firstLine="393"/>
        <w:jc w:val="both"/>
      </w:pPr>
      <w:r w:rsidRPr="00FF2F74">
        <w:rPr>
          <w:rFonts w:ascii="Times New Roman" w:hAnsi="Times New Roman"/>
          <w:b w:val="0"/>
          <w:sz w:val="24"/>
          <w:szCs w:val="24"/>
        </w:rPr>
        <w:lastRenderedPageBreak/>
        <w:t>- Создание благоприятных условий для развития личного подсобного хозяйства на территории Весьегонского муниципального округа</w:t>
      </w:r>
      <w:r w:rsidR="00FF2F74" w:rsidRPr="00FF2F74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/>
          <w:b w:val="0"/>
          <w:sz w:val="24"/>
          <w:szCs w:val="24"/>
        </w:rPr>
        <w:t>;</w:t>
      </w:r>
      <w:r w:rsidR="002C6A55" w:rsidRPr="002C6A55">
        <w:t xml:space="preserve"> 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- Установление на местности границ земельных участков, предоставленных многодетным семьям на территории Весьегонского муниципального округа</w:t>
      </w:r>
      <w:r w:rsidR="002C6A55">
        <w:rPr>
          <w:rFonts w:ascii="Times New Roman" w:hAnsi="Times New Roman"/>
          <w:b w:val="0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/>
          <w:b w:val="0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left="33" w:firstLine="393"/>
        <w:jc w:val="both"/>
        <w:rPr>
          <w:rFonts w:ascii="Times New Roman" w:hAnsi="Times New Roman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 xml:space="preserve">- Увеличение наполняемости бюджета Весьегонского муниципального округа </w:t>
      </w:r>
      <w:r w:rsidR="0050476C">
        <w:rPr>
          <w:rFonts w:ascii="Times New Roman" w:hAnsi="Times New Roman"/>
          <w:b w:val="0"/>
          <w:sz w:val="24"/>
          <w:szCs w:val="24"/>
        </w:rPr>
        <w:t xml:space="preserve">Тверской области </w:t>
      </w:r>
      <w:r w:rsidRPr="00FF2F74">
        <w:rPr>
          <w:rFonts w:ascii="Times New Roman" w:hAnsi="Times New Roman"/>
          <w:b w:val="0"/>
          <w:sz w:val="24"/>
          <w:szCs w:val="24"/>
        </w:rPr>
        <w:t>за счет налоговых и неналоговых платежей за использование земель.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5.   Показателями, характеризующими достижение цели Программы, являются: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5.1 обеспечение потребности граждан в земельных участках для индивидуального жилищного строительства;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5.2 обеспечение потребности граждан в земельных участках для веден</w:t>
      </w:r>
      <w:r w:rsidR="00D70D70">
        <w:rPr>
          <w:rFonts w:ascii="Times New Roman" w:hAnsi="Times New Roman"/>
          <w:b w:val="0"/>
          <w:sz w:val="24"/>
          <w:szCs w:val="24"/>
        </w:rPr>
        <w:t xml:space="preserve">ия личного подсобного хозяйства </w:t>
      </w:r>
      <w:r w:rsidR="00D70D70" w:rsidRPr="00D70D70">
        <w:rPr>
          <w:rFonts w:ascii="Times New Roman" w:hAnsi="Times New Roman"/>
          <w:b w:val="0"/>
          <w:sz w:val="24"/>
          <w:szCs w:val="24"/>
        </w:rPr>
        <w:t>(приусадебные и полевые участки)</w:t>
      </w:r>
      <w:r w:rsidR="00D70D70">
        <w:rPr>
          <w:rFonts w:ascii="Times New Roman" w:hAnsi="Times New Roman"/>
          <w:b w:val="0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5</w:t>
      </w:r>
      <w:r w:rsidR="00766A81" w:rsidRPr="00FF2F74">
        <w:rPr>
          <w:rFonts w:ascii="Times New Roman" w:hAnsi="Times New Roman"/>
          <w:b w:val="0"/>
          <w:sz w:val="24"/>
          <w:szCs w:val="24"/>
        </w:rPr>
        <w:t>.3</w:t>
      </w:r>
      <w:r w:rsidRPr="00FF2F74">
        <w:rPr>
          <w:rFonts w:ascii="Times New Roman" w:hAnsi="Times New Roman"/>
          <w:b w:val="0"/>
          <w:sz w:val="24"/>
          <w:szCs w:val="24"/>
        </w:rPr>
        <w:t xml:space="preserve"> обеспечение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участков.</w:t>
      </w:r>
      <w:r w:rsidR="00D70D70" w:rsidRPr="00D70D70">
        <w:t xml:space="preserve"> 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 xml:space="preserve">Значение показателей целей программы по годам ее реализации, приведены в приложении </w:t>
      </w:r>
      <w:r w:rsidR="006C2824">
        <w:rPr>
          <w:rFonts w:ascii="Times New Roman" w:hAnsi="Times New Roman"/>
          <w:b w:val="0"/>
          <w:sz w:val="24"/>
          <w:szCs w:val="24"/>
        </w:rPr>
        <w:t>1</w:t>
      </w:r>
      <w:r w:rsidRPr="00FF2F74">
        <w:rPr>
          <w:rFonts w:ascii="Times New Roman" w:hAnsi="Times New Roman"/>
          <w:b w:val="0"/>
          <w:sz w:val="24"/>
          <w:szCs w:val="24"/>
        </w:rPr>
        <w:t xml:space="preserve"> к настоящей муниципальной программе.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>Реализация муниципальной программы связана с выполнением нескольких подпрограмм.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1</w:t>
      </w:r>
    </w:p>
    <w:p w:rsidR="000976D2" w:rsidRPr="00FF2F74" w:rsidRDefault="00706C7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1. "</w:t>
      </w:r>
      <w:r w:rsidR="000976D2" w:rsidRPr="00FF2F74">
        <w:rPr>
          <w:rFonts w:ascii="Times New Roman" w:hAnsi="Times New Roman" w:cs="Times New Roman"/>
          <w:b/>
          <w:sz w:val="24"/>
          <w:szCs w:val="24"/>
        </w:rPr>
        <w:t xml:space="preserve">Формирование земельных участков для индивидуального жилищного строительства"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6.  Реализация подпрограммы 1 «Формирование земельных участков для </w:t>
      </w:r>
      <w:r w:rsidR="00130261" w:rsidRPr="0013026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FF2F74">
        <w:rPr>
          <w:rFonts w:ascii="Times New Roman" w:hAnsi="Times New Roman" w:cs="Times New Roman"/>
          <w:sz w:val="24"/>
          <w:szCs w:val="24"/>
        </w:rPr>
        <w:t>», связана с решением следующих задач:</w:t>
      </w:r>
    </w:p>
    <w:p w:rsidR="00832DC2" w:rsidRDefault="000976D2" w:rsidP="00CD1760">
      <w:pPr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6.1   задача 1 – «Сбалансировать развитие новых и ранее застроенных территорий для целей ИЖС»;</w:t>
      </w:r>
      <w:r w:rsidR="00832DC2" w:rsidRPr="00832DC2">
        <w:t xml:space="preserve"> 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6.2   задача 2 – «Активизировать работы по формиров</w:t>
      </w:r>
      <w:r w:rsidR="00EB4151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6.3 задача 3 – «Повышение информированности населения по вопросам индивидуального жилищного строительства».</w:t>
      </w:r>
    </w:p>
    <w:p w:rsidR="000976D2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F08C6" w:rsidRPr="00FF2F74" w:rsidRDefault="006F08C6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1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 Показатели:</w:t>
      </w:r>
    </w:p>
    <w:p w:rsidR="00832DC2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7.1</w:t>
      </w:r>
      <w:r w:rsidR="00AF2D04" w:rsidRPr="00AF2D04">
        <w:rPr>
          <w:rFonts w:ascii="Times New Roman" w:hAnsi="Times New Roman" w:cs="Times New Roman"/>
          <w:sz w:val="24"/>
          <w:szCs w:val="24"/>
        </w:rPr>
        <w:t>. Площадь и количество потенциально возможных з</w:t>
      </w:r>
      <w:r w:rsidR="00AF2D04">
        <w:rPr>
          <w:rFonts w:ascii="Times New Roman" w:hAnsi="Times New Roman" w:cs="Times New Roman"/>
          <w:sz w:val="24"/>
          <w:szCs w:val="24"/>
        </w:rPr>
        <w:t>емельных участков для 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  <w:r w:rsidR="00832DC2" w:rsidRPr="0083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7.2</w:t>
      </w:r>
      <w:r w:rsidR="009F15E5">
        <w:rPr>
          <w:rFonts w:ascii="Times New Roman" w:hAnsi="Times New Roman" w:cs="Times New Roman"/>
          <w:sz w:val="24"/>
          <w:szCs w:val="24"/>
        </w:rPr>
        <w:t>.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разработанных с</w:t>
      </w:r>
      <w:r w:rsidR="007E0B53">
        <w:rPr>
          <w:rFonts w:ascii="Times New Roman" w:hAnsi="Times New Roman" w:cs="Times New Roman"/>
          <w:sz w:val="24"/>
          <w:szCs w:val="24"/>
        </w:rPr>
        <w:t>хем размещения площадок для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585E97" w:rsidRPr="00FF2F74" w:rsidRDefault="000976D2" w:rsidP="005176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7.3</w:t>
      </w:r>
      <w:r w:rsidR="009F15E5">
        <w:rPr>
          <w:rFonts w:ascii="Times New Roman" w:hAnsi="Times New Roman" w:cs="Times New Roman"/>
          <w:sz w:val="24"/>
          <w:szCs w:val="24"/>
        </w:rPr>
        <w:t xml:space="preserve">. </w:t>
      </w:r>
      <w:r w:rsidR="00585E97">
        <w:rPr>
          <w:rFonts w:ascii="Times New Roman" w:hAnsi="Times New Roman" w:cs="Times New Roman"/>
          <w:sz w:val="24"/>
          <w:szCs w:val="24"/>
        </w:rPr>
        <w:t>П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="00585E97"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B573D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B573D">
        <w:rPr>
          <w:rFonts w:ascii="Times New Roman" w:hAnsi="Times New Roman" w:cs="Times New Roman"/>
          <w:sz w:val="24"/>
          <w:szCs w:val="24"/>
        </w:rPr>
        <w:t>К</w:t>
      </w:r>
      <w:r w:rsidR="008B573D" w:rsidRPr="00FF2F74">
        <w:rPr>
          <w:rFonts w:ascii="Times New Roman" w:hAnsi="Times New Roman" w:cs="Times New Roman"/>
          <w:sz w:val="24"/>
          <w:szCs w:val="24"/>
        </w:rPr>
        <w:t>оличество согласованных схем и государственный кадастровый учет земельных участков</w:t>
      </w:r>
      <w:r w:rsidR="008B573D">
        <w:rPr>
          <w:rFonts w:ascii="Times New Roman" w:hAnsi="Times New Roman" w:cs="Times New Roman"/>
          <w:sz w:val="24"/>
          <w:szCs w:val="24"/>
        </w:rPr>
        <w:t>;</w:t>
      </w:r>
    </w:p>
    <w:p w:rsidR="008948C7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5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948C7">
        <w:rPr>
          <w:rFonts w:ascii="Times New Roman" w:hAnsi="Times New Roman" w:cs="Times New Roman"/>
          <w:sz w:val="24"/>
          <w:szCs w:val="24"/>
        </w:rPr>
        <w:t>К</w:t>
      </w:r>
      <w:r w:rsidR="008948C7" w:rsidRPr="00FF2F74">
        <w:rPr>
          <w:rFonts w:ascii="Times New Roman" w:hAnsi="Times New Roman" w:cs="Times New Roman"/>
          <w:sz w:val="24"/>
          <w:szCs w:val="24"/>
        </w:rPr>
        <w:t>оличество полученных технических усло</w:t>
      </w:r>
      <w:r w:rsidR="006F08C6"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="008948C7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F86D57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A45AD2">
        <w:rPr>
          <w:rFonts w:ascii="Times New Roman" w:hAnsi="Times New Roman" w:cs="Times New Roman"/>
          <w:sz w:val="24"/>
          <w:szCs w:val="24"/>
        </w:rPr>
        <w:t>К</w:t>
      </w:r>
      <w:r w:rsidR="00A45AD2" w:rsidRPr="00FF2F74">
        <w:rPr>
          <w:rFonts w:ascii="Times New Roman" w:hAnsi="Times New Roman" w:cs="Times New Roman"/>
          <w:sz w:val="24"/>
          <w:szCs w:val="24"/>
        </w:rPr>
        <w:t xml:space="preserve">оличество подготовленных пакетов документов </w:t>
      </w:r>
      <w:r w:rsidRPr="00FF2F74">
        <w:rPr>
          <w:rFonts w:ascii="Times New Roman" w:hAnsi="Times New Roman" w:cs="Times New Roman"/>
          <w:sz w:val="24"/>
          <w:szCs w:val="24"/>
        </w:rPr>
        <w:t>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проведенных тематических совещаний, семинаров;</w:t>
      </w:r>
    </w:p>
    <w:p w:rsidR="000976D2" w:rsidRPr="00FF2F74" w:rsidRDefault="000976D2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</w:t>
      </w:r>
      <w:r w:rsidR="00F86D57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тематических публикаций в СМИ;</w:t>
      </w:r>
    </w:p>
    <w:p w:rsidR="000976D2" w:rsidRPr="00FF2F74" w:rsidRDefault="00F86D57" w:rsidP="0051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</w:t>
      </w:r>
      <w:r w:rsidR="000976D2" w:rsidRPr="00FF2F74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</w:t>
      </w:r>
      <w:r w:rsidR="008B72DA">
        <w:rPr>
          <w:rFonts w:ascii="Times New Roman" w:hAnsi="Times New Roman" w:cs="Times New Roman"/>
          <w:sz w:val="24"/>
          <w:szCs w:val="24"/>
        </w:rPr>
        <w:t xml:space="preserve"> на обращения граждан (при поступлении таких обращений)</w:t>
      </w:r>
      <w:r w:rsidR="000976D2"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 w:rsidR="006C2824">
        <w:rPr>
          <w:rFonts w:ascii="Times New Roman" w:hAnsi="Times New Roman"/>
          <w:b w:val="0"/>
          <w:sz w:val="24"/>
          <w:szCs w:val="24"/>
        </w:rPr>
        <w:t>1</w:t>
      </w:r>
      <w:r w:rsidRPr="00FF2F74">
        <w:rPr>
          <w:rFonts w:ascii="Times New Roman" w:hAnsi="Times New Roman"/>
          <w:b w:val="0"/>
          <w:sz w:val="24"/>
          <w:szCs w:val="24"/>
        </w:rPr>
        <w:t xml:space="preserve"> к настоящей муниципальной программе.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8. Решение Задачи 1 «Сбалансировать развитие новых и ранее застроенных территорий для целей ИЖС»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8.1 Проведение анализа имеющихся свободных земельных участков на предмет возможного использования их для ИЖС.  Показатель мероприятия - площадь</w:t>
      </w:r>
      <w:r w:rsidR="008330C7">
        <w:rPr>
          <w:rFonts w:ascii="Times New Roman" w:hAnsi="Times New Roman" w:cs="Times New Roman"/>
          <w:sz w:val="24"/>
          <w:szCs w:val="24"/>
        </w:rPr>
        <w:t xml:space="preserve"> и </w:t>
      </w:r>
      <w:r w:rsidR="008330C7" w:rsidRPr="00FF2F74">
        <w:rPr>
          <w:rFonts w:ascii="Times New Roman" w:hAnsi="Times New Roman" w:cs="Times New Roman"/>
          <w:sz w:val="24"/>
          <w:szCs w:val="24"/>
        </w:rPr>
        <w:t>количество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потенциально возможных земельных участков для </w:t>
      </w:r>
      <w:r w:rsidR="00310BD4">
        <w:rPr>
          <w:rFonts w:ascii="Times New Roman" w:hAnsi="Times New Roman" w:cs="Times New Roman"/>
          <w:sz w:val="24"/>
          <w:szCs w:val="24"/>
        </w:rPr>
        <w:t>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8.2  Разработка схем размещения площадок для ИЖС с определением очередности их освоения. Показатель мероприятия -  </w:t>
      </w:r>
      <w:r w:rsidR="007E0B53">
        <w:rPr>
          <w:rFonts w:ascii="Times New Roman" w:hAnsi="Times New Roman" w:cs="Times New Roman"/>
          <w:sz w:val="24"/>
          <w:szCs w:val="24"/>
        </w:rPr>
        <w:t>к</w:t>
      </w:r>
      <w:r w:rsidR="007E0B53" w:rsidRPr="007E0B53">
        <w:rPr>
          <w:rFonts w:ascii="Times New Roman" w:hAnsi="Times New Roman" w:cs="Times New Roman"/>
          <w:sz w:val="24"/>
          <w:szCs w:val="24"/>
        </w:rPr>
        <w:t xml:space="preserve">оличество разработанных схем размещения площадок для </w:t>
      </w:r>
      <w:r w:rsidR="007E0B53">
        <w:rPr>
          <w:rFonts w:ascii="Times New Roman" w:hAnsi="Times New Roman" w:cs="Times New Roman"/>
          <w:sz w:val="24"/>
          <w:szCs w:val="24"/>
        </w:rPr>
        <w:t>ИЖС.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9.  Решение Задачи 2 «Активизировать работы по формиров</w:t>
      </w:r>
      <w:r w:rsidR="0026157E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>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9.1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земельных участков для ИЖС. Показатель мероприятия – 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 w:rsidR="00585E97"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 w:rsidR="00B85573"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B573D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9.2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="008B573D" w:rsidRPr="008B573D"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9.3  Получение технических условий на подключение к сетям инженерно-технического обеспечения</w:t>
      </w:r>
      <w:r w:rsidR="00471EBB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 w:rsidR="00471EBB"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9.4 Формирование пакета документов на аукцион, либо предоставления земельных участков без проведения торгов, предназначенных для ИЖС. Показатель мероприятия –</w:t>
      </w:r>
      <w:r w:rsidR="00A45AD2" w:rsidRPr="00A45AD2">
        <w:rPr>
          <w:rFonts w:ascii="Times New Roman" w:hAnsi="Times New Roman" w:cs="Times New Roman"/>
          <w:sz w:val="24"/>
          <w:szCs w:val="24"/>
        </w:rPr>
        <w:t xml:space="preserve"> </w:t>
      </w:r>
      <w:r w:rsidR="00A45AD2">
        <w:rPr>
          <w:rFonts w:ascii="Times New Roman" w:hAnsi="Times New Roman" w:cs="Times New Roman"/>
          <w:sz w:val="24"/>
          <w:szCs w:val="24"/>
        </w:rPr>
        <w:t>к</w:t>
      </w:r>
      <w:r w:rsidR="00A45AD2"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10. Решение Задачи 3 «Повышение информированности населения по вопросам индивидуального жилищного строительства» осуществляется за счет выполнения следующих мероприятий и административных мероприятий:</w:t>
      </w:r>
    </w:p>
    <w:p w:rsidR="005117FD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10.1  Проведение совещаний, обучающих  семинаров по вопросам индивидуального жилищного строительства, внедрения новых технологий домостроения. Показатель мероприятия - количество проведенных тематических совещаний, семинаров;</w:t>
      </w:r>
      <w:r w:rsidR="005117FD" w:rsidRPr="005117FD"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10.2  Публикации в местных СМИ и на сайте муниципального образования материалов по индивидуальному жилищному строительству. Показатель мероприятия - количество тематических публикаций в СМИ;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10.3  Разъяснение населению мер поддержки индивидуальных застройщиков, оказываемых в рамках федеральных, региональных и муниципальных программ и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>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2.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«</w:t>
      </w:r>
      <w:r w:rsidRPr="00FF2F74">
        <w:rPr>
          <w:rFonts w:ascii="Times New Roman" w:hAnsi="Times New Roman" w:cs="Times New Roman"/>
          <w:b/>
          <w:sz w:val="24"/>
          <w:szCs w:val="24"/>
        </w:rPr>
        <w:t xml:space="preserve">Формирование приусадебных и полевых земельных участков для ведения личного подсобного хозяйства» 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  Реализация подпрограммы 2 «Формирование приусадебных </w:t>
      </w:r>
      <w:r w:rsidR="001C228B" w:rsidRPr="00FF2F74">
        <w:rPr>
          <w:rFonts w:ascii="Times New Roman" w:hAnsi="Times New Roman" w:cs="Times New Roman"/>
          <w:sz w:val="24"/>
          <w:szCs w:val="24"/>
        </w:rPr>
        <w:t xml:space="preserve">и полевых </w:t>
      </w:r>
      <w:r w:rsidR="00A410B1">
        <w:rPr>
          <w:rFonts w:ascii="Times New Roman" w:hAnsi="Times New Roman" w:cs="Times New Roman"/>
          <w:sz w:val="24"/>
          <w:szCs w:val="24"/>
        </w:rPr>
        <w:t>земельных участков для ведения личного подсобного хозяйства</w:t>
      </w:r>
      <w:r w:rsidRPr="00FF2F74">
        <w:rPr>
          <w:rFonts w:ascii="Times New Roman" w:hAnsi="Times New Roman" w:cs="Times New Roman"/>
          <w:sz w:val="24"/>
          <w:szCs w:val="24"/>
        </w:rPr>
        <w:t>», 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11.1     задача 1 – «Сбалансировать развитие новых и ранее застроенных территорий для целей ведения ЛПХ на приусадебных и полевых земельных участках»;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11.2   задача 2 – «Активизировать работы по формированию приусадебных и полевых земельных участков для ведения ЛПХ»; 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11.3 задача 3 – «Повышение информированности населения по вопросам ведения ЛПХ».</w:t>
      </w:r>
    </w:p>
    <w:p w:rsidR="000976D2" w:rsidRPr="00FF2F74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2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12. Показатели: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 xml:space="preserve">12.1 </w:t>
      </w:r>
      <w:r w:rsidR="00130261" w:rsidRPr="004F6206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12.2 Количество разработанных схем размещения площадок для ведения ЛПХ в границах населе</w:t>
      </w:r>
      <w:r w:rsidR="00DC151B" w:rsidRPr="004F6206"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 xml:space="preserve">12.3 </w:t>
      </w:r>
      <w:r w:rsidR="001E5B98" w:rsidRPr="004F6206">
        <w:rPr>
          <w:rFonts w:ascii="Times New Roman" w:hAnsi="Times New Roman" w:cs="Times New Roman"/>
          <w:sz w:val="24"/>
          <w:szCs w:val="24"/>
        </w:rPr>
        <w:t>П</w:t>
      </w:r>
      <w:r w:rsidRPr="004F6206">
        <w:rPr>
          <w:rFonts w:ascii="Times New Roman" w:hAnsi="Times New Roman" w:cs="Times New Roman"/>
          <w:sz w:val="24"/>
          <w:szCs w:val="24"/>
        </w:rPr>
        <w:t>лощадь</w:t>
      </w:r>
      <w:r w:rsidR="00651AD5"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4F6206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участков;</w:t>
      </w:r>
    </w:p>
    <w:p w:rsidR="000976D2" w:rsidRPr="004F6206" w:rsidRDefault="000976D2" w:rsidP="005D11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12.4</w:t>
      </w:r>
      <w:r w:rsidR="005D11AD" w:rsidRPr="004F6206">
        <w:rPr>
          <w:rFonts w:ascii="Times New Roman" w:hAnsi="Times New Roman" w:cs="Times New Roman"/>
          <w:sz w:val="24"/>
          <w:szCs w:val="24"/>
        </w:rPr>
        <w:t xml:space="preserve"> Количество согласованных схем и государственный кадастровый учет земельных участков;</w:t>
      </w:r>
    </w:p>
    <w:p w:rsidR="000976D2" w:rsidRPr="004F6206" w:rsidRDefault="005D11AD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12.5</w:t>
      </w:r>
      <w:r w:rsidR="003061BA" w:rsidRPr="004F6206">
        <w:rPr>
          <w:rFonts w:ascii="Times New Roman" w:hAnsi="Times New Roman" w:cs="Times New Roman"/>
          <w:sz w:val="24"/>
          <w:szCs w:val="24"/>
        </w:rPr>
        <w:t xml:space="preserve"> Количество полученных технических условий для подключения к сетям ИТО</w:t>
      </w:r>
      <w:r w:rsidR="000976D2"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12.7</w:t>
      </w:r>
      <w:r w:rsidR="00BE4D50" w:rsidRPr="004F6206">
        <w:t xml:space="preserve"> </w:t>
      </w:r>
      <w:r w:rsidR="00BE4D50" w:rsidRPr="004F6206">
        <w:rPr>
          <w:rFonts w:ascii="Times New Roman" w:hAnsi="Times New Roman" w:cs="Times New Roman"/>
          <w:sz w:val="24"/>
          <w:szCs w:val="24"/>
        </w:rPr>
        <w:t>Количество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Pr="004F6206">
        <w:rPr>
          <w:rFonts w:ascii="Times New Roman" w:hAnsi="Times New Roman" w:cs="Times New Roman"/>
          <w:sz w:val="24"/>
          <w:szCs w:val="24"/>
        </w:rPr>
        <w:t>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12.8 Количество проведенных тематических совещаний, семинаров;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12.9 Количество тематических публикаций в СМИ;</w:t>
      </w:r>
    </w:p>
    <w:p w:rsidR="000976D2" w:rsidRPr="004F6206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12.10</w:t>
      </w:r>
      <w:r w:rsidR="001C00B6"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 w:rsidR="006C2824">
        <w:rPr>
          <w:rFonts w:ascii="Times New Roman" w:hAnsi="Times New Roman"/>
          <w:b w:val="0"/>
          <w:sz w:val="24"/>
          <w:szCs w:val="24"/>
        </w:rPr>
        <w:t>1</w:t>
      </w:r>
      <w:r w:rsidRPr="00FF2F74">
        <w:rPr>
          <w:rFonts w:ascii="Times New Roman" w:hAnsi="Times New Roman"/>
          <w:b w:val="0"/>
          <w:sz w:val="24"/>
          <w:szCs w:val="24"/>
        </w:rPr>
        <w:t xml:space="preserve"> к настоящей муниципальной программе.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13. Решение Задачи 1 «Сбалансировать развитие новых и ранее застроенных территорий для целей ведения ЛПХ на приусадебных и полевых земельных участках»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13.1 Проведение анализа имеющихся свободных земельных участков на предмет возможного использования их для ведения ЛПХ на приусадебных и полевых земельных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участках.  Показатель мероприятия - </w:t>
      </w:r>
      <w:r w:rsidR="00130261" w:rsidRPr="00130261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13.2  Разработка схем размещения площадок для ведения ЛПХ на приусадебных и полевых земельных участках с определением очередности их освоения. Показатель мероприятия -  </w:t>
      </w:r>
      <w:r w:rsidR="00DC151B">
        <w:rPr>
          <w:rFonts w:ascii="Times New Roman" w:hAnsi="Times New Roman" w:cs="Times New Roman"/>
          <w:sz w:val="24"/>
          <w:szCs w:val="24"/>
        </w:rPr>
        <w:t>к</w:t>
      </w:r>
      <w:r w:rsidR="00DC151B"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размещения площадок для ведения ЛПХ в границах населе</w:t>
      </w:r>
      <w:r w:rsidR="00DC151B"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14.  Решение Задачи 2 «Активизировать работы по формированию приусадебных и полевых земельных участков для ведения ЛПХ»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</w:t>
      </w:r>
      <w:r w:rsidRPr="00FF2F74">
        <w:rPr>
          <w:rFonts w:ascii="Times New Roman" w:hAnsi="Times New Roman" w:cs="Times New Roman"/>
          <w:sz w:val="24"/>
          <w:szCs w:val="24"/>
        </w:rPr>
        <w:t>приусадебных и полевых земельных участков для ведения ЛПХ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. Показатель мероприятия –</w:t>
      </w:r>
      <w:r w:rsidR="00DD34D1" w:rsidRPr="00DD34D1">
        <w:rPr>
          <w:rFonts w:ascii="Times New Roman" w:hAnsi="Times New Roman" w:cs="Times New Roman"/>
          <w:sz w:val="24"/>
          <w:szCs w:val="24"/>
        </w:rPr>
        <w:t xml:space="preserve"> </w:t>
      </w:r>
      <w:r w:rsidR="00DD34D1">
        <w:rPr>
          <w:rFonts w:ascii="Times New Roman" w:hAnsi="Times New Roman" w:cs="Times New Roman"/>
          <w:sz w:val="24"/>
          <w:szCs w:val="24"/>
        </w:rPr>
        <w:t>п</w:t>
      </w:r>
      <w:r w:rsidR="00DD34D1" w:rsidRPr="00FF2F74">
        <w:rPr>
          <w:rFonts w:ascii="Times New Roman" w:hAnsi="Times New Roman" w:cs="Times New Roman"/>
          <w:sz w:val="24"/>
          <w:szCs w:val="24"/>
        </w:rPr>
        <w:t>лощадь</w:t>
      </w:r>
      <w:r w:rsidR="00DD34D1">
        <w:rPr>
          <w:rFonts w:ascii="Times New Roman" w:hAnsi="Times New Roman" w:cs="Times New Roman"/>
          <w:sz w:val="24"/>
          <w:szCs w:val="24"/>
        </w:rPr>
        <w:t xml:space="preserve"> и к</w:t>
      </w:r>
      <w:r w:rsidR="00651AD5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DD34D1" w:rsidRPr="00FF2F74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14.2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="005D11AD" w:rsidRPr="005D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14.3  Получение технических условий на подключение к сетям инженерно-технического обеспечения</w:t>
      </w:r>
      <w:r w:rsidR="00514D0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 w:rsidR="003061BA"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14.4 Формирование пакета документов на аукцион, либо предоставления земельных участков без проведения торгов, предназначенных для ведения ЛПХ на приусадебных и полевых земельных участках. Показатель мероприятия – </w:t>
      </w:r>
      <w:r w:rsidR="00BE4D50">
        <w:rPr>
          <w:rFonts w:ascii="Times New Roman" w:hAnsi="Times New Roman" w:cs="Times New Roman"/>
          <w:sz w:val="24"/>
          <w:szCs w:val="24"/>
        </w:rPr>
        <w:t>к</w:t>
      </w:r>
      <w:r w:rsidR="00BE4D50" w:rsidRPr="00BE4D50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 w:rsidR="00BE4D50">
        <w:rPr>
          <w:rFonts w:ascii="Times New Roman" w:hAnsi="Times New Roman" w:cs="Times New Roman"/>
          <w:sz w:val="24"/>
          <w:szCs w:val="24"/>
        </w:rPr>
        <w:t>.</w:t>
      </w:r>
    </w:p>
    <w:p w:rsidR="000C7B1C" w:rsidRPr="00FF2F74" w:rsidRDefault="000C7B1C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 Решение Задачи 3 «Повышение информированности населения по вопросам ведения ЛПХ»  осуществляется за счет выполнения следующих мероприятий и административных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15.1  Проведение совещаний, обучающих  семинаров по вопросам ведения ЛПХ на приусадебных и полевых земельных участках, внедрения новых технологий домостроения. Показатель мероприятия - количество проведенных тематических совещаний, семинаров;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15.2  Публикации в местных СМИ и на сайте муниципального образования материалов по ведению ЛПХ на приусадебных и полевых земельных участках. Показатель мероприятия - количество тематических публикаций в СМИ;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15.3  Разъяснение населению мер поддержки индивидуальных застройщиков и граждан, ведущих личное подсобное хозяйство,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3.  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«</w:t>
      </w:r>
      <w:r w:rsidRPr="00FF2F74">
        <w:rPr>
          <w:rFonts w:ascii="Times New Roman" w:hAnsi="Times New Roman" w:cs="Times New Roman"/>
          <w:b/>
          <w:sz w:val="24"/>
          <w:szCs w:val="24"/>
        </w:rPr>
        <w:t>Установление на местности границ земельных участков, предоставленных многодетным сем</w:t>
      </w:r>
      <w:r w:rsidR="00FF2F74" w:rsidRPr="00FF2F74">
        <w:rPr>
          <w:rFonts w:ascii="Times New Roman" w:hAnsi="Times New Roman" w:cs="Times New Roman"/>
          <w:b/>
          <w:sz w:val="24"/>
          <w:szCs w:val="24"/>
        </w:rPr>
        <w:t>ьям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»</w:t>
      </w:r>
    </w:p>
    <w:p w:rsidR="000976D2" w:rsidRPr="00FF2F74" w:rsidRDefault="000976D2" w:rsidP="00CD17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16.  Реализация подпрограммы 3 «Установление на местности границ земельных участков, предоставленных многодетным семьям» 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16.1   задача 1 – «Проведение кадастровых работ по установлению на местности границ земельных участков, предоставленных многодетным семьям».</w:t>
      </w:r>
    </w:p>
    <w:p w:rsidR="000976D2" w:rsidRPr="00FF2F74" w:rsidRDefault="000976D2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3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17. Показатели:</w:t>
      </w:r>
    </w:p>
    <w:p w:rsidR="000976D2" w:rsidRPr="00FF2F74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17.1</w:t>
      </w:r>
      <w:r w:rsidR="00E87296" w:rsidRPr="00E87296">
        <w:rPr>
          <w:rFonts w:ascii="Times New Roman" w:hAnsi="Times New Roman" w:cs="Times New Roman"/>
          <w:sz w:val="24"/>
          <w:szCs w:val="24"/>
        </w:rPr>
        <w:t xml:space="preserve"> Площадь и количество земельных участков, предоставленных многодетным семьям, границы которых установлены на местности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 xml:space="preserve">Значение показателя задач подпрограммы по годам ее реализации, приведены в приложении </w:t>
      </w:r>
      <w:r w:rsidR="006C2824">
        <w:rPr>
          <w:rFonts w:ascii="Times New Roman" w:hAnsi="Times New Roman"/>
          <w:b w:val="0"/>
          <w:sz w:val="24"/>
          <w:szCs w:val="24"/>
        </w:rPr>
        <w:t>1</w:t>
      </w:r>
      <w:r w:rsidRPr="00FF2F74">
        <w:rPr>
          <w:rFonts w:ascii="Times New Roman" w:hAnsi="Times New Roman"/>
          <w:b w:val="0"/>
          <w:sz w:val="24"/>
          <w:szCs w:val="24"/>
        </w:rPr>
        <w:t xml:space="preserve"> к настоящей муниципальной программе.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18. Решение Задачи 1 </w:t>
      </w:r>
      <w:r w:rsidR="00E87296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</w:t>
      </w:r>
      <w:r w:rsidR="00E87296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18.1  Проведение полевых кадастровых работ по установлению на местности границ земельных участков.</w:t>
      </w:r>
      <w:r w:rsidR="00E87296" w:rsidRPr="00E87296">
        <w:rPr>
          <w:rFonts w:ascii="Times New Roman" w:hAnsi="Times New Roman" w:cs="Times New Roman"/>
          <w:sz w:val="24"/>
          <w:szCs w:val="24"/>
        </w:rPr>
        <w:t xml:space="preserve"> </w:t>
      </w:r>
      <w:r w:rsidR="00E87296" w:rsidRPr="00FF2F74">
        <w:rPr>
          <w:rFonts w:ascii="Times New Roman" w:hAnsi="Times New Roman" w:cs="Times New Roman"/>
          <w:sz w:val="24"/>
          <w:szCs w:val="24"/>
        </w:rPr>
        <w:t>Показатель мероприятия</w:t>
      </w:r>
      <w:r w:rsidR="00E87296">
        <w:rPr>
          <w:rFonts w:ascii="Times New Roman" w:hAnsi="Times New Roman" w:cs="Times New Roman"/>
          <w:sz w:val="24"/>
          <w:szCs w:val="24"/>
        </w:rPr>
        <w:t xml:space="preserve"> - п</w:t>
      </w:r>
      <w:r w:rsidR="00E87296" w:rsidRPr="00E87296">
        <w:rPr>
          <w:rFonts w:ascii="Times New Roman" w:hAnsi="Times New Roman" w:cs="Times New Roman"/>
          <w:sz w:val="24"/>
          <w:szCs w:val="24"/>
        </w:rPr>
        <w:t>лощадь и количество земельных участков, предоставленных многодетным семьям, границы которых установлены на местности</w:t>
      </w:r>
      <w:r w:rsidR="00E87296">
        <w:rPr>
          <w:rFonts w:ascii="Times New Roman" w:hAnsi="Times New Roman" w:cs="Times New Roman"/>
          <w:sz w:val="24"/>
          <w:szCs w:val="24"/>
        </w:rPr>
        <w:t>.</w:t>
      </w:r>
    </w:p>
    <w:p w:rsidR="00E87296" w:rsidRPr="00F218DC" w:rsidRDefault="00E87296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218DC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Подраздел 4</w:t>
      </w:r>
    </w:p>
    <w:p w:rsidR="000976D2" w:rsidRPr="00F218DC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Подпрограмма 4. «</w:t>
      </w:r>
      <w:r w:rsidR="009314C0" w:rsidRPr="00F218DC">
        <w:rPr>
          <w:rFonts w:ascii="Times New Roman" w:hAnsi="Times New Roman"/>
          <w:b/>
          <w:sz w:val="24"/>
          <w:szCs w:val="24"/>
        </w:rPr>
        <w:t>Формирование земельных участков для устройства  контейнерных площадок</w:t>
      </w:r>
      <w:r w:rsidRPr="00F218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976D2" w:rsidRPr="00FF2F74" w:rsidRDefault="000976D2" w:rsidP="00C4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4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19.  Реализация подпрограммы </w:t>
      </w:r>
      <w:r w:rsidR="00CC4F10" w:rsidRPr="00FF2F74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 «</w:t>
      </w:r>
      <w:r w:rsidR="009314C0" w:rsidRPr="00FF2F74">
        <w:rPr>
          <w:rFonts w:ascii="Times New Roman" w:hAnsi="Times New Roman"/>
          <w:sz w:val="24"/>
          <w:szCs w:val="24"/>
        </w:rPr>
        <w:t>Формирование земельных участков для устройства  контейнерных площадок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F2F74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19.1   Задача 1 – «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кадастровых работ </w:t>
      </w:r>
      <w:r w:rsidR="009314C0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r w:rsidR="009314C0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контейнерных площадок</w:t>
      </w:r>
      <w:r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976D2" w:rsidRPr="00FF2F74" w:rsidRDefault="000976D2" w:rsidP="009314C0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CD1760" w:rsidP="00CD17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0976D2" w:rsidRPr="00FF2F74" w:rsidRDefault="000976D2" w:rsidP="00CD1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 xml:space="preserve"> задач подпрограммы 4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 Показатели:</w:t>
      </w:r>
    </w:p>
    <w:p w:rsidR="000976D2" w:rsidRPr="00FF2F74" w:rsidRDefault="00BC3ECE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20.1</w:t>
      </w:r>
      <w:r w:rsidR="000976D2"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EA6E03" w:rsidRPr="00EA6E03">
        <w:rPr>
          <w:rFonts w:ascii="Times New Roman" w:hAnsi="Times New Roman" w:cs="Times New Roman"/>
          <w:sz w:val="24"/>
          <w:szCs w:val="24"/>
        </w:rPr>
        <w:t>Площадь и количество образованных земельных участков для устройства контейнерных площадок</w:t>
      </w:r>
      <w:r w:rsidR="000976D2"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</w:t>
      </w:r>
      <w:r w:rsidR="00BC3ECE" w:rsidRPr="00FF2F74"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885B4A" w:rsidRPr="00FF2F74">
        <w:rPr>
          <w:rFonts w:ascii="Times New Roman" w:hAnsi="Times New Roman" w:cs="Times New Roman"/>
          <w:sz w:val="24"/>
          <w:szCs w:val="24"/>
        </w:rPr>
        <w:t>Количество разработанных схем расположения земельных участков на кадастровом плане территории.</w:t>
      </w:r>
    </w:p>
    <w:p w:rsidR="000976D2" w:rsidRPr="00FF2F74" w:rsidRDefault="000976D2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FF2F74">
        <w:rPr>
          <w:rFonts w:ascii="Times New Roman" w:hAnsi="Times New Roman"/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 w:rsidR="006C2824">
        <w:rPr>
          <w:rFonts w:ascii="Times New Roman" w:hAnsi="Times New Roman"/>
          <w:b w:val="0"/>
          <w:sz w:val="24"/>
          <w:szCs w:val="24"/>
        </w:rPr>
        <w:t>1</w:t>
      </w:r>
      <w:r w:rsidRPr="00FF2F74">
        <w:rPr>
          <w:rFonts w:ascii="Times New Roman" w:hAnsi="Times New Roman"/>
          <w:b w:val="0"/>
          <w:sz w:val="24"/>
          <w:szCs w:val="24"/>
        </w:rPr>
        <w:t xml:space="preserve"> к настоящей муниципальной программе.</w:t>
      </w:r>
    </w:p>
    <w:p w:rsidR="00885B4A" w:rsidRPr="00FF2F74" w:rsidRDefault="00885B4A" w:rsidP="00CD1760">
      <w:pPr>
        <w:pStyle w:val="a3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4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AF65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21. Решение Задачи 1 «</w:t>
      </w:r>
      <w:r w:rsidR="00AF6589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кадастровых работ для 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r w:rsidR="00AF6589" w:rsidRPr="00FF2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контейнерных площадок»</w:t>
      </w:r>
      <w:r w:rsidR="00AF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21.1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F6589" w:rsidRPr="00AF6589">
        <w:rPr>
          <w:rFonts w:ascii="Times New Roman" w:hAnsi="Times New Roman" w:cs="Times New Roman"/>
          <w:spacing w:val="-5"/>
          <w:sz w:val="24"/>
          <w:szCs w:val="24"/>
        </w:rPr>
        <w:t>Организация и проведение кадастровых работ для устройства контейнерных площадок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. Показатель мероприятия – </w:t>
      </w:r>
      <w:r w:rsidR="00EA6E03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EA6E03" w:rsidRPr="00EA6E03">
        <w:rPr>
          <w:rFonts w:ascii="Times New Roman" w:hAnsi="Times New Roman" w:cs="Times New Roman"/>
          <w:spacing w:val="-5"/>
          <w:sz w:val="24"/>
          <w:szCs w:val="24"/>
        </w:rPr>
        <w:t>лощадь и количество образованных земельных участков для устройства контейнерных площадок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21.2 </w:t>
      </w:r>
      <w:r w:rsidR="00885B4A" w:rsidRPr="00FF2F74">
        <w:rPr>
          <w:rFonts w:ascii="Times New Roman" w:hAnsi="Times New Roman" w:cs="Times New Roman"/>
          <w:spacing w:val="-5"/>
          <w:sz w:val="24"/>
          <w:szCs w:val="24"/>
        </w:rPr>
        <w:t>Предоставление и проверка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</w:t>
      </w:r>
      <w:r w:rsidR="0053019D">
        <w:rPr>
          <w:rFonts w:ascii="Times New Roman" w:hAnsi="Times New Roman" w:cs="Times New Roman"/>
          <w:sz w:val="24"/>
          <w:szCs w:val="24"/>
        </w:rPr>
        <w:t>к</w:t>
      </w:r>
      <w:r w:rsidR="0053019D"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расположения земельных участков на кадастровом плане территории</w:t>
      </w:r>
      <w:r w:rsidR="0053019D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FF2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F74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</w:t>
      </w:r>
      <w:r w:rsidRPr="00FF2F74">
        <w:rPr>
          <w:rFonts w:ascii="Times New Roman" w:hAnsi="Times New Roman" w:cs="Times New Roman"/>
          <w:b/>
          <w:bCs/>
          <w:sz w:val="24"/>
          <w:szCs w:val="24"/>
        </w:rPr>
        <w:br/>
        <w:t>необходимый для реализации Программы</w:t>
      </w:r>
    </w:p>
    <w:p w:rsidR="000976D2" w:rsidRPr="00FF2F74" w:rsidRDefault="000976D2" w:rsidP="00FF2F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22. Общий объем бюджетных ассигнований, необходимый для реализации Программы </w:t>
      </w:r>
      <w:r w:rsidR="00885B4A" w:rsidRPr="00FF2F74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Развитие индивидуального жилищного строительства и личного подсобного хозяйства на территории Весьегонского муниципального округа </w:t>
      </w:r>
      <w:r w:rsidR="00885B4A" w:rsidRPr="00FF2F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D274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на 202</w:t>
      </w:r>
      <w:r w:rsidR="00417735"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417735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</w:t>
      </w:r>
      <w:r w:rsidR="00885B4A"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(таблица):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0976D2" w:rsidRPr="00FF2F74" w:rsidTr="00C77981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ресурсы,</w:t>
            </w: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реализации Программы, руб.</w:t>
            </w:r>
          </w:p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D2" w:rsidRPr="00FF2F74" w:rsidTr="00C77981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9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9654B1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6D2" w:rsidRPr="00FF2F74" w:rsidRDefault="000976D2" w:rsidP="0035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F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76D2" w:rsidRPr="00FF2F74" w:rsidTr="00C77981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индивидуального жилищного строительства"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356F3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76D2" w:rsidRPr="00FF2F74" w:rsidTr="00C77981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"Формирование приусадебных и полевых земельных участков для ведения личного подсобного хозяйства</w:t>
            </w:r>
            <w:r w:rsidR="009615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961554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976D2" w:rsidRPr="00FF2F74" w:rsidTr="00C77981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305B6A" w:rsidP="0030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Установление на местности границ земельных участков, предоставленных многодетным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6D2" w:rsidRPr="00FF2F74" w:rsidTr="00C77981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2" w:rsidRPr="00FF2F74" w:rsidRDefault="00305B6A" w:rsidP="00305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="009654B1" w:rsidRPr="00FF2F74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для устройства 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9654B1" w:rsidRPr="00FF2F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0976D2" w:rsidRPr="00FF2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6D2" w:rsidRPr="00FF2F74" w:rsidTr="00C77981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0976D2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305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3A3C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05B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05B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194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6D2" w:rsidRPr="00FF2F74" w:rsidRDefault="00194619" w:rsidP="00CD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 w:rsidR="000976D2" w:rsidRPr="00FF2F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0976D2" w:rsidRPr="00FF2F74" w:rsidRDefault="000976D2" w:rsidP="00C4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0976D2" w:rsidRPr="00FF2F74" w:rsidRDefault="00CD1760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bookmarkStart w:id="0" w:name="_GoBack"/>
      <w:bookmarkEnd w:id="0"/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23. Срок реализации муниципальной программы 202</w:t>
      </w:r>
      <w:r w:rsidR="00BF2195"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BF2195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механизмов м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ониторинга реализации Программы</w:t>
      </w:r>
    </w:p>
    <w:p w:rsidR="000976D2" w:rsidRPr="00FF2F74" w:rsidRDefault="000976D2" w:rsidP="00CD1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24. Реализация Программы осуществляется Весьегонским муниципальным округом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 xml:space="preserve">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25. В течение всего периода реализации Программы осуществляются квартальный и ежегодный мониторинги реализации Программы: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25.1 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25.2 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26. 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</w:t>
      </w:r>
      <w:r w:rsidR="006C2824"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 настоящей Программе. Отчеты должны содержать информацию о  фактическом  выполнении  мероприятий Программы,  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Внесение изме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нений в муниципальную программу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27. Внесение изменений в Программу утверждается постановлением Администрации Весьегонского муниципального округа 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FF2F74">
        <w:rPr>
          <w:rFonts w:ascii="Times New Roman" w:hAnsi="Times New Roman" w:cs="Times New Roman"/>
          <w:sz w:val="24"/>
          <w:szCs w:val="24"/>
        </w:rPr>
        <w:t>(далее – Постановление).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28. Внесение изменений в Программу в процессе ее реализации осуществляется в случаях: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а) снижения или увеличения ожидаемых поступлений доходов в местный бюджет  Весьегонского муниципального округа</w:t>
      </w:r>
      <w:r w:rsidR="005A3A3C" w:rsidRPr="00FF2F7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б) 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в) 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) обеспечения </w:t>
      </w:r>
      <w:proofErr w:type="spellStart"/>
      <w:r w:rsidRPr="00FF2F7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е) 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ж) иных изменений, не затрагивающих финансирование Программы;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з) 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</w:t>
      </w:r>
      <w:r w:rsidR="00CD1760" w:rsidRPr="00FF2F74">
        <w:rPr>
          <w:rFonts w:ascii="Times New Roman" w:hAnsi="Times New Roman" w:cs="Times New Roman"/>
          <w:b/>
          <w:sz w:val="24"/>
          <w:szCs w:val="24"/>
        </w:rPr>
        <w:t>нка рисков реализации Программы</w:t>
      </w:r>
    </w:p>
    <w:p w:rsidR="000976D2" w:rsidRPr="00FF2F74" w:rsidRDefault="000976D2" w:rsidP="00CD1760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29. Внешние риски реализации Программы:</w:t>
      </w:r>
    </w:p>
    <w:p w:rsidR="000976D2" w:rsidRPr="00FF2F74" w:rsidRDefault="000976D2" w:rsidP="00CD1760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0976D2" w:rsidRPr="00FF2F74" w:rsidRDefault="000976D2" w:rsidP="00CD1760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кризисные явления в экономике и банковской сфере, рост процентных ставок по ипотечным жилищным кредитам, снижение доступности ипотечного жилищного кредитования;</w:t>
      </w:r>
    </w:p>
    <w:p w:rsidR="000976D2" w:rsidRPr="00FF2F74" w:rsidRDefault="000976D2" w:rsidP="00CD17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 Указанные факторы являются объективными и могут существенно повлиять на достижение результатов Программы.</w:t>
      </w:r>
    </w:p>
    <w:p w:rsidR="000976D2" w:rsidRPr="00FF2F74" w:rsidRDefault="000976D2" w:rsidP="00CD17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30. Внутренние риски реализации Программы: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снижение доходной части местного бюджета Весьегонского муниципального округа;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0976D2" w:rsidRPr="00FF2F74" w:rsidRDefault="000976D2" w:rsidP="00CD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D2" w:rsidRPr="00FF2F74" w:rsidRDefault="000976D2" w:rsidP="00CD17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31. Для снижения вероятности неблагоприятного воздействия внутренних рисков планируется: 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осуществление внедрения передовых технологий анализа и прогнозирования, в том числе в жилищной сфере;</w:t>
      </w:r>
    </w:p>
    <w:p w:rsidR="000976D2" w:rsidRPr="00FF2F74" w:rsidRDefault="000976D2" w:rsidP="00CD1760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создание целевой опережающей системы переподготовки, повышения квалификации и профессиональной аттестации муниципальных служащих.</w:t>
      </w:r>
    </w:p>
    <w:p w:rsidR="009A163B" w:rsidRPr="00FF2F74" w:rsidRDefault="009A163B" w:rsidP="00CD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63B" w:rsidRPr="00FF2F74" w:rsidSect="0037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847"/>
    <w:multiLevelType w:val="hybridMultilevel"/>
    <w:tmpl w:val="B6FEC1EC"/>
    <w:lvl w:ilvl="0" w:tplc="48740ED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858E6"/>
    <w:multiLevelType w:val="hybridMultilevel"/>
    <w:tmpl w:val="7BC6D32A"/>
    <w:lvl w:ilvl="0" w:tplc="01A80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D2"/>
    <w:rsid w:val="0000790C"/>
    <w:rsid w:val="00017B2E"/>
    <w:rsid w:val="00022531"/>
    <w:rsid w:val="00053FFA"/>
    <w:rsid w:val="000976D2"/>
    <w:rsid w:val="000C7B1C"/>
    <w:rsid w:val="00110B41"/>
    <w:rsid w:val="00130261"/>
    <w:rsid w:val="00194619"/>
    <w:rsid w:val="001C00B6"/>
    <w:rsid w:val="001C228B"/>
    <w:rsid w:val="001E5B98"/>
    <w:rsid w:val="0026157E"/>
    <w:rsid w:val="00292B4D"/>
    <w:rsid w:val="002C6A55"/>
    <w:rsid w:val="00305B6A"/>
    <w:rsid w:val="003061BA"/>
    <w:rsid w:val="00310BD4"/>
    <w:rsid w:val="00356F39"/>
    <w:rsid w:val="003703FA"/>
    <w:rsid w:val="003F134E"/>
    <w:rsid w:val="00417735"/>
    <w:rsid w:val="0044208C"/>
    <w:rsid w:val="00471EBB"/>
    <w:rsid w:val="004E37A5"/>
    <w:rsid w:val="004F6206"/>
    <w:rsid w:val="0050476C"/>
    <w:rsid w:val="005117FD"/>
    <w:rsid w:val="00514D09"/>
    <w:rsid w:val="00517681"/>
    <w:rsid w:val="0053019D"/>
    <w:rsid w:val="00585E97"/>
    <w:rsid w:val="005A3A3C"/>
    <w:rsid w:val="005D11AD"/>
    <w:rsid w:val="005D274C"/>
    <w:rsid w:val="00651AD5"/>
    <w:rsid w:val="006669CD"/>
    <w:rsid w:val="006C2824"/>
    <w:rsid w:val="006F08C6"/>
    <w:rsid w:val="00706C70"/>
    <w:rsid w:val="00766A81"/>
    <w:rsid w:val="007D0581"/>
    <w:rsid w:val="007E0B53"/>
    <w:rsid w:val="00831F8E"/>
    <w:rsid w:val="00832DC2"/>
    <w:rsid w:val="008330C7"/>
    <w:rsid w:val="00872EA1"/>
    <w:rsid w:val="00885B4A"/>
    <w:rsid w:val="008948C7"/>
    <w:rsid w:val="008B573D"/>
    <w:rsid w:val="008B72DA"/>
    <w:rsid w:val="009314C0"/>
    <w:rsid w:val="009440B5"/>
    <w:rsid w:val="00961554"/>
    <w:rsid w:val="009654B1"/>
    <w:rsid w:val="009A163B"/>
    <w:rsid w:val="009A36DE"/>
    <w:rsid w:val="009F13BE"/>
    <w:rsid w:val="009F15E5"/>
    <w:rsid w:val="00A410B1"/>
    <w:rsid w:val="00A45AD2"/>
    <w:rsid w:val="00A81AEE"/>
    <w:rsid w:val="00AF2D04"/>
    <w:rsid w:val="00AF6589"/>
    <w:rsid w:val="00B72467"/>
    <w:rsid w:val="00B844C7"/>
    <w:rsid w:val="00B85573"/>
    <w:rsid w:val="00B86545"/>
    <w:rsid w:val="00BB50A5"/>
    <w:rsid w:val="00BB7B05"/>
    <w:rsid w:val="00BC0A35"/>
    <w:rsid w:val="00BC3ECE"/>
    <w:rsid w:val="00BE4A1B"/>
    <w:rsid w:val="00BE4D50"/>
    <w:rsid w:val="00BF2195"/>
    <w:rsid w:val="00C44694"/>
    <w:rsid w:val="00C45E4F"/>
    <w:rsid w:val="00CC4F10"/>
    <w:rsid w:val="00CD1760"/>
    <w:rsid w:val="00D62B4F"/>
    <w:rsid w:val="00D70D70"/>
    <w:rsid w:val="00DC151B"/>
    <w:rsid w:val="00DD34D1"/>
    <w:rsid w:val="00E87296"/>
    <w:rsid w:val="00EA6E03"/>
    <w:rsid w:val="00EB4151"/>
    <w:rsid w:val="00F218DC"/>
    <w:rsid w:val="00F86D57"/>
    <w:rsid w:val="00FB6A70"/>
    <w:rsid w:val="00F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6D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976D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75</cp:revision>
  <cp:lastPrinted>2021-01-21T06:18:00Z</cp:lastPrinted>
  <dcterms:created xsi:type="dcterms:W3CDTF">2020-02-20T10:32:00Z</dcterms:created>
  <dcterms:modified xsi:type="dcterms:W3CDTF">2022-01-26T07:49:00Z</dcterms:modified>
</cp:coreProperties>
</file>