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AC" w:rsidRPr="0074717A" w:rsidRDefault="006E30BA" w:rsidP="00A709AC">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A709AC">
        <w:rPr>
          <w:rFonts w:ascii="Arial Black" w:hAnsi="Arial Black" w:cs="Arial Black"/>
          <w:sz w:val="32"/>
          <w:szCs w:val="32"/>
        </w:rPr>
        <w:t xml:space="preserve">                </w:t>
      </w:r>
      <w:r w:rsidR="00AD3BD1" w:rsidRPr="00AD3BD1">
        <w:rPr>
          <w:rFonts w:ascii="Arial" w:hAnsi="Arial" w:cs="Arial"/>
          <w:b/>
          <w:bCs/>
          <w:sz w:val="32"/>
          <w:szCs w:val="32"/>
        </w:rPr>
        <w:t>ПРЕСС-</w:t>
      </w:r>
      <w:r w:rsidR="00A709AC">
        <w:rPr>
          <w:rFonts w:ascii="Arial" w:hAnsi="Arial" w:cs="Arial"/>
          <w:b/>
          <w:bCs/>
          <w:sz w:val="32"/>
          <w:szCs w:val="32"/>
        </w:rPr>
        <w:t>Р</w:t>
      </w:r>
      <w:r w:rsidR="00A709AC" w:rsidRPr="007554AA">
        <w:rPr>
          <w:rFonts w:ascii="Arial" w:hAnsi="Arial" w:cs="Arial"/>
          <w:b/>
          <w:bCs/>
          <w:sz w:val="32"/>
          <w:szCs w:val="32"/>
        </w:rPr>
        <w:t>ЕЛИЗ</w:t>
      </w:r>
    </w:p>
    <w:p w:rsidR="00037356" w:rsidRPr="00A709AC" w:rsidRDefault="00037356" w:rsidP="00522592">
      <w:pPr>
        <w:ind w:left="-567"/>
        <w:rPr>
          <w:rFonts w:ascii="Arial Black" w:hAnsi="Arial Black" w:cs="Arial Black"/>
          <w:sz w:val="32"/>
          <w:szCs w:val="32"/>
        </w:rPr>
      </w:pPr>
    </w:p>
    <w:p w:rsidR="00396874" w:rsidRPr="00037356" w:rsidRDefault="000171C7" w:rsidP="0023381F">
      <w:pPr>
        <w:spacing w:after="0" w:line="240" w:lineRule="auto"/>
        <w:ind w:firstLine="6"/>
        <w:jc w:val="both"/>
        <w:rPr>
          <w:rFonts w:ascii="Segoe UI" w:hAnsi="Segoe UI" w:cs="Segoe UI"/>
          <w:b/>
          <w:bCs/>
          <w:sz w:val="32"/>
          <w:szCs w:val="32"/>
        </w:rPr>
      </w:pPr>
      <w:r>
        <w:rPr>
          <w:rFonts w:ascii="Segoe UI" w:hAnsi="Segoe UI" w:cs="Segoe UI"/>
          <w:sz w:val="32"/>
          <w:szCs w:val="32"/>
        </w:rPr>
        <w:t xml:space="preserve">За </w:t>
      </w:r>
      <w:r w:rsidR="00B148BB">
        <w:rPr>
          <w:rFonts w:ascii="Segoe UI" w:hAnsi="Segoe UI" w:cs="Segoe UI"/>
          <w:sz w:val="32"/>
          <w:szCs w:val="32"/>
        </w:rPr>
        <w:t>четыре</w:t>
      </w:r>
      <w:r>
        <w:rPr>
          <w:rFonts w:ascii="Segoe UI" w:hAnsi="Segoe UI" w:cs="Segoe UI"/>
          <w:sz w:val="32"/>
          <w:szCs w:val="32"/>
        </w:rPr>
        <w:t xml:space="preserve"> месяца действия «гаражной амнистии» в тверском рег</w:t>
      </w:r>
      <w:r w:rsidR="00B148BB">
        <w:rPr>
          <w:rFonts w:ascii="Segoe UI" w:hAnsi="Segoe UI" w:cs="Segoe UI"/>
          <w:sz w:val="32"/>
          <w:szCs w:val="32"/>
        </w:rPr>
        <w:t>ионе оформлены в собственность 437</w:t>
      </w:r>
      <w:r>
        <w:rPr>
          <w:rFonts w:ascii="Segoe UI" w:hAnsi="Segoe UI" w:cs="Segoe UI"/>
          <w:sz w:val="32"/>
          <w:szCs w:val="32"/>
        </w:rPr>
        <w:t xml:space="preserve"> </w:t>
      </w:r>
      <w:r w:rsidR="00B148BB">
        <w:rPr>
          <w:rFonts w:ascii="Segoe UI" w:hAnsi="Segoe UI" w:cs="Segoe UI"/>
          <w:sz w:val="32"/>
          <w:szCs w:val="32"/>
        </w:rPr>
        <w:t>объектов недвижимости</w:t>
      </w:r>
    </w:p>
    <w:p w:rsidR="008074F3" w:rsidRPr="00B148BB" w:rsidRDefault="008074F3" w:rsidP="00BA00F6">
      <w:pPr>
        <w:spacing w:after="0" w:line="240" w:lineRule="auto"/>
        <w:jc w:val="both"/>
        <w:rPr>
          <w:rFonts w:ascii="Segoe UI" w:hAnsi="Segoe UI" w:cs="Segoe UI"/>
          <w:color w:val="000000"/>
          <w:shd w:val="clear" w:color="auto" w:fill="FFFFFF"/>
        </w:rPr>
      </w:pPr>
    </w:p>
    <w:p w:rsidR="00B148BB" w:rsidRPr="00B148BB" w:rsidRDefault="00B148BB" w:rsidP="00B148BB">
      <w:pPr>
        <w:autoSpaceDE w:val="0"/>
        <w:autoSpaceDN w:val="0"/>
        <w:adjustRightInd w:val="0"/>
        <w:spacing w:after="0" w:line="240" w:lineRule="auto"/>
        <w:jc w:val="both"/>
        <w:rPr>
          <w:rFonts w:ascii="Segoe UI" w:hAnsi="Segoe UI" w:cs="Segoe UI"/>
          <w:color w:val="000000"/>
          <w:shd w:val="clear" w:color="auto" w:fill="FFFFFF"/>
        </w:rPr>
      </w:pPr>
      <w:r>
        <w:rPr>
          <w:rFonts w:ascii="Segoe UI" w:hAnsi="Segoe UI" w:cs="Segoe UI"/>
          <w:color w:val="000000"/>
          <w:shd w:val="clear" w:color="auto" w:fill="FFFFFF"/>
        </w:rPr>
        <w:t>С сентября по декабрь 2021 года в рамках</w:t>
      </w:r>
      <w:r w:rsidR="00950ACD">
        <w:rPr>
          <w:rFonts w:ascii="Segoe UI" w:hAnsi="Segoe UI" w:cs="Segoe UI"/>
          <w:color w:val="000000"/>
          <w:shd w:val="clear" w:color="auto" w:fill="FFFFFF"/>
        </w:rPr>
        <w:t xml:space="preserve"> действия закона о</w:t>
      </w:r>
      <w:r w:rsidRPr="006E260B">
        <w:rPr>
          <w:rFonts w:ascii="Segoe UI" w:hAnsi="Segoe UI" w:cs="Segoe UI"/>
          <w:color w:val="000000"/>
          <w:shd w:val="clear" w:color="auto" w:fill="FFFFFF"/>
        </w:rPr>
        <w:t xml:space="preserve"> «гаражной амнистии» </w:t>
      </w:r>
      <w:r w:rsidR="00037356" w:rsidRPr="006E260B">
        <w:rPr>
          <w:rFonts w:ascii="Segoe UI" w:hAnsi="Segoe UI" w:cs="Segoe UI"/>
          <w:color w:val="000000"/>
          <w:shd w:val="clear" w:color="auto" w:fill="FFFFFF"/>
        </w:rPr>
        <w:t xml:space="preserve">Управлением </w:t>
      </w:r>
      <w:proofErr w:type="spellStart"/>
      <w:r w:rsidR="00037356" w:rsidRPr="006E260B">
        <w:rPr>
          <w:rFonts w:ascii="Segoe UI" w:hAnsi="Segoe UI" w:cs="Segoe UI"/>
          <w:color w:val="000000"/>
          <w:shd w:val="clear" w:color="auto" w:fill="FFFFFF"/>
        </w:rPr>
        <w:t>Росреестра</w:t>
      </w:r>
      <w:proofErr w:type="spellEnd"/>
      <w:r w:rsidR="00037356" w:rsidRPr="006E260B">
        <w:rPr>
          <w:rFonts w:ascii="Segoe UI" w:hAnsi="Segoe UI" w:cs="Segoe UI"/>
          <w:color w:val="000000"/>
          <w:shd w:val="clear" w:color="auto" w:fill="FFFFFF"/>
        </w:rPr>
        <w:t xml:space="preserve"> по Тверской области зарегистрирован</w:t>
      </w:r>
      <w:r w:rsidR="000171C7" w:rsidRPr="006E260B">
        <w:rPr>
          <w:rFonts w:ascii="Segoe UI" w:hAnsi="Segoe UI" w:cs="Segoe UI"/>
          <w:color w:val="000000"/>
          <w:shd w:val="clear" w:color="auto" w:fill="FFFFFF"/>
        </w:rPr>
        <w:t>ы</w:t>
      </w:r>
      <w:r w:rsidR="00037356" w:rsidRPr="006E260B">
        <w:rPr>
          <w:rFonts w:ascii="Segoe UI" w:hAnsi="Segoe UI" w:cs="Segoe UI"/>
          <w:color w:val="000000"/>
          <w:shd w:val="clear" w:color="auto" w:fill="FFFFFF"/>
        </w:rPr>
        <w:t xml:space="preserve"> прав</w:t>
      </w:r>
      <w:r w:rsidR="000171C7" w:rsidRPr="006E260B">
        <w:rPr>
          <w:rFonts w:ascii="Segoe UI" w:hAnsi="Segoe UI" w:cs="Segoe UI"/>
          <w:color w:val="000000"/>
          <w:shd w:val="clear" w:color="auto" w:fill="FFFFFF"/>
        </w:rPr>
        <w:t>а</w:t>
      </w:r>
      <w:r w:rsidR="00037356" w:rsidRPr="006E260B">
        <w:rPr>
          <w:rFonts w:ascii="Segoe UI" w:hAnsi="Segoe UI" w:cs="Segoe UI"/>
          <w:color w:val="000000"/>
          <w:shd w:val="clear" w:color="auto" w:fill="FFFFFF"/>
        </w:rPr>
        <w:t xml:space="preserve"> собственности на </w:t>
      </w:r>
      <w:r>
        <w:rPr>
          <w:rFonts w:ascii="Segoe UI" w:hAnsi="Segoe UI" w:cs="Segoe UI"/>
          <w:color w:val="000000"/>
          <w:shd w:val="clear" w:color="auto" w:fill="FFFFFF"/>
        </w:rPr>
        <w:t xml:space="preserve">437 объектов недвижимости: </w:t>
      </w:r>
      <w:r w:rsidR="00950ACD" w:rsidRPr="00B148BB">
        <w:rPr>
          <w:rFonts w:ascii="Segoe UI" w:hAnsi="Segoe UI" w:cs="Segoe UI"/>
          <w:color w:val="000000"/>
          <w:shd w:val="clear" w:color="auto" w:fill="FFFFFF"/>
        </w:rPr>
        <w:t>224 гаража</w:t>
      </w:r>
      <w:r w:rsidR="00950ACD">
        <w:rPr>
          <w:rFonts w:ascii="Segoe UI" w:hAnsi="Segoe UI" w:cs="Segoe UI"/>
          <w:color w:val="000000"/>
          <w:shd w:val="clear" w:color="auto" w:fill="FFFFFF"/>
        </w:rPr>
        <w:t xml:space="preserve"> и </w:t>
      </w:r>
      <w:r>
        <w:rPr>
          <w:rFonts w:ascii="Segoe UI" w:hAnsi="Segoe UI" w:cs="Segoe UI"/>
          <w:color w:val="000000"/>
          <w:shd w:val="clear" w:color="auto" w:fill="FFFFFF"/>
        </w:rPr>
        <w:t xml:space="preserve">213 земельных участков </w:t>
      </w:r>
      <w:r w:rsidRPr="00B148BB">
        <w:rPr>
          <w:rFonts w:ascii="Segoe UI" w:hAnsi="Segoe UI" w:cs="Segoe UI"/>
          <w:color w:val="000000"/>
          <w:shd w:val="clear" w:color="auto" w:fill="FFFFFF"/>
        </w:rPr>
        <w:t>общей площад</w:t>
      </w:r>
      <w:r>
        <w:rPr>
          <w:rFonts w:ascii="Segoe UI" w:hAnsi="Segoe UI" w:cs="Segoe UI"/>
          <w:color w:val="000000"/>
          <w:shd w:val="clear" w:color="auto" w:fill="FFFFFF"/>
        </w:rPr>
        <w:t>ью более 6 тыс. кв.м</w:t>
      </w:r>
      <w:r w:rsidRPr="00B148BB">
        <w:rPr>
          <w:rFonts w:ascii="Segoe UI" w:hAnsi="Segoe UI" w:cs="Segoe UI"/>
          <w:color w:val="000000"/>
          <w:shd w:val="clear" w:color="auto" w:fill="FFFFFF"/>
        </w:rPr>
        <w:t>.</w:t>
      </w:r>
    </w:p>
    <w:p w:rsidR="00B148BB" w:rsidRDefault="00B148BB" w:rsidP="00A25F9A">
      <w:pPr>
        <w:spacing w:after="0" w:line="240" w:lineRule="auto"/>
        <w:jc w:val="both"/>
        <w:rPr>
          <w:rFonts w:ascii="Segoe UI" w:hAnsi="Segoe UI" w:cs="Segoe UI"/>
          <w:color w:val="000000"/>
          <w:shd w:val="clear" w:color="auto" w:fill="FFFFFF"/>
        </w:rPr>
      </w:pPr>
    </w:p>
    <w:p w:rsidR="00F37C96" w:rsidRPr="006E260B" w:rsidRDefault="00F37C96" w:rsidP="00F37C96">
      <w:pPr>
        <w:spacing w:after="0" w:line="240" w:lineRule="auto"/>
        <w:jc w:val="both"/>
        <w:rPr>
          <w:rFonts w:ascii="Segoe UI" w:hAnsi="Segoe UI" w:cs="Segoe UI"/>
          <w:bCs/>
        </w:rPr>
      </w:pPr>
      <w:r>
        <w:rPr>
          <w:rFonts w:ascii="Segoe UI" w:hAnsi="Segoe UI" w:cs="Segoe UI"/>
          <w:color w:val="000000"/>
          <w:shd w:val="clear" w:color="auto" w:fill="FFFFFF"/>
        </w:rPr>
        <w:t>Напомним, закон о «г</w:t>
      </w:r>
      <w:r w:rsidRPr="00F37C96">
        <w:rPr>
          <w:rFonts w:ascii="Segoe UI" w:hAnsi="Segoe UI" w:cs="Segoe UI"/>
          <w:color w:val="000000"/>
          <w:shd w:val="clear" w:color="auto" w:fill="FFFFFF"/>
        </w:rPr>
        <w:t xml:space="preserve">аражной амнистии» </w:t>
      </w:r>
      <w:r w:rsidRPr="006E260B">
        <w:rPr>
          <w:rFonts w:ascii="Segoe UI" w:hAnsi="Segoe UI" w:cs="Segoe UI"/>
          <w:color w:val="000000"/>
          <w:shd w:val="clear" w:color="auto" w:fill="FFFFFF"/>
        </w:rPr>
        <w:t xml:space="preserve">вступил в силу 1 сентября 2021 года. Документ, разработанный при участии </w:t>
      </w:r>
      <w:proofErr w:type="spellStart"/>
      <w:r w:rsidRPr="006E260B">
        <w:rPr>
          <w:rFonts w:ascii="Segoe UI" w:hAnsi="Segoe UI" w:cs="Segoe UI"/>
          <w:color w:val="000000"/>
          <w:shd w:val="clear" w:color="auto" w:fill="FFFFFF"/>
        </w:rPr>
        <w:t>Росреестра</w:t>
      </w:r>
      <w:proofErr w:type="spellEnd"/>
      <w:r w:rsidRPr="006E260B">
        <w:rPr>
          <w:rFonts w:ascii="Segoe UI" w:hAnsi="Segoe UI" w:cs="Segoe UI"/>
          <w:color w:val="000000"/>
          <w:shd w:val="clear" w:color="auto" w:fill="FFFFFF"/>
        </w:rPr>
        <w:t xml:space="preserve">, призван внести ясность в регулирование вопросов оформления прав на объекты гаражного назначения и земельные участки, на которых они расположены. </w:t>
      </w:r>
      <w:r w:rsidRPr="006E260B">
        <w:rPr>
          <w:rFonts w:ascii="Segoe UI" w:hAnsi="Segoe UI" w:cs="Segoe UI"/>
          <w:bCs/>
        </w:rPr>
        <w:t>Положения «гаражной амнистии» действуют до 1 сентября 2026 года.</w:t>
      </w:r>
    </w:p>
    <w:p w:rsidR="00F37C96" w:rsidRPr="00F37C96" w:rsidRDefault="00F37C96" w:rsidP="00F37C96">
      <w:pPr>
        <w:autoSpaceDE w:val="0"/>
        <w:autoSpaceDN w:val="0"/>
        <w:adjustRightInd w:val="0"/>
        <w:spacing w:after="0" w:line="240" w:lineRule="auto"/>
        <w:jc w:val="both"/>
        <w:rPr>
          <w:rFonts w:ascii="Segoe UI" w:hAnsi="Segoe UI" w:cs="Segoe UI"/>
          <w:color w:val="000000"/>
          <w:shd w:val="clear" w:color="auto" w:fill="FFFFFF"/>
        </w:rPr>
      </w:pPr>
      <w:r w:rsidRPr="00F37C96">
        <w:rPr>
          <w:rFonts w:ascii="Segoe UI" w:hAnsi="Segoe UI" w:cs="Segoe UI"/>
          <w:color w:val="000000"/>
          <w:shd w:val="clear" w:color="auto" w:fill="FFFFFF"/>
        </w:rPr>
        <w:t xml:space="preserve"> </w:t>
      </w:r>
    </w:p>
    <w:p w:rsidR="00F37C96" w:rsidRPr="006E260B" w:rsidRDefault="00F37C96" w:rsidP="00F37C96">
      <w:pPr>
        <w:pStyle w:val="ad"/>
        <w:shd w:val="clear" w:color="auto" w:fill="FFFFFF"/>
        <w:spacing w:before="0" w:beforeAutospacing="0" w:after="0" w:afterAutospacing="0"/>
        <w:jc w:val="both"/>
        <w:rPr>
          <w:rFonts w:ascii="Segoe UI" w:eastAsiaTheme="minorHAnsi" w:hAnsi="Segoe UI" w:cs="Segoe UI"/>
          <w:bCs/>
          <w:sz w:val="22"/>
          <w:szCs w:val="22"/>
        </w:rPr>
      </w:pPr>
      <w:r w:rsidRPr="00F37C96">
        <w:rPr>
          <w:rFonts w:ascii="Segoe UI" w:hAnsi="Segoe UI" w:cs="Segoe UI"/>
          <w:color w:val="000000"/>
          <w:sz w:val="22"/>
          <w:szCs w:val="22"/>
          <w:shd w:val="clear" w:color="auto" w:fill="FFFFFF"/>
        </w:rPr>
        <w:t>До указанной даты гражданин, использующий гараж, являющийся объектом капитального строительства и возведенный до дня введения в действие Градостроительного код</w:t>
      </w:r>
      <w:r w:rsidR="00224334">
        <w:rPr>
          <w:rFonts w:ascii="Segoe UI" w:hAnsi="Segoe UI" w:cs="Segoe UI"/>
          <w:color w:val="000000"/>
          <w:sz w:val="22"/>
          <w:szCs w:val="22"/>
          <w:shd w:val="clear" w:color="auto" w:fill="FFFFFF"/>
        </w:rPr>
        <w:t>екса Российской Федерации от 29.12.</w:t>
      </w:r>
      <w:r w:rsidRPr="00F37C96">
        <w:rPr>
          <w:rFonts w:ascii="Segoe UI" w:hAnsi="Segoe UI" w:cs="Segoe UI"/>
          <w:color w:val="000000"/>
          <w:sz w:val="22"/>
          <w:szCs w:val="22"/>
          <w:shd w:val="clear" w:color="auto" w:fill="FFFFFF"/>
        </w:rPr>
        <w:t>2004 № 190-ФЗ,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r>
        <w:rPr>
          <w:rFonts w:ascii="Segoe UI" w:hAnsi="Segoe UI" w:cs="Segoe UI"/>
          <w:color w:val="000000"/>
          <w:shd w:val="clear" w:color="auto" w:fill="FFFFFF"/>
        </w:rPr>
        <w:t xml:space="preserve"> </w:t>
      </w:r>
      <w:r w:rsidRPr="006E260B">
        <w:rPr>
          <w:rFonts w:ascii="Segoe UI" w:eastAsiaTheme="minorHAnsi" w:hAnsi="Segoe UI" w:cs="Segoe UI"/>
          <w:bCs/>
          <w:sz w:val="22"/>
          <w:szCs w:val="22"/>
        </w:rPr>
        <w:t>Кроме этого, воспользоваться законом о «гаражной амнистии» могут как наследники владельцев таких гаражей, а так и граждане, которые приобрели гаражи, возведенные до 30.12.2004, по соглашению у лица, подпадающего под «гаражную амнистию».</w:t>
      </w:r>
    </w:p>
    <w:p w:rsidR="00F37C96" w:rsidRPr="00F37C96" w:rsidRDefault="00F37C96" w:rsidP="00F37C96">
      <w:pPr>
        <w:autoSpaceDE w:val="0"/>
        <w:autoSpaceDN w:val="0"/>
        <w:adjustRightInd w:val="0"/>
        <w:spacing w:after="0" w:line="240" w:lineRule="auto"/>
        <w:jc w:val="both"/>
        <w:rPr>
          <w:rFonts w:ascii="Segoe UI" w:hAnsi="Segoe UI" w:cs="Segoe UI"/>
          <w:color w:val="000000"/>
          <w:shd w:val="clear" w:color="auto" w:fill="FFFFFF"/>
        </w:rPr>
      </w:pPr>
    </w:p>
    <w:p w:rsidR="00216FC6" w:rsidRDefault="00A74053" w:rsidP="00CB20F8">
      <w:pPr>
        <w:spacing w:after="0" w:line="240" w:lineRule="auto"/>
        <w:jc w:val="both"/>
        <w:rPr>
          <w:rFonts w:ascii="Arial" w:hAnsi="Arial" w:cs="Arial"/>
          <w:color w:val="000000"/>
          <w:shd w:val="clear" w:color="auto" w:fill="FFFFFF"/>
        </w:rPr>
      </w:pPr>
      <w:r>
        <w:rPr>
          <w:rFonts w:ascii="Segoe UI" w:eastAsia="Times New Roman" w:hAnsi="Segoe UI" w:cs="Segoe UI"/>
          <w:bCs/>
          <w:lang w:eastAsia="ru-RU"/>
        </w:rPr>
        <w:t xml:space="preserve">В целях успешной реализации </w:t>
      </w:r>
      <w:r w:rsidRPr="00A74053">
        <w:rPr>
          <w:rFonts w:ascii="Segoe UI" w:eastAsia="Times New Roman" w:hAnsi="Segoe UI" w:cs="Segoe UI"/>
          <w:bCs/>
          <w:lang w:eastAsia="ru-RU"/>
        </w:rPr>
        <w:t xml:space="preserve">закона о «гаражной амнистии» </w:t>
      </w:r>
      <w:r w:rsidR="00216FC6">
        <w:rPr>
          <w:rFonts w:ascii="Segoe UI" w:eastAsia="Times New Roman" w:hAnsi="Segoe UI" w:cs="Segoe UI"/>
          <w:bCs/>
          <w:lang w:eastAsia="ru-RU"/>
        </w:rPr>
        <w:t xml:space="preserve">тверской </w:t>
      </w:r>
      <w:proofErr w:type="spellStart"/>
      <w:r w:rsidR="00216FC6">
        <w:rPr>
          <w:rFonts w:ascii="Segoe UI" w:eastAsia="Times New Roman" w:hAnsi="Segoe UI" w:cs="Segoe UI"/>
          <w:bCs/>
          <w:lang w:eastAsia="ru-RU"/>
        </w:rPr>
        <w:t>Росреестр</w:t>
      </w:r>
      <w:proofErr w:type="spellEnd"/>
      <w:r>
        <w:rPr>
          <w:rFonts w:ascii="Segoe UI" w:eastAsia="Times New Roman" w:hAnsi="Segoe UI" w:cs="Segoe UI"/>
          <w:bCs/>
          <w:lang w:eastAsia="ru-RU"/>
        </w:rPr>
        <w:t xml:space="preserve"> </w:t>
      </w:r>
      <w:r w:rsidRPr="00A74053">
        <w:rPr>
          <w:rFonts w:ascii="Segoe UI" w:eastAsia="Times New Roman" w:hAnsi="Segoe UI" w:cs="Segoe UI"/>
          <w:bCs/>
          <w:lang w:eastAsia="ru-RU"/>
        </w:rPr>
        <w:t>оказыва</w:t>
      </w:r>
      <w:r>
        <w:rPr>
          <w:rFonts w:ascii="Segoe UI" w:eastAsia="Times New Roman" w:hAnsi="Segoe UI" w:cs="Segoe UI"/>
          <w:bCs/>
          <w:lang w:eastAsia="ru-RU"/>
        </w:rPr>
        <w:t>е</w:t>
      </w:r>
      <w:r w:rsidR="00216FC6">
        <w:rPr>
          <w:rFonts w:ascii="Segoe UI" w:eastAsia="Times New Roman" w:hAnsi="Segoe UI" w:cs="Segoe UI"/>
          <w:bCs/>
          <w:lang w:eastAsia="ru-RU"/>
        </w:rPr>
        <w:t>т</w:t>
      </w:r>
      <w:r w:rsidRPr="00A74053">
        <w:rPr>
          <w:rFonts w:ascii="Segoe UI" w:eastAsia="Times New Roman" w:hAnsi="Segoe UI" w:cs="Segoe UI"/>
          <w:bCs/>
          <w:lang w:eastAsia="ru-RU"/>
        </w:rPr>
        <w:t xml:space="preserve"> методологическую и консультативную </w:t>
      </w:r>
      <w:proofErr w:type="gramStart"/>
      <w:r w:rsidRPr="00A74053">
        <w:rPr>
          <w:rFonts w:ascii="Segoe UI" w:eastAsia="Times New Roman" w:hAnsi="Segoe UI" w:cs="Segoe UI"/>
          <w:bCs/>
          <w:lang w:eastAsia="ru-RU"/>
        </w:rPr>
        <w:t>помощь</w:t>
      </w:r>
      <w:proofErr w:type="gramEnd"/>
      <w:r w:rsidRPr="00A74053">
        <w:rPr>
          <w:rFonts w:ascii="Segoe UI" w:eastAsia="Times New Roman" w:hAnsi="Segoe UI" w:cs="Segoe UI"/>
          <w:bCs/>
          <w:lang w:eastAsia="ru-RU"/>
        </w:rPr>
        <w:t xml:space="preserve"> </w:t>
      </w:r>
      <w:r>
        <w:rPr>
          <w:rFonts w:ascii="Segoe UI" w:eastAsia="Times New Roman" w:hAnsi="Segoe UI" w:cs="Segoe UI"/>
          <w:bCs/>
          <w:lang w:eastAsia="ru-RU"/>
        </w:rPr>
        <w:t xml:space="preserve">как </w:t>
      </w:r>
      <w:r w:rsidRPr="00A74053">
        <w:rPr>
          <w:rFonts w:ascii="Segoe UI" w:eastAsia="Times New Roman" w:hAnsi="Segoe UI" w:cs="Segoe UI"/>
          <w:bCs/>
          <w:lang w:eastAsia="ru-RU"/>
        </w:rPr>
        <w:t xml:space="preserve">гражданам, </w:t>
      </w:r>
      <w:r>
        <w:rPr>
          <w:rFonts w:ascii="Segoe UI" w:eastAsia="Times New Roman" w:hAnsi="Segoe UI" w:cs="Segoe UI"/>
          <w:bCs/>
          <w:lang w:eastAsia="ru-RU"/>
        </w:rPr>
        <w:t xml:space="preserve">так </w:t>
      </w:r>
      <w:r w:rsidRPr="00A74053">
        <w:rPr>
          <w:rFonts w:ascii="Segoe UI" w:eastAsia="Times New Roman" w:hAnsi="Segoe UI" w:cs="Segoe UI"/>
          <w:bCs/>
          <w:lang w:eastAsia="ru-RU"/>
        </w:rPr>
        <w:t>и органам местного самоуправления.</w:t>
      </w:r>
      <w:r>
        <w:rPr>
          <w:rFonts w:ascii="Times New Roman" w:eastAsia="Times New Roman" w:hAnsi="Times New Roman" w:cs="Times New Roman"/>
          <w:bCs/>
          <w:sz w:val="28"/>
          <w:szCs w:val="28"/>
          <w:lang w:eastAsia="ru-RU"/>
        </w:rPr>
        <w:t xml:space="preserve"> </w:t>
      </w:r>
      <w:r w:rsidRPr="00CB20F8">
        <w:rPr>
          <w:rFonts w:ascii="Segoe UI" w:eastAsia="Times New Roman" w:hAnsi="Segoe UI" w:cs="Segoe UI"/>
          <w:bCs/>
          <w:lang w:eastAsia="ru-RU"/>
        </w:rPr>
        <w:t xml:space="preserve">Так в </w:t>
      </w:r>
      <w:proofErr w:type="spellStart"/>
      <w:r w:rsidR="00CB20F8" w:rsidRPr="00CB20F8">
        <w:rPr>
          <w:rFonts w:ascii="Segoe UI" w:eastAsia="Times New Roman" w:hAnsi="Segoe UI" w:cs="Segoe UI"/>
          <w:bCs/>
          <w:lang w:eastAsia="ru-RU"/>
        </w:rPr>
        <w:t>пгт</w:t>
      </w:r>
      <w:proofErr w:type="spellEnd"/>
      <w:r w:rsidR="00CB20F8" w:rsidRPr="00CB20F8">
        <w:rPr>
          <w:rFonts w:ascii="Segoe UI" w:eastAsia="Times New Roman" w:hAnsi="Segoe UI" w:cs="Segoe UI"/>
          <w:bCs/>
          <w:lang w:eastAsia="ru-RU"/>
        </w:rPr>
        <w:t xml:space="preserve"> Белый Городок Кимрского района</w:t>
      </w:r>
      <w:r w:rsidRPr="00CB20F8">
        <w:rPr>
          <w:rFonts w:ascii="Segoe UI" w:eastAsia="Times New Roman" w:hAnsi="Segoe UI" w:cs="Segoe UI"/>
          <w:bCs/>
          <w:lang w:eastAsia="ru-RU"/>
        </w:rPr>
        <w:t xml:space="preserve"> в результате обращения на личный прием председателя гаражного кооператива «Автолюбитель</w:t>
      </w:r>
      <w:r w:rsidR="00CB20F8" w:rsidRPr="00CB20F8">
        <w:rPr>
          <w:rFonts w:ascii="Segoe UI" w:eastAsia="Times New Roman" w:hAnsi="Segoe UI" w:cs="Segoe UI"/>
          <w:bCs/>
          <w:lang w:eastAsia="ru-RU"/>
        </w:rPr>
        <w:t>» было проведено общее собрание с членами данного гаражного кооператива, по итогам которого организованы кадастровые работы в отношении 146 земельных участков и соответственно гаражей, расположенных на них.</w:t>
      </w:r>
      <w:r w:rsidR="00CB20F8">
        <w:rPr>
          <w:rFonts w:ascii="Arial" w:hAnsi="Arial" w:cs="Arial"/>
          <w:color w:val="000000"/>
          <w:shd w:val="clear" w:color="auto" w:fill="FFFFFF"/>
        </w:rPr>
        <w:t xml:space="preserve"> </w:t>
      </w:r>
    </w:p>
    <w:p w:rsidR="00216FC6" w:rsidRDefault="00216FC6" w:rsidP="00CB20F8">
      <w:pPr>
        <w:spacing w:after="0" w:line="240" w:lineRule="auto"/>
        <w:jc w:val="both"/>
        <w:rPr>
          <w:rFonts w:ascii="Arial" w:hAnsi="Arial" w:cs="Arial"/>
          <w:color w:val="000000"/>
          <w:shd w:val="clear" w:color="auto" w:fill="FFFFFF"/>
        </w:rPr>
      </w:pPr>
    </w:p>
    <w:p w:rsidR="00037356" w:rsidRPr="00C5048F" w:rsidRDefault="00216FC6" w:rsidP="00A25F9A">
      <w:pPr>
        <w:spacing w:after="0" w:line="240" w:lineRule="auto"/>
        <w:jc w:val="both"/>
        <w:rPr>
          <w:rFonts w:ascii="Segoe UI" w:hAnsi="Segoe UI" w:cs="Segoe UI"/>
          <w:i/>
          <w:color w:val="000000"/>
          <w:shd w:val="clear" w:color="auto" w:fill="FFFFFF"/>
        </w:rPr>
      </w:pPr>
      <w:r w:rsidRPr="00A74053">
        <w:rPr>
          <w:rFonts w:ascii="Segoe UI" w:hAnsi="Segoe UI" w:cs="Segoe UI"/>
          <w:b/>
          <w:color w:val="000000"/>
          <w:shd w:val="clear" w:color="auto" w:fill="FFFFFF"/>
        </w:rPr>
        <w:t xml:space="preserve">Заместитель руководителя Управления </w:t>
      </w:r>
      <w:proofErr w:type="spellStart"/>
      <w:r w:rsidRPr="00A74053">
        <w:rPr>
          <w:rFonts w:ascii="Segoe UI" w:hAnsi="Segoe UI" w:cs="Segoe UI"/>
          <w:b/>
          <w:color w:val="000000"/>
          <w:shd w:val="clear" w:color="auto" w:fill="FFFFFF"/>
        </w:rPr>
        <w:t>Росреестра</w:t>
      </w:r>
      <w:proofErr w:type="spellEnd"/>
      <w:r w:rsidRPr="00A74053">
        <w:rPr>
          <w:rFonts w:ascii="Segoe UI" w:hAnsi="Segoe UI" w:cs="Segoe UI"/>
          <w:b/>
          <w:color w:val="000000"/>
          <w:shd w:val="clear" w:color="auto" w:fill="FFFFFF"/>
        </w:rPr>
        <w:t xml:space="preserve"> по Тверской области Ольга Новосёлова:</w:t>
      </w:r>
      <w:r>
        <w:rPr>
          <w:rFonts w:ascii="Segoe UI" w:hAnsi="Segoe UI" w:cs="Segoe UI"/>
          <w:color w:val="000000"/>
          <w:shd w:val="clear" w:color="auto" w:fill="FFFFFF"/>
        </w:rPr>
        <w:t xml:space="preserve"> </w:t>
      </w:r>
      <w:r w:rsidRPr="00C5048F">
        <w:rPr>
          <w:rFonts w:ascii="Segoe UI" w:hAnsi="Segoe UI" w:cs="Segoe UI"/>
          <w:i/>
          <w:color w:val="000000"/>
          <w:shd w:val="clear" w:color="auto" w:fill="FFFFFF"/>
        </w:rPr>
        <w:t>«</w:t>
      </w:r>
      <w:r w:rsidR="00224334">
        <w:rPr>
          <w:rFonts w:ascii="Segoe UI" w:hAnsi="Segoe UI" w:cs="Segoe UI"/>
          <w:i/>
          <w:color w:val="000000"/>
          <w:shd w:val="clear" w:color="auto" w:fill="FFFFFF"/>
        </w:rPr>
        <w:t xml:space="preserve">В данном случае речь идет о самом сложном варианте оформления прав на объекты недвижимости по «гаражной амнистии», поскольку </w:t>
      </w:r>
      <w:r w:rsidR="00C4475E">
        <w:rPr>
          <w:rFonts w:ascii="Segoe UI" w:hAnsi="Segoe UI" w:cs="Segoe UI"/>
          <w:i/>
          <w:color w:val="000000"/>
          <w:shd w:val="clear" w:color="auto" w:fill="FFFFFF"/>
        </w:rPr>
        <w:t xml:space="preserve">изначально </w:t>
      </w:r>
      <w:r w:rsidR="00994F2D" w:rsidRPr="00994F2D">
        <w:rPr>
          <w:rFonts w:ascii="Segoe UI" w:hAnsi="Segoe UI" w:cs="Segoe UI"/>
          <w:i/>
          <w:color w:val="000000"/>
          <w:shd w:val="clear" w:color="auto" w:fill="FFFFFF"/>
        </w:rPr>
        <w:t>на кадастровом учёте не стояли</w:t>
      </w:r>
      <w:r w:rsidR="00994F2D">
        <w:rPr>
          <w:rFonts w:ascii="Segoe UI" w:hAnsi="Segoe UI" w:cs="Segoe UI"/>
          <w:i/>
          <w:color w:val="000000"/>
          <w:shd w:val="clear" w:color="auto" w:fill="FFFFFF"/>
        </w:rPr>
        <w:t xml:space="preserve"> </w:t>
      </w:r>
      <w:r w:rsidR="00224334">
        <w:rPr>
          <w:rFonts w:ascii="Segoe UI" w:hAnsi="Segoe UI" w:cs="Segoe UI"/>
          <w:i/>
          <w:color w:val="000000"/>
          <w:shd w:val="clear" w:color="auto" w:fill="FFFFFF"/>
        </w:rPr>
        <w:t xml:space="preserve">ни </w:t>
      </w:r>
      <w:r w:rsidR="00224334" w:rsidRPr="00994F2D">
        <w:rPr>
          <w:rFonts w:ascii="Segoe UI" w:hAnsi="Segoe UI" w:cs="Segoe UI"/>
          <w:i/>
          <w:color w:val="000000"/>
          <w:shd w:val="clear" w:color="auto" w:fill="FFFFFF"/>
        </w:rPr>
        <w:t>земельные участки, ни гаражи.</w:t>
      </w:r>
      <w:r w:rsidR="00994F2D">
        <w:rPr>
          <w:rFonts w:ascii="Segoe UI" w:hAnsi="Segoe UI" w:cs="Segoe UI"/>
          <w:i/>
          <w:color w:val="000000"/>
          <w:shd w:val="clear" w:color="auto" w:fill="FFFFFF"/>
        </w:rPr>
        <w:t xml:space="preserve"> Права собственности на данные объекты также зарегистрированы не были. </w:t>
      </w:r>
      <w:r w:rsidR="00224334" w:rsidRPr="00994F2D">
        <w:rPr>
          <w:rFonts w:ascii="Segoe UI" w:hAnsi="Segoe UI" w:cs="Segoe UI"/>
          <w:i/>
          <w:color w:val="000000"/>
          <w:shd w:val="clear" w:color="auto" w:fill="FFFFFF"/>
        </w:rPr>
        <w:t xml:space="preserve"> </w:t>
      </w:r>
      <w:r w:rsidR="00CB20F8" w:rsidRPr="00994F2D">
        <w:rPr>
          <w:rFonts w:ascii="Segoe UI" w:hAnsi="Segoe UI" w:cs="Segoe UI"/>
          <w:i/>
          <w:color w:val="000000"/>
          <w:shd w:val="clear" w:color="auto" w:fill="FFFFFF"/>
        </w:rPr>
        <w:t>В настоя</w:t>
      </w:r>
      <w:r w:rsidR="00CB20F8" w:rsidRPr="00C5048F">
        <w:rPr>
          <w:rFonts w:ascii="Segoe UI" w:eastAsia="Times New Roman" w:hAnsi="Segoe UI" w:cs="Segoe UI"/>
          <w:bCs/>
          <w:i/>
          <w:lang w:eastAsia="ru-RU"/>
        </w:rPr>
        <w:t>щее время</w:t>
      </w:r>
      <w:r w:rsidR="00A74053" w:rsidRPr="00C5048F">
        <w:rPr>
          <w:rFonts w:ascii="Segoe UI" w:eastAsia="Times New Roman" w:hAnsi="Segoe UI" w:cs="Segoe UI"/>
          <w:bCs/>
          <w:i/>
          <w:lang w:eastAsia="ru-RU"/>
        </w:rPr>
        <w:t xml:space="preserve"> </w:t>
      </w:r>
      <w:r w:rsidR="00994F2D">
        <w:rPr>
          <w:rFonts w:ascii="Segoe UI" w:eastAsia="Times New Roman" w:hAnsi="Segoe UI" w:cs="Segoe UI"/>
          <w:bCs/>
          <w:i/>
          <w:lang w:eastAsia="ru-RU"/>
        </w:rPr>
        <w:t xml:space="preserve">учет всех </w:t>
      </w:r>
      <w:r w:rsidR="00A74053" w:rsidRPr="00C5048F">
        <w:rPr>
          <w:rFonts w:ascii="Segoe UI" w:eastAsia="Times New Roman" w:hAnsi="Segoe UI" w:cs="Segoe UI"/>
          <w:bCs/>
          <w:i/>
          <w:lang w:eastAsia="ru-RU"/>
        </w:rPr>
        <w:t xml:space="preserve">146 участков </w:t>
      </w:r>
      <w:r w:rsidR="00994F2D">
        <w:rPr>
          <w:rFonts w:ascii="Segoe UI" w:eastAsia="Times New Roman" w:hAnsi="Segoe UI" w:cs="Segoe UI"/>
          <w:bCs/>
          <w:i/>
          <w:lang w:eastAsia="ru-RU"/>
        </w:rPr>
        <w:t>уже осуществлен</w:t>
      </w:r>
      <w:r w:rsidRPr="00C5048F">
        <w:rPr>
          <w:rFonts w:ascii="Segoe UI" w:eastAsia="Times New Roman" w:hAnsi="Segoe UI" w:cs="Segoe UI"/>
          <w:bCs/>
          <w:i/>
          <w:lang w:eastAsia="ru-RU"/>
        </w:rPr>
        <w:t xml:space="preserve"> и</w:t>
      </w:r>
      <w:r w:rsidR="00CB20F8" w:rsidRPr="00C5048F">
        <w:rPr>
          <w:rFonts w:ascii="Segoe UI" w:eastAsia="Times New Roman" w:hAnsi="Segoe UI" w:cs="Segoe UI"/>
          <w:bCs/>
          <w:i/>
          <w:lang w:eastAsia="ru-RU"/>
        </w:rPr>
        <w:t xml:space="preserve"> главой муниципалитета</w:t>
      </w:r>
      <w:r w:rsidR="00A74053" w:rsidRPr="00C5048F">
        <w:rPr>
          <w:rFonts w:ascii="Segoe UI" w:eastAsia="Times New Roman" w:hAnsi="Segoe UI" w:cs="Segoe UI"/>
          <w:bCs/>
          <w:i/>
          <w:lang w:eastAsia="ru-RU"/>
        </w:rPr>
        <w:t xml:space="preserve"> выносятся </w:t>
      </w:r>
      <w:r w:rsidR="00CB20F8" w:rsidRPr="00C5048F">
        <w:rPr>
          <w:rFonts w:ascii="Segoe UI" w:eastAsia="Times New Roman" w:hAnsi="Segoe UI" w:cs="Segoe UI"/>
          <w:bCs/>
          <w:i/>
          <w:lang w:eastAsia="ru-RU"/>
        </w:rPr>
        <w:t>п</w:t>
      </w:r>
      <w:r w:rsidR="00A74053" w:rsidRPr="00C5048F">
        <w:rPr>
          <w:rFonts w:ascii="Segoe UI" w:eastAsia="Times New Roman" w:hAnsi="Segoe UI" w:cs="Segoe UI"/>
          <w:bCs/>
          <w:i/>
          <w:lang w:eastAsia="ru-RU"/>
        </w:rPr>
        <w:t xml:space="preserve">остановления о </w:t>
      </w:r>
      <w:r w:rsidR="00A74053" w:rsidRPr="00C5048F">
        <w:rPr>
          <w:rFonts w:ascii="Segoe UI" w:eastAsia="Times New Roman" w:hAnsi="Segoe UI" w:cs="Segoe UI"/>
          <w:bCs/>
          <w:i/>
          <w:lang w:eastAsia="ru-RU"/>
        </w:rPr>
        <w:lastRenderedPageBreak/>
        <w:t xml:space="preserve">предоставлении </w:t>
      </w:r>
      <w:r w:rsidR="00CB20F8" w:rsidRPr="00C5048F">
        <w:rPr>
          <w:rFonts w:ascii="Segoe UI" w:eastAsia="Times New Roman" w:hAnsi="Segoe UI" w:cs="Segoe UI"/>
          <w:bCs/>
          <w:i/>
          <w:lang w:eastAsia="ru-RU"/>
        </w:rPr>
        <w:t xml:space="preserve">бесплатно в собственность </w:t>
      </w:r>
      <w:r w:rsidR="00A74053" w:rsidRPr="00C5048F">
        <w:rPr>
          <w:rFonts w:ascii="Segoe UI" w:eastAsia="Times New Roman" w:hAnsi="Segoe UI" w:cs="Segoe UI"/>
          <w:bCs/>
          <w:i/>
          <w:lang w:eastAsia="ru-RU"/>
        </w:rPr>
        <w:t>земельных участков гражданам</w:t>
      </w:r>
      <w:r w:rsidR="00CB20F8" w:rsidRPr="00C5048F">
        <w:rPr>
          <w:rFonts w:ascii="Segoe UI" w:eastAsia="Times New Roman" w:hAnsi="Segoe UI" w:cs="Segoe UI"/>
          <w:bCs/>
          <w:i/>
          <w:lang w:eastAsia="ru-RU"/>
        </w:rPr>
        <w:t xml:space="preserve"> </w:t>
      </w:r>
      <w:r w:rsidR="00994F2D">
        <w:rPr>
          <w:rFonts w:ascii="Segoe UI" w:eastAsia="Times New Roman" w:hAnsi="Segoe UI" w:cs="Segoe UI"/>
          <w:bCs/>
          <w:i/>
          <w:lang w:eastAsia="ru-RU"/>
        </w:rPr>
        <w:t>–</w:t>
      </w:r>
      <w:r w:rsidR="00CB20F8" w:rsidRPr="00C5048F">
        <w:rPr>
          <w:rFonts w:ascii="Segoe UI" w:eastAsia="Times New Roman" w:hAnsi="Segoe UI" w:cs="Segoe UI"/>
          <w:bCs/>
          <w:i/>
          <w:lang w:eastAsia="ru-RU"/>
        </w:rPr>
        <w:t xml:space="preserve"> членам</w:t>
      </w:r>
      <w:r w:rsidR="00994F2D">
        <w:rPr>
          <w:rFonts w:ascii="Segoe UI" w:eastAsia="Times New Roman" w:hAnsi="Segoe UI" w:cs="Segoe UI"/>
          <w:bCs/>
          <w:i/>
          <w:lang w:eastAsia="ru-RU"/>
        </w:rPr>
        <w:t xml:space="preserve"> </w:t>
      </w:r>
      <w:r w:rsidR="00CB20F8" w:rsidRPr="00C5048F">
        <w:rPr>
          <w:rFonts w:ascii="Segoe UI" w:eastAsia="Times New Roman" w:hAnsi="Segoe UI" w:cs="Segoe UI"/>
          <w:bCs/>
          <w:i/>
          <w:lang w:eastAsia="ru-RU"/>
        </w:rPr>
        <w:t xml:space="preserve"> гаражного кооператива.</w:t>
      </w:r>
      <w:r w:rsidR="00A74053" w:rsidRPr="00C5048F">
        <w:rPr>
          <w:rFonts w:ascii="Segoe UI" w:eastAsia="Times New Roman" w:hAnsi="Segoe UI" w:cs="Segoe UI"/>
          <w:bCs/>
          <w:i/>
          <w:lang w:eastAsia="ru-RU"/>
        </w:rPr>
        <w:t xml:space="preserve"> </w:t>
      </w:r>
      <w:r w:rsidR="00CB20F8" w:rsidRPr="00C5048F">
        <w:rPr>
          <w:rFonts w:ascii="Segoe UI" w:eastAsia="Times New Roman" w:hAnsi="Segoe UI" w:cs="Segoe UI"/>
          <w:bCs/>
          <w:i/>
          <w:lang w:eastAsia="ru-RU"/>
        </w:rPr>
        <w:t>Далее</w:t>
      </w:r>
      <w:r w:rsidR="00A74053" w:rsidRPr="00C5048F">
        <w:rPr>
          <w:rFonts w:ascii="Segoe UI" w:eastAsia="Times New Roman" w:hAnsi="Segoe UI" w:cs="Segoe UI"/>
          <w:bCs/>
          <w:i/>
          <w:lang w:eastAsia="ru-RU"/>
        </w:rPr>
        <w:t xml:space="preserve"> </w:t>
      </w:r>
      <w:r w:rsidRPr="00C5048F">
        <w:rPr>
          <w:rFonts w:ascii="Segoe UI" w:eastAsia="Times New Roman" w:hAnsi="Segoe UI" w:cs="Segoe UI"/>
          <w:bCs/>
          <w:i/>
          <w:lang w:eastAsia="ru-RU"/>
        </w:rPr>
        <w:t xml:space="preserve">каждое такое </w:t>
      </w:r>
      <w:r w:rsidR="00CB20F8" w:rsidRPr="00C5048F">
        <w:rPr>
          <w:rFonts w:ascii="Segoe UI" w:eastAsia="Times New Roman" w:hAnsi="Segoe UI" w:cs="Segoe UI"/>
          <w:bCs/>
          <w:i/>
          <w:lang w:eastAsia="ru-RU"/>
        </w:rPr>
        <w:t>п</w:t>
      </w:r>
      <w:r w:rsidR="00A74053" w:rsidRPr="00C5048F">
        <w:rPr>
          <w:rFonts w:ascii="Segoe UI" w:eastAsia="Times New Roman" w:hAnsi="Segoe UI" w:cs="Segoe UI"/>
          <w:bCs/>
          <w:i/>
          <w:lang w:eastAsia="ru-RU"/>
        </w:rPr>
        <w:t>остановлени</w:t>
      </w:r>
      <w:r w:rsidRPr="00C5048F">
        <w:rPr>
          <w:rFonts w:ascii="Segoe UI" w:eastAsia="Times New Roman" w:hAnsi="Segoe UI" w:cs="Segoe UI"/>
          <w:bCs/>
          <w:i/>
          <w:lang w:eastAsia="ru-RU"/>
        </w:rPr>
        <w:t>е</w:t>
      </w:r>
      <w:r w:rsidR="00A74053" w:rsidRPr="00C5048F">
        <w:rPr>
          <w:rFonts w:ascii="Segoe UI" w:eastAsia="Times New Roman" w:hAnsi="Segoe UI" w:cs="Segoe UI"/>
          <w:bCs/>
          <w:i/>
          <w:lang w:eastAsia="ru-RU"/>
        </w:rPr>
        <w:t xml:space="preserve"> </w:t>
      </w:r>
      <w:r w:rsidRPr="00C5048F">
        <w:rPr>
          <w:rFonts w:ascii="Segoe UI" w:eastAsia="Times New Roman" w:hAnsi="Segoe UI" w:cs="Segoe UI"/>
          <w:bCs/>
          <w:i/>
          <w:lang w:eastAsia="ru-RU"/>
        </w:rPr>
        <w:t xml:space="preserve">будет </w:t>
      </w:r>
      <w:r w:rsidR="00A74053" w:rsidRPr="00C5048F">
        <w:rPr>
          <w:rFonts w:ascii="Segoe UI" w:eastAsia="Times New Roman" w:hAnsi="Segoe UI" w:cs="Segoe UI"/>
          <w:bCs/>
          <w:i/>
          <w:lang w:eastAsia="ru-RU"/>
        </w:rPr>
        <w:t>направл</w:t>
      </w:r>
      <w:r w:rsidRPr="00C5048F">
        <w:rPr>
          <w:rFonts w:ascii="Segoe UI" w:eastAsia="Times New Roman" w:hAnsi="Segoe UI" w:cs="Segoe UI"/>
          <w:bCs/>
          <w:i/>
          <w:lang w:eastAsia="ru-RU"/>
        </w:rPr>
        <w:t>ено</w:t>
      </w:r>
      <w:r w:rsidR="00A74053" w:rsidRPr="00C5048F">
        <w:rPr>
          <w:rFonts w:ascii="Segoe UI" w:eastAsia="Times New Roman" w:hAnsi="Segoe UI" w:cs="Segoe UI"/>
          <w:bCs/>
          <w:i/>
          <w:lang w:eastAsia="ru-RU"/>
        </w:rPr>
        <w:t xml:space="preserve"> кадастровому инженеру для подготовки технического плана на гараж, после чего </w:t>
      </w:r>
      <w:r w:rsidRPr="00C5048F">
        <w:rPr>
          <w:rFonts w:ascii="Segoe UI" w:eastAsia="Times New Roman" w:hAnsi="Segoe UI" w:cs="Segoe UI"/>
          <w:bCs/>
          <w:i/>
          <w:lang w:eastAsia="ru-RU"/>
        </w:rPr>
        <w:t>муниципалитет</w:t>
      </w:r>
      <w:r w:rsidR="00224334">
        <w:rPr>
          <w:rFonts w:ascii="Segoe UI" w:eastAsia="Times New Roman" w:hAnsi="Segoe UI" w:cs="Segoe UI"/>
          <w:bCs/>
          <w:i/>
          <w:lang w:eastAsia="ru-RU"/>
        </w:rPr>
        <w:t>, являясь представителем собственников,</w:t>
      </w:r>
      <w:r w:rsidRPr="00C5048F">
        <w:rPr>
          <w:rFonts w:ascii="Segoe UI" w:eastAsia="Times New Roman" w:hAnsi="Segoe UI" w:cs="Segoe UI"/>
          <w:bCs/>
          <w:i/>
          <w:lang w:eastAsia="ru-RU"/>
        </w:rPr>
        <w:t xml:space="preserve"> направит заявления для регистрации прав на эти земельные участки, а также</w:t>
      </w:r>
      <w:r w:rsidR="00A74053" w:rsidRPr="00C5048F">
        <w:rPr>
          <w:rFonts w:ascii="Segoe UI" w:eastAsia="Times New Roman" w:hAnsi="Segoe UI" w:cs="Segoe UI"/>
          <w:bCs/>
          <w:i/>
          <w:lang w:eastAsia="ru-RU"/>
        </w:rPr>
        <w:t xml:space="preserve"> на единую процедуру постановк</w:t>
      </w:r>
      <w:r w:rsidRPr="00C5048F">
        <w:rPr>
          <w:rFonts w:ascii="Segoe UI" w:eastAsia="Times New Roman" w:hAnsi="Segoe UI" w:cs="Segoe UI"/>
          <w:bCs/>
          <w:i/>
          <w:lang w:eastAsia="ru-RU"/>
        </w:rPr>
        <w:t>и</w:t>
      </w:r>
      <w:r w:rsidR="00A74053" w:rsidRPr="00C5048F">
        <w:rPr>
          <w:rFonts w:ascii="Segoe UI" w:eastAsia="Times New Roman" w:hAnsi="Segoe UI" w:cs="Segoe UI"/>
          <w:bCs/>
          <w:i/>
          <w:lang w:eastAsia="ru-RU"/>
        </w:rPr>
        <w:t xml:space="preserve"> на кадастровый учет </w:t>
      </w:r>
      <w:r w:rsidR="00994F2D">
        <w:rPr>
          <w:rFonts w:ascii="Segoe UI" w:eastAsia="Times New Roman" w:hAnsi="Segoe UI" w:cs="Segoe UI"/>
          <w:bCs/>
          <w:i/>
          <w:lang w:eastAsia="ru-RU"/>
        </w:rPr>
        <w:t>с</w:t>
      </w:r>
      <w:r w:rsidR="00A74053" w:rsidRPr="00C5048F">
        <w:rPr>
          <w:rFonts w:ascii="Segoe UI" w:eastAsia="Times New Roman" w:hAnsi="Segoe UI" w:cs="Segoe UI"/>
          <w:bCs/>
          <w:i/>
          <w:lang w:eastAsia="ru-RU"/>
        </w:rPr>
        <w:t xml:space="preserve"> одновременн</w:t>
      </w:r>
      <w:r w:rsidRPr="00C5048F">
        <w:rPr>
          <w:rFonts w:ascii="Segoe UI" w:eastAsia="Times New Roman" w:hAnsi="Segoe UI" w:cs="Segoe UI"/>
          <w:bCs/>
          <w:i/>
          <w:lang w:eastAsia="ru-RU"/>
        </w:rPr>
        <w:t>ой</w:t>
      </w:r>
      <w:r w:rsidR="00A74053" w:rsidRPr="00C5048F">
        <w:rPr>
          <w:rFonts w:ascii="Segoe UI" w:eastAsia="Times New Roman" w:hAnsi="Segoe UI" w:cs="Segoe UI"/>
          <w:bCs/>
          <w:i/>
          <w:lang w:eastAsia="ru-RU"/>
        </w:rPr>
        <w:t xml:space="preserve"> государственн</w:t>
      </w:r>
      <w:r w:rsidRPr="00C5048F">
        <w:rPr>
          <w:rFonts w:ascii="Segoe UI" w:eastAsia="Times New Roman" w:hAnsi="Segoe UI" w:cs="Segoe UI"/>
          <w:bCs/>
          <w:i/>
          <w:lang w:eastAsia="ru-RU"/>
        </w:rPr>
        <w:t>ой</w:t>
      </w:r>
      <w:r w:rsidR="00994F2D">
        <w:rPr>
          <w:rFonts w:ascii="Segoe UI" w:eastAsia="Times New Roman" w:hAnsi="Segoe UI" w:cs="Segoe UI"/>
          <w:bCs/>
          <w:i/>
          <w:lang w:eastAsia="ru-RU"/>
        </w:rPr>
        <w:t xml:space="preserve"> регистрацией</w:t>
      </w:r>
      <w:r w:rsidR="00A74053" w:rsidRPr="00C5048F">
        <w:rPr>
          <w:rFonts w:ascii="Segoe UI" w:eastAsia="Times New Roman" w:hAnsi="Segoe UI" w:cs="Segoe UI"/>
          <w:bCs/>
          <w:i/>
          <w:lang w:eastAsia="ru-RU"/>
        </w:rPr>
        <w:t xml:space="preserve"> прав на гараж</w:t>
      </w:r>
      <w:r w:rsidRPr="00C5048F">
        <w:rPr>
          <w:rFonts w:ascii="Segoe UI" w:eastAsia="Times New Roman" w:hAnsi="Segoe UI" w:cs="Segoe UI"/>
          <w:bCs/>
          <w:i/>
          <w:lang w:eastAsia="ru-RU"/>
        </w:rPr>
        <w:t>и</w:t>
      </w:r>
      <w:r w:rsidR="00A74053" w:rsidRPr="00C5048F">
        <w:rPr>
          <w:rFonts w:ascii="Segoe UI" w:eastAsia="Times New Roman" w:hAnsi="Segoe UI" w:cs="Segoe UI"/>
          <w:bCs/>
          <w:i/>
          <w:lang w:eastAsia="ru-RU"/>
        </w:rPr>
        <w:t>. </w:t>
      </w:r>
      <w:r w:rsidRPr="00C5048F">
        <w:rPr>
          <w:rFonts w:ascii="Segoe UI" w:eastAsia="Times New Roman" w:hAnsi="Segoe UI" w:cs="Segoe UI"/>
          <w:bCs/>
          <w:i/>
          <w:lang w:eastAsia="ru-RU"/>
        </w:rPr>
        <w:t xml:space="preserve">В результате </w:t>
      </w:r>
      <w:r w:rsidR="00994F2D">
        <w:rPr>
          <w:rFonts w:ascii="Segoe UI" w:hAnsi="Segoe UI" w:cs="Segoe UI"/>
          <w:i/>
          <w:color w:val="000000"/>
          <w:shd w:val="clear" w:color="auto" w:fill="FFFFFF"/>
        </w:rPr>
        <w:t>граждане</w:t>
      </w:r>
      <w:r w:rsidR="00037356" w:rsidRPr="00C5048F">
        <w:rPr>
          <w:rFonts w:ascii="Segoe UI" w:hAnsi="Segoe UI" w:cs="Segoe UI"/>
          <w:i/>
          <w:color w:val="000000"/>
          <w:shd w:val="clear" w:color="auto" w:fill="FFFFFF"/>
        </w:rPr>
        <w:t xml:space="preserve"> не только </w:t>
      </w:r>
      <w:r w:rsidR="000171C7" w:rsidRPr="00C5048F">
        <w:rPr>
          <w:rFonts w:ascii="Segoe UI" w:hAnsi="Segoe UI" w:cs="Segoe UI"/>
          <w:i/>
          <w:color w:val="000000"/>
          <w:shd w:val="clear" w:color="auto" w:fill="FFFFFF"/>
        </w:rPr>
        <w:t xml:space="preserve">бесплатно </w:t>
      </w:r>
      <w:r w:rsidR="00037356" w:rsidRPr="00C5048F">
        <w:rPr>
          <w:rFonts w:ascii="Segoe UI" w:hAnsi="Segoe UI" w:cs="Segoe UI"/>
          <w:i/>
          <w:color w:val="000000"/>
          <w:shd w:val="clear" w:color="auto" w:fill="FFFFFF"/>
        </w:rPr>
        <w:t>получ</w:t>
      </w:r>
      <w:r w:rsidRPr="00C5048F">
        <w:rPr>
          <w:rFonts w:ascii="Segoe UI" w:hAnsi="Segoe UI" w:cs="Segoe UI"/>
          <w:i/>
          <w:color w:val="000000"/>
          <w:shd w:val="clear" w:color="auto" w:fill="FFFFFF"/>
        </w:rPr>
        <w:t>ат</w:t>
      </w:r>
      <w:r w:rsidR="00037356" w:rsidRPr="00C5048F">
        <w:rPr>
          <w:rFonts w:ascii="Segoe UI" w:hAnsi="Segoe UI" w:cs="Segoe UI"/>
          <w:i/>
          <w:color w:val="000000"/>
          <w:shd w:val="clear" w:color="auto" w:fill="FFFFFF"/>
        </w:rPr>
        <w:t xml:space="preserve"> в собственность землю, но еще и б</w:t>
      </w:r>
      <w:r w:rsidRPr="00C5048F">
        <w:rPr>
          <w:rFonts w:ascii="Segoe UI" w:hAnsi="Segoe UI" w:cs="Segoe UI"/>
          <w:i/>
          <w:color w:val="000000"/>
          <w:shd w:val="clear" w:color="auto" w:fill="FFFFFF"/>
        </w:rPr>
        <w:t>удут</w:t>
      </w:r>
      <w:r w:rsidR="00037356" w:rsidRPr="00C5048F">
        <w:rPr>
          <w:rFonts w:ascii="Segoe UI" w:hAnsi="Segoe UI" w:cs="Segoe UI"/>
          <w:i/>
          <w:color w:val="000000"/>
          <w:shd w:val="clear" w:color="auto" w:fill="FFFFFF"/>
        </w:rPr>
        <w:t xml:space="preserve"> освобождены от уплаты госпошлины за регистрацию прав.</w:t>
      </w:r>
      <w:r w:rsidRPr="00C5048F">
        <w:rPr>
          <w:rFonts w:ascii="Segoe UI" w:hAnsi="Segoe UI" w:cs="Segoe UI"/>
          <w:i/>
          <w:color w:val="000000"/>
          <w:shd w:val="clear" w:color="auto" w:fill="FFFFFF"/>
        </w:rPr>
        <w:t xml:space="preserve"> Единственные траты в данном случае - это оплата услуг кадастрового инженера. Но за счет того, что работы проведены комплексно, стоимость </w:t>
      </w:r>
      <w:r w:rsidR="00224334">
        <w:rPr>
          <w:rFonts w:ascii="Segoe UI" w:hAnsi="Segoe UI" w:cs="Segoe UI"/>
          <w:i/>
          <w:color w:val="000000"/>
          <w:shd w:val="clear" w:color="auto" w:fill="FFFFFF"/>
        </w:rPr>
        <w:t xml:space="preserve">их </w:t>
      </w:r>
      <w:r w:rsidR="00C5048F" w:rsidRPr="00C5048F">
        <w:rPr>
          <w:rFonts w:ascii="Segoe UI" w:hAnsi="Segoe UI" w:cs="Segoe UI"/>
          <w:i/>
          <w:color w:val="000000"/>
          <w:shd w:val="clear" w:color="auto" w:fill="FFFFFF"/>
        </w:rPr>
        <w:t>существенно ниже, чем если бы к специалисту обратился каждый владелец гаража в отдельности».</w:t>
      </w:r>
    </w:p>
    <w:p w:rsidR="008D38FE" w:rsidRPr="00C5048F" w:rsidRDefault="008D38FE" w:rsidP="00A25F9A">
      <w:pPr>
        <w:spacing w:after="0" w:line="240" w:lineRule="auto"/>
        <w:jc w:val="both"/>
        <w:rPr>
          <w:rFonts w:ascii="Segoe UI" w:hAnsi="Segoe UI" w:cs="Segoe UI"/>
          <w:i/>
          <w:color w:val="000000"/>
          <w:shd w:val="clear" w:color="auto" w:fill="FFFFFF"/>
        </w:rPr>
      </w:pPr>
    </w:p>
    <w:p w:rsidR="00C4475E" w:rsidRPr="00C4475E" w:rsidRDefault="00C4475E" w:rsidP="00C4475E">
      <w:pPr>
        <w:autoSpaceDE w:val="0"/>
        <w:autoSpaceDN w:val="0"/>
        <w:adjustRightInd w:val="0"/>
        <w:spacing w:after="0" w:line="240" w:lineRule="auto"/>
        <w:jc w:val="both"/>
        <w:rPr>
          <w:rFonts w:ascii="Segoe UI" w:eastAsiaTheme="minorHAnsi" w:hAnsi="Segoe UI" w:cs="Segoe UI"/>
          <w:bCs/>
          <w:lang w:eastAsia="ru-RU"/>
        </w:rPr>
      </w:pPr>
      <w:r w:rsidRPr="00C4475E">
        <w:rPr>
          <w:rFonts w:ascii="Segoe UI" w:eastAsiaTheme="minorHAnsi" w:hAnsi="Segoe UI" w:cs="Segoe UI"/>
          <w:bCs/>
          <w:lang w:eastAsia="ru-RU"/>
        </w:rPr>
        <w:t xml:space="preserve">На территории Тверской области находится </w:t>
      </w:r>
      <w:r w:rsidR="008974EB">
        <w:rPr>
          <w:rFonts w:ascii="Segoe UI" w:eastAsiaTheme="minorHAnsi" w:hAnsi="Segoe UI" w:cs="Segoe UI"/>
          <w:bCs/>
          <w:lang w:eastAsia="ru-RU"/>
        </w:rPr>
        <w:t>около</w:t>
      </w:r>
      <w:r w:rsidRPr="00C4475E">
        <w:rPr>
          <w:rFonts w:ascii="Segoe UI" w:eastAsiaTheme="minorHAnsi" w:hAnsi="Segoe UI" w:cs="Segoe UI"/>
          <w:bCs/>
          <w:lang w:eastAsia="ru-RU"/>
        </w:rPr>
        <w:t xml:space="preserve"> 700 гаражных кооперативов. Наибольшая их часть расположена в </w:t>
      </w:r>
      <w:proofErr w:type="gramStart"/>
      <w:r w:rsidRPr="00C4475E">
        <w:rPr>
          <w:rFonts w:ascii="Segoe UI" w:eastAsiaTheme="minorHAnsi" w:hAnsi="Segoe UI" w:cs="Segoe UI"/>
          <w:bCs/>
          <w:lang w:eastAsia="ru-RU"/>
        </w:rPr>
        <w:t>г</w:t>
      </w:r>
      <w:proofErr w:type="gramEnd"/>
      <w:r w:rsidRPr="00C4475E">
        <w:rPr>
          <w:rFonts w:ascii="Segoe UI" w:eastAsiaTheme="minorHAnsi" w:hAnsi="Segoe UI" w:cs="Segoe UI"/>
          <w:bCs/>
          <w:lang w:eastAsia="ru-RU"/>
        </w:rPr>
        <w:t xml:space="preserve">. Твери, г. Кимры и Конаковском районе. </w:t>
      </w:r>
    </w:p>
    <w:p w:rsidR="00C4475E" w:rsidRDefault="00C4475E" w:rsidP="00C4475E">
      <w:pPr>
        <w:spacing w:after="0" w:line="240" w:lineRule="auto"/>
        <w:jc w:val="both"/>
        <w:rPr>
          <w:rFonts w:ascii="Segoe UI" w:eastAsia="Times New Roman" w:hAnsi="Segoe UI" w:cs="Segoe UI"/>
          <w:bCs/>
          <w:lang w:eastAsia="ru-RU"/>
        </w:rPr>
      </w:pPr>
    </w:p>
    <w:p w:rsidR="00994F2D" w:rsidRPr="00C4475E" w:rsidRDefault="00C4475E" w:rsidP="00C4475E">
      <w:pPr>
        <w:spacing w:after="0" w:line="240" w:lineRule="auto"/>
        <w:jc w:val="both"/>
        <w:rPr>
          <w:rFonts w:ascii="Segoe UI" w:eastAsia="Times New Roman" w:hAnsi="Segoe UI" w:cs="Segoe UI"/>
          <w:bCs/>
          <w:lang w:eastAsia="ru-RU"/>
        </w:rPr>
      </w:pPr>
      <w:r w:rsidRPr="00C4475E">
        <w:rPr>
          <w:rFonts w:ascii="Segoe UI" w:eastAsia="Times New Roman" w:hAnsi="Segoe UI" w:cs="Segoe UI"/>
          <w:bCs/>
          <w:lang w:eastAsia="ru-RU"/>
        </w:rPr>
        <w:t xml:space="preserve">В целях упрощения процедуры регистрации недвижимости по «гаражной амнистии» </w:t>
      </w:r>
      <w:hyperlink r:id="rId7" w:history="1">
        <w:r w:rsidRPr="00C4475E">
          <w:rPr>
            <w:rStyle w:val="a5"/>
            <w:rFonts w:ascii="Segoe UI" w:eastAsia="Times New Roman" w:hAnsi="Segoe UI" w:cs="Segoe UI"/>
            <w:bCs/>
            <w:lang w:eastAsia="ru-RU"/>
          </w:rPr>
          <w:t>н</w:t>
        </w:r>
        <w:r w:rsidR="00994F2D" w:rsidRPr="00C4475E">
          <w:rPr>
            <w:rStyle w:val="a5"/>
            <w:rFonts w:ascii="Segoe UI" w:eastAsia="Times New Roman" w:hAnsi="Segoe UI" w:cs="Segoe UI"/>
            <w:bCs/>
            <w:lang w:eastAsia="ru-RU"/>
          </w:rPr>
          <w:t xml:space="preserve">а сайте </w:t>
        </w:r>
        <w:proofErr w:type="spellStart"/>
        <w:r w:rsidR="00994F2D" w:rsidRPr="00C4475E">
          <w:rPr>
            <w:rStyle w:val="a5"/>
            <w:rFonts w:ascii="Segoe UI" w:eastAsia="Times New Roman" w:hAnsi="Segoe UI" w:cs="Segoe UI"/>
            <w:bCs/>
            <w:lang w:eastAsia="ru-RU"/>
          </w:rPr>
          <w:t>Росреестра</w:t>
        </w:r>
        <w:proofErr w:type="spellEnd"/>
      </w:hyperlink>
      <w:r w:rsidR="00994F2D" w:rsidRPr="00C4475E">
        <w:rPr>
          <w:rFonts w:ascii="Segoe UI" w:eastAsia="Times New Roman" w:hAnsi="Segoe UI" w:cs="Segoe UI"/>
          <w:bCs/>
          <w:lang w:eastAsia="ru-RU"/>
        </w:rPr>
        <w:t xml:space="preserve"> размещены методические рекомендации для граждан, разработанные ведомством.</w:t>
      </w:r>
      <w:r w:rsidRPr="00C4475E">
        <w:rPr>
          <w:rFonts w:ascii="Segoe UI" w:eastAsia="Times New Roman" w:hAnsi="Segoe UI" w:cs="Segoe UI"/>
          <w:bCs/>
          <w:lang w:eastAsia="ru-RU"/>
        </w:rPr>
        <w:t xml:space="preserve"> Также полезную информацию можно найти </w:t>
      </w:r>
      <w:hyperlink r:id="rId8" w:history="1">
        <w:r w:rsidRPr="00C4475E">
          <w:rPr>
            <w:rStyle w:val="a5"/>
            <w:rFonts w:ascii="Segoe UI" w:eastAsia="Times New Roman" w:hAnsi="Segoe UI" w:cs="Segoe UI"/>
            <w:bCs/>
            <w:lang w:eastAsia="ru-RU"/>
          </w:rPr>
          <w:t>по ссылке</w:t>
        </w:r>
      </w:hyperlink>
      <w:r>
        <w:rPr>
          <w:rFonts w:ascii="Segoe UI" w:eastAsia="Times New Roman" w:hAnsi="Segoe UI" w:cs="Segoe UI"/>
          <w:bCs/>
          <w:lang w:eastAsia="ru-RU"/>
        </w:rPr>
        <w:t xml:space="preserve"> </w:t>
      </w:r>
      <w:r w:rsidRPr="00C4475E">
        <w:rPr>
          <w:rFonts w:ascii="Segoe UI" w:eastAsia="Times New Roman" w:hAnsi="Segoe UI" w:cs="Segoe UI"/>
          <w:bCs/>
          <w:lang w:eastAsia="ru-RU"/>
        </w:rPr>
        <w:t xml:space="preserve">на официальной странице тверского </w:t>
      </w:r>
      <w:proofErr w:type="spellStart"/>
      <w:r w:rsidRPr="00C4475E">
        <w:rPr>
          <w:rFonts w:ascii="Segoe UI" w:eastAsia="Times New Roman" w:hAnsi="Segoe UI" w:cs="Segoe UI"/>
          <w:bCs/>
          <w:lang w:eastAsia="ru-RU"/>
        </w:rPr>
        <w:t>Росреестра</w:t>
      </w:r>
      <w:proofErr w:type="spellEnd"/>
      <w:r w:rsidRPr="00C4475E">
        <w:rPr>
          <w:rFonts w:ascii="Segoe UI" w:eastAsia="Times New Roman" w:hAnsi="Segoe UI" w:cs="Segoe UI"/>
          <w:bCs/>
          <w:lang w:eastAsia="ru-RU"/>
        </w:rPr>
        <w:t xml:space="preserve"> в социальной сети «</w:t>
      </w:r>
      <w:proofErr w:type="spellStart"/>
      <w:r w:rsidRPr="00C4475E">
        <w:rPr>
          <w:rFonts w:ascii="Segoe UI" w:eastAsia="Times New Roman" w:hAnsi="Segoe UI" w:cs="Segoe UI"/>
          <w:bCs/>
          <w:lang w:eastAsia="ru-RU"/>
        </w:rPr>
        <w:t>ВКонтакте</w:t>
      </w:r>
      <w:proofErr w:type="spellEnd"/>
      <w:r w:rsidRPr="00C4475E">
        <w:rPr>
          <w:rFonts w:ascii="Segoe UI" w:eastAsia="Times New Roman" w:hAnsi="Segoe UI" w:cs="Segoe UI"/>
          <w:bCs/>
          <w:lang w:eastAsia="ru-RU"/>
        </w:rPr>
        <w:t>».</w:t>
      </w:r>
    </w:p>
    <w:p w:rsidR="00994F2D" w:rsidRDefault="00994F2D" w:rsidP="00C5048F">
      <w:pPr>
        <w:spacing w:after="0" w:line="240" w:lineRule="auto"/>
        <w:jc w:val="both"/>
        <w:rPr>
          <w:rFonts w:ascii="Segoe UI" w:hAnsi="Segoe UI" w:cs="Segoe UI"/>
          <w:b/>
          <w:bCs/>
          <w:sz w:val="20"/>
          <w:szCs w:val="20"/>
        </w:rPr>
      </w:pPr>
    </w:p>
    <w:p w:rsidR="00224334" w:rsidRPr="00851733" w:rsidRDefault="00224334" w:rsidP="00C5048F">
      <w:pPr>
        <w:spacing w:after="0" w:line="240" w:lineRule="auto"/>
        <w:jc w:val="both"/>
        <w:rPr>
          <w:rFonts w:ascii="Segoe UI" w:hAnsi="Segoe UI" w:cs="Segoe UI"/>
          <w:b/>
          <w:bCs/>
          <w:sz w:val="20"/>
          <w:szCs w:val="20"/>
          <w:u w:val="single"/>
        </w:rPr>
      </w:pPr>
      <w:proofErr w:type="spellStart"/>
      <w:r w:rsidRPr="00851733">
        <w:rPr>
          <w:rFonts w:ascii="Segoe UI" w:hAnsi="Segoe UI" w:cs="Segoe UI"/>
          <w:b/>
          <w:bCs/>
          <w:sz w:val="20"/>
          <w:szCs w:val="20"/>
          <w:u w:val="single"/>
        </w:rPr>
        <w:t>Справочно</w:t>
      </w:r>
      <w:proofErr w:type="spellEnd"/>
      <w:r w:rsidRPr="00851733">
        <w:rPr>
          <w:rFonts w:ascii="Segoe UI" w:hAnsi="Segoe UI" w:cs="Segoe UI"/>
          <w:b/>
          <w:bCs/>
          <w:sz w:val="20"/>
          <w:szCs w:val="20"/>
          <w:u w:val="single"/>
        </w:rPr>
        <w:t>:</w:t>
      </w:r>
    </w:p>
    <w:p w:rsidR="00224334" w:rsidRPr="00994F2D" w:rsidRDefault="00224334" w:rsidP="00224334">
      <w:pPr>
        <w:spacing w:after="0" w:line="240" w:lineRule="auto"/>
        <w:jc w:val="both"/>
        <w:rPr>
          <w:rFonts w:ascii="Segoe UI" w:eastAsiaTheme="minorHAnsi" w:hAnsi="Segoe UI" w:cs="Segoe UI"/>
          <w:bCs/>
          <w:sz w:val="20"/>
          <w:szCs w:val="20"/>
          <w:lang w:eastAsia="ru-RU"/>
        </w:rPr>
      </w:pPr>
      <w:r w:rsidRPr="00994F2D">
        <w:rPr>
          <w:rFonts w:ascii="Segoe UI" w:eastAsiaTheme="minorHAnsi" w:hAnsi="Segoe UI" w:cs="Segoe UI"/>
          <w:bCs/>
          <w:sz w:val="20"/>
          <w:szCs w:val="20"/>
          <w:lang w:eastAsia="ru-RU"/>
        </w:rPr>
        <w:t xml:space="preserve">В соответствии с законом под </w:t>
      </w:r>
      <w:r w:rsidR="00BC405D">
        <w:rPr>
          <w:rFonts w:ascii="Segoe UI" w:eastAsiaTheme="minorHAnsi" w:hAnsi="Segoe UI" w:cs="Segoe UI"/>
          <w:bCs/>
          <w:sz w:val="20"/>
          <w:szCs w:val="20"/>
          <w:lang w:eastAsia="ru-RU"/>
        </w:rPr>
        <w:t>«</w:t>
      </w:r>
      <w:r w:rsidRPr="00994F2D">
        <w:rPr>
          <w:rFonts w:ascii="Segoe UI" w:eastAsiaTheme="minorHAnsi" w:hAnsi="Segoe UI" w:cs="Segoe UI"/>
          <w:bCs/>
          <w:sz w:val="20"/>
          <w:szCs w:val="20"/>
          <w:lang w:eastAsia="ru-RU"/>
        </w:rPr>
        <w:t>гаражную амнистию</w:t>
      </w:r>
      <w:r w:rsidR="00BC405D">
        <w:rPr>
          <w:rFonts w:ascii="Segoe UI" w:eastAsiaTheme="minorHAnsi" w:hAnsi="Segoe UI" w:cs="Segoe UI"/>
          <w:bCs/>
          <w:sz w:val="20"/>
          <w:szCs w:val="20"/>
          <w:lang w:eastAsia="ru-RU"/>
        </w:rPr>
        <w:t>»</w:t>
      </w:r>
      <w:r w:rsidRPr="00994F2D">
        <w:rPr>
          <w:rFonts w:ascii="Segoe UI" w:eastAsiaTheme="minorHAnsi" w:hAnsi="Segoe UI" w:cs="Segoe UI"/>
          <w:bCs/>
          <w:sz w:val="20"/>
          <w:szCs w:val="20"/>
          <w:lang w:eastAsia="ru-RU"/>
        </w:rPr>
        <w:t xml:space="preserve"> попадают гаражи в случаях, если:</w:t>
      </w:r>
      <w:r w:rsidRPr="00994F2D">
        <w:rPr>
          <w:rFonts w:ascii="Segoe UI" w:eastAsiaTheme="minorHAnsi" w:hAnsi="Segoe UI" w:cs="Segoe UI"/>
          <w:bCs/>
          <w:sz w:val="20"/>
          <w:szCs w:val="20"/>
          <w:lang w:eastAsia="ru-RU"/>
        </w:rPr>
        <w:br/>
        <w:t>- объект связан с землей так, что его перемещение без несоразмерного ущерба его назначению невозможно (например, у объекта имеется фундамент);</w:t>
      </w:r>
      <w:r w:rsidRPr="00994F2D">
        <w:rPr>
          <w:rFonts w:ascii="Segoe UI" w:eastAsiaTheme="minorHAnsi" w:hAnsi="Segoe UI" w:cs="Segoe UI"/>
          <w:bCs/>
          <w:sz w:val="20"/>
          <w:szCs w:val="20"/>
          <w:lang w:eastAsia="ru-RU"/>
        </w:rPr>
        <w:br/>
        <w:t>- он создан из строительных материалов, используемых для капитального строительства, таких как кирпич, бетонные плиты и т.д.;</w:t>
      </w:r>
    </w:p>
    <w:p w:rsidR="00224334" w:rsidRPr="00994F2D" w:rsidRDefault="00224334" w:rsidP="00224334">
      <w:pPr>
        <w:spacing w:after="0" w:line="240" w:lineRule="auto"/>
        <w:jc w:val="both"/>
        <w:rPr>
          <w:rFonts w:ascii="Segoe UI" w:eastAsiaTheme="minorHAnsi" w:hAnsi="Segoe UI" w:cs="Segoe UI"/>
          <w:bCs/>
          <w:sz w:val="20"/>
          <w:szCs w:val="20"/>
          <w:lang w:eastAsia="ru-RU"/>
        </w:rPr>
      </w:pPr>
      <w:r w:rsidRPr="00994F2D">
        <w:rPr>
          <w:rFonts w:ascii="Segoe UI" w:eastAsiaTheme="minorHAnsi" w:hAnsi="Segoe UI" w:cs="Segoe UI"/>
          <w:bCs/>
          <w:sz w:val="20"/>
          <w:szCs w:val="20"/>
          <w:lang w:eastAsia="ru-RU"/>
        </w:rPr>
        <w:t>- у объекта имеется присоединение к сетям инженерно-технического обеспечения;</w:t>
      </w:r>
      <w:r w:rsidRPr="00994F2D">
        <w:rPr>
          <w:rFonts w:ascii="Segoe UI" w:eastAsiaTheme="minorHAnsi" w:hAnsi="Segoe UI" w:cs="Segoe UI"/>
          <w:bCs/>
          <w:sz w:val="20"/>
          <w:szCs w:val="20"/>
          <w:lang w:eastAsia="ru-RU"/>
        </w:rPr>
        <w:br/>
        <w:t>- у объекта имеются стены и крыша;</w:t>
      </w:r>
    </w:p>
    <w:p w:rsidR="00224334" w:rsidRPr="00994F2D" w:rsidRDefault="00224334" w:rsidP="00224334">
      <w:pPr>
        <w:spacing w:after="0" w:line="240" w:lineRule="auto"/>
        <w:jc w:val="both"/>
        <w:rPr>
          <w:rFonts w:ascii="Segoe UI" w:eastAsiaTheme="minorHAnsi" w:hAnsi="Segoe UI" w:cs="Segoe UI"/>
          <w:bCs/>
          <w:sz w:val="20"/>
          <w:szCs w:val="20"/>
          <w:lang w:eastAsia="ru-RU"/>
        </w:rPr>
      </w:pPr>
      <w:r w:rsidRPr="00994F2D">
        <w:rPr>
          <w:rFonts w:ascii="Segoe UI" w:eastAsiaTheme="minorHAnsi" w:hAnsi="Segoe UI" w:cs="Segoe UI"/>
          <w:bCs/>
          <w:sz w:val="20"/>
          <w:szCs w:val="20"/>
          <w:lang w:eastAsia="ru-RU"/>
        </w:rPr>
        <w:t>- объект был возведен на предоставленном (или выделенном иным образом) для его строительства земельном участке;</w:t>
      </w:r>
    </w:p>
    <w:p w:rsidR="00224334" w:rsidRPr="00994F2D" w:rsidRDefault="00224334" w:rsidP="00224334">
      <w:pPr>
        <w:spacing w:after="0" w:line="240" w:lineRule="auto"/>
        <w:jc w:val="both"/>
        <w:rPr>
          <w:rFonts w:ascii="Segoe UI" w:eastAsiaTheme="minorHAnsi" w:hAnsi="Segoe UI" w:cs="Segoe UI"/>
          <w:bCs/>
          <w:sz w:val="20"/>
          <w:szCs w:val="20"/>
          <w:lang w:eastAsia="ru-RU"/>
        </w:rPr>
      </w:pPr>
      <w:r w:rsidRPr="00994F2D">
        <w:rPr>
          <w:rFonts w:ascii="Segoe UI" w:eastAsiaTheme="minorHAnsi" w:hAnsi="Segoe UI" w:cs="Segoe UI"/>
          <w:bCs/>
          <w:sz w:val="20"/>
          <w:szCs w:val="20"/>
          <w:lang w:eastAsia="ru-RU"/>
        </w:rPr>
        <w:t>- гараж построен до введения в действие действующего Градостроительного кодекса Российской Федерации (до 29.12.2004);</w:t>
      </w:r>
    </w:p>
    <w:p w:rsidR="00224334" w:rsidRPr="00994F2D" w:rsidRDefault="00224334" w:rsidP="00224334">
      <w:pPr>
        <w:spacing w:after="0" w:line="240" w:lineRule="auto"/>
        <w:jc w:val="both"/>
        <w:rPr>
          <w:rFonts w:ascii="Segoe UI" w:eastAsiaTheme="minorHAnsi" w:hAnsi="Segoe UI" w:cs="Segoe UI"/>
          <w:bCs/>
          <w:sz w:val="20"/>
          <w:szCs w:val="20"/>
          <w:lang w:eastAsia="ru-RU"/>
        </w:rPr>
      </w:pPr>
      <w:r w:rsidRPr="00994F2D">
        <w:rPr>
          <w:rFonts w:ascii="Segoe UI" w:eastAsiaTheme="minorHAnsi" w:hAnsi="Segoe UI" w:cs="Segoe UI"/>
          <w:bCs/>
          <w:sz w:val="20"/>
          <w:szCs w:val="20"/>
          <w:lang w:eastAsia="ru-RU"/>
        </w:rPr>
        <w:t>- гараж НЕ признан самовольной постройкой по суду или решению органа местного самоуправления.</w:t>
      </w:r>
    </w:p>
    <w:p w:rsidR="00224334" w:rsidRPr="00994F2D" w:rsidRDefault="00224334" w:rsidP="00224334">
      <w:pPr>
        <w:spacing w:after="0" w:line="240" w:lineRule="auto"/>
        <w:jc w:val="both"/>
        <w:rPr>
          <w:rFonts w:ascii="Segoe UI" w:hAnsi="Segoe UI" w:cs="Segoe UI"/>
          <w:bCs/>
          <w:sz w:val="20"/>
          <w:szCs w:val="20"/>
        </w:rPr>
      </w:pPr>
    </w:p>
    <w:p w:rsidR="00224334" w:rsidRPr="00994F2D" w:rsidRDefault="00224334" w:rsidP="00224334">
      <w:pPr>
        <w:pStyle w:val="ad"/>
        <w:shd w:val="clear" w:color="auto" w:fill="FFFFFF"/>
        <w:spacing w:before="0" w:beforeAutospacing="0" w:after="0" w:afterAutospacing="0"/>
        <w:jc w:val="both"/>
        <w:rPr>
          <w:rFonts w:ascii="Segoe UI" w:eastAsiaTheme="minorHAnsi" w:hAnsi="Segoe UI" w:cs="Segoe UI"/>
          <w:bCs/>
          <w:sz w:val="20"/>
          <w:szCs w:val="20"/>
          <w:lang w:eastAsia="en-US"/>
        </w:rPr>
      </w:pPr>
      <w:r w:rsidRPr="00994F2D">
        <w:rPr>
          <w:rFonts w:ascii="Segoe UI" w:eastAsiaTheme="minorHAnsi" w:hAnsi="Segoe UI" w:cs="Segoe UI"/>
          <w:bCs/>
          <w:sz w:val="20"/>
          <w:szCs w:val="20"/>
          <w:lang w:eastAsia="en-US"/>
        </w:rPr>
        <w:t>Не попадают под «гаражную амнистию» объекты,</w:t>
      </w:r>
      <w:r w:rsidRPr="00994F2D">
        <w:rPr>
          <w:rFonts w:ascii="Segoe UI" w:eastAsiaTheme="minorHAnsi" w:hAnsi="Segoe UI" w:cs="Segoe UI"/>
          <w:b/>
          <w:bCs/>
          <w:sz w:val="20"/>
          <w:szCs w:val="20"/>
          <w:lang w:eastAsia="en-US"/>
        </w:rPr>
        <w:t xml:space="preserve"> </w:t>
      </w:r>
      <w:r w:rsidRPr="00994F2D">
        <w:rPr>
          <w:rFonts w:ascii="Segoe UI" w:eastAsiaTheme="minorHAnsi" w:hAnsi="Segoe UI" w:cs="Segoe UI"/>
          <w:bCs/>
          <w:sz w:val="20"/>
          <w:szCs w:val="20"/>
          <w:lang w:eastAsia="en-US"/>
        </w:rPr>
        <w:t xml:space="preserve">признанные  самовольными постройками, гаражи вспомогательного использования к индивидуальным жилым и садовым домам, объектам производственного, промышленного или коммерческого назначения, подземные гаражи при </w:t>
      </w:r>
      <w:proofErr w:type="spellStart"/>
      <w:r w:rsidRPr="00994F2D">
        <w:rPr>
          <w:rFonts w:ascii="Segoe UI" w:eastAsiaTheme="minorHAnsi" w:hAnsi="Segoe UI" w:cs="Segoe UI"/>
          <w:bCs/>
          <w:sz w:val="20"/>
          <w:szCs w:val="20"/>
          <w:lang w:eastAsia="en-US"/>
        </w:rPr>
        <w:t>многоэтажках</w:t>
      </w:r>
      <w:proofErr w:type="spellEnd"/>
      <w:r w:rsidRPr="00994F2D">
        <w:rPr>
          <w:rFonts w:ascii="Segoe UI" w:eastAsiaTheme="minorHAnsi" w:hAnsi="Segoe UI" w:cs="Segoe UI"/>
          <w:bCs/>
          <w:sz w:val="20"/>
          <w:szCs w:val="20"/>
          <w:lang w:eastAsia="en-US"/>
        </w:rPr>
        <w:t xml:space="preserve"> и офисных комплексах, а также гаражи, возведенные после вступления в силу Градостроительного кодекса РФ.</w:t>
      </w:r>
    </w:p>
    <w:p w:rsidR="00224334" w:rsidRPr="00994F2D" w:rsidRDefault="00224334" w:rsidP="00C5048F">
      <w:pPr>
        <w:spacing w:after="0" w:line="240" w:lineRule="auto"/>
        <w:jc w:val="both"/>
        <w:rPr>
          <w:rFonts w:ascii="Segoe UI" w:hAnsi="Segoe UI" w:cs="Segoe UI"/>
          <w:b/>
          <w:bCs/>
          <w:sz w:val="20"/>
          <w:szCs w:val="20"/>
        </w:rPr>
      </w:pPr>
    </w:p>
    <w:p w:rsidR="00C5048F" w:rsidRPr="00994F2D" w:rsidRDefault="00C5048F" w:rsidP="00C5048F">
      <w:pPr>
        <w:spacing w:after="0" w:line="240" w:lineRule="auto"/>
        <w:jc w:val="both"/>
        <w:rPr>
          <w:rFonts w:ascii="Segoe UI" w:hAnsi="Segoe UI" w:cs="Segoe UI"/>
          <w:bCs/>
          <w:sz w:val="20"/>
          <w:szCs w:val="20"/>
        </w:rPr>
      </w:pPr>
      <w:r w:rsidRPr="00994F2D">
        <w:rPr>
          <w:rFonts w:ascii="Segoe UI" w:hAnsi="Segoe UI" w:cs="Segoe UI"/>
          <w:bCs/>
          <w:sz w:val="20"/>
          <w:szCs w:val="20"/>
        </w:rPr>
        <w:t xml:space="preserve">К документам, позволяющим оформить в упрощенном порядке в </w:t>
      </w:r>
      <w:proofErr w:type="gramStart"/>
      <w:r w:rsidRPr="00994F2D">
        <w:rPr>
          <w:rFonts w:ascii="Segoe UI" w:hAnsi="Segoe UI" w:cs="Segoe UI"/>
          <w:bCs/>
          <w:sz w:val="20"/>
          <w:szCs w:val="20"/>
        </w:rPr>
        <w:t>собственность</w:t>
      </w:r>
      <w:proofErr w:type="gramEnd"/>
      <w:r w:rsidRPr="00994F2D">
        <w:rPr>
          <w:rFonts w:ascii="Segoe UI" w:hAnsi="Segoe UI" w:cs="Segoe UI"/>
          <w:bCs/>
          <w:sz w:val="20"/>
          <w:szCs w:val="20"/>
        </w:rPr>
        <w:t xml:space="preserve"> как гараж, так и земельный участок, на котором он расположен, относятся: </w:t>
      </w:r>
      <w:r w:rsidRPr="00994F2D">
        <w:rPr>
          <w:rFonts w:ascii="Segoe UI" w:hAnsi="Segoe UI" w:cs="Segoe UI"/>
          <w:bCs/>
          <w:sz w:val="20"/>
          <w:szCs w:val="20"/>
        </w:rPr>
        <w:br/>
        <w:t>- любое решение органа власти (в том числе советского периода), подтверждающее, что ранее был предоставлен земельный участок под гаражом;</w:t>
      </w:r>
    </w:p>
    <w:p w:rsidR="00C5048F" w:rsidRPr="00994F2D" w:rsidRDefault="00C5048F" w:rsidP="00C5048F">
      <w:pPr>
        <w:spacing w:after="0" w:line="240" w:lineRule="auto"/>
        <w:jc w:val="both"/>
        <w:rPr>
          <w:rFonts w:ascii="Segoe UI" w:hAnsi="Segoe UI" w:cs="Segoe UI"/>
          <w:bCs/>
          <w:sz w:val="20"/>
          <w:szCs w:val="20"/>
        </w:rPr>
      </w:pPr>
      <w:r w:rsidRPr="00994F2D">
        <w:rPr>
          <w:rFonts w:ascii="Segoe UI" w:hAnsi="Segoe UI" w:cs="Segoe UI"/>
          <w:bCs/>
          <w:sz w:val="20"/>
          <w:szCs w:val="20"/>
        </w:rPr>
        <w:t>- старый технический паспорт на гараж, который был заказан для технической инвентаризации гаража;</w:t>
      </w:r>
    </w:p>
    <w:p w:rsidR="00C5048F" w:rsidRPr="00994F2D" w:rsidRDefault="00C5048F" w:rsidP="00C5048F">
      <w:pPr>
        <w:spacing w:after="0" w:line="240" w:lineRule="auto"/>
        <w:jc w:val="both"/>
        <w:rPr>
          <w:rFonts w:ascii="Segoe UI" w:hAnsi="Segoe UI" w:cs="Segoe UI"/>
          <w:bCs/>
          <w:sz w:val="20"/>
          <w:szCs w:val="20"/>
        </w:rPr>
      </w:pPr>
      <w:r w:rsidRPr="00994F2D">
        <w:rPr>
          <w:rFonts w:ascii="Segoe UI" w:hAnsi="Segoe UI" w:cs="Segoe UI"/>
          <w:bCs/>
          <w:sz w:val="20"/>
          <w:szCs w:val="20"/>
        </w:rPr>
        <w:t>- документы о подключении гаража к электрическим сетям или иным сетям инженерного обеспечения;</w:t>
      </w:r>
      <w:r w:rsidRPr="00994F2D">
        <w:rPr>
          <w:rFonts w:ascii="Segoe UI" w:hAnsi="Segoe UI" w:cs="Segoe UI"/>
          <w:bCs/>
          <w:sz w:val="20"/>
          <w:szCs w:val="20"/>
        </w:rPr>
        <w:br/>
        <w:t>- справка или иной документ, подтверждающие выплату пая в гаражном кооперативе;</w:t>
      </w:r>
      <w:r w:rsidRPr="00994F2D">
        <w:rPr>
          <w:rFonts w:ascii="Segoe UI" w:hAnsi="Segoe UI" w:cs="Segoe UI"/>
          <w:bCs/>
          <w:sz w:val="20"/>
          <w:szCs w:val="20"/>
        </w:rPr>
        <w:br/>
        <w:t>- документы о наследстве, если гараж принадлежал наследодателю (отцу, матери, дедушке, бабушке, иным родственникам);</w:t>
      </w:r>
    </w:p>
    <w:p w:rsidR="00C5048F" w:rsidRPr="00994F2D" w:rsidRDefault="00C5048F" w:rsidP="00C5048F">
      <w:pPr>
        <w:spacing w:after="0" w:line="240" w:lineRule="auto"/>
        <w:jc w:val="both"/>
        <w:rPr>
          <w:rFonts w:ascii="Segoe UI" w:hAnsi="Segoe UI" w:cs="Segoe UI"/>
          <w:bCs/>
          <w:sz w:val="20"/>
          <w:szCs w:val="20"/>
        </w:rPr>
      </w:pPr>
      <w:r w:rsidRPr="00994F2D">
        <w:rPr>
          <w:rFonts w:ascii="Segoe UI" w:hAnsi="Segoe UI" w:cs="Segoe UI"/>
          <w:bCs/>
          <w:sz w:val="20"/>
          <w:szCs w:val="20"/>
        </w:rPr>
        <w:lastRenderedPageBreak/>
        <w:t>- решение общего собрания гаражного кооператива, подтверждающее распределение гражданину гаража;</w:t>
      </w:r>
    </w:p>
    <w:p w:rsidR="00C5048F" w:rsidRPr="00994F2D" w:rsidRDefault="00C5048F" w:rsidP="00C5048F">
      <w:pPr>
        <w:spacing w:after="0" w:line="240" w:lineRule="auto"/>
        <w:jc w:val="both"/>
        <w:rPr>
          <w:rFonts w:ascii="Segoe UI" w:hAnsi="Segoe UI" w:cs="Segoe UI"/>
          <w:bCs/>
          <w:sz w:val="20"/>
          <w:szCs w:val="20"/>
        </w:rPr>
      </w:pPr>
      <w:r w:rsidRPr="00994F2D">
        <w:rPr>
          <w:rFonts w:ascii="Segoe UI" w:hAnsi="Segoe UI" w:cs="Segoe UI"/>
          <w:bCs/>
          <w:sz w:val="20"/>
          <w:szCs w:val="20"/>
        </w:rPr>
        <w:t>- документы, подтверждающие приобретение гаража у другого лица.</w:t>
      </w:r>
    </w:p>
    <w:p w:rsidR="00224334" w:rsidRPr="00994F2D" w:rsidRDefault="00224334" w:rsidP="00C5048F">
      <w:pPr>
        <w:pStyle w:val="ad"/>
        <w:shd w:val="clear" w:color="auto" w:fill="FFFFFF"/>
        <w:spacing w:before="0" w:beforeAutospacing="0" w:after="0" w:afterAutospacing="0"/>
        <w:jc w:val="both"/>
        <w:rPr>
          <w:rFonts w:ascii="Segoe UI" w:eastAsiaTheme="minorHAnsi" w:hAnsi="Segoe UI" w:cs="Segoe UI"/>
          <w:bCs/>
          <w:sz w:val="20"/>
          <w:szCs w:val="20"/>
          <w:lang w:eastAsia="en-US"/>
        </w:rPr>
      </w:pPr>
    </w:p>
    <w:p w:rsidR="00C5048F" w:rsidRPr="00994F2D" w:rsidRDefault="00C5048F" w:rsidP="00C5048F">
      <w:pPr>
        <w:pStyle w:val="ad"/>
        <w:shd w:val="clear" w:color="auto" w:fill="FFFFFF"/>
        <w:spacing w:before="0" w:beforeAutospacing="0" w:after="0" w:afterAutospacing="0"/>
        <w:jc w:val="both"/>
        <w:rPr>
          <w:rFonts w:ascii="Segoe UI" w:eastAsiaTheme="minorHAnsi" w:hAnsi="Segoe UI" w:cs="Segoe UI"/>
          <w:bCs/>
          <w:sz w:val="20"/>
          <w:szCs w:val="20"/>
          <w:lang w:eastAsia="en-US"/>
        </w:rPr>
      </w:pPr>
      <w:r w:rsidRPr="00994F2D">
        <w:rPr>
          <w:rFonts w:ascii="Segoe UI" w:eastAsiaTheme="minorHAnsi" w:hAnsi="Segoe UI" w:cs="Segoe UI"/>
          <w:bCs/>
          <w:sz w:val="20"/>
          <w:szCs w:val="20"/>
          <w:lang w:eastAsia="en-US"/>
        </w:rPr>
        <w:t>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396874" w:rsidRPr="002A5E4A" w:rsidRDefault="00D278AF" w:rsidP="0049604D">
      <w:pPr>
        <w:pStyle w:val="3"/>
        <w:shd w:val="clear" w:color="auto" w:fill="FFFFFF"/>
        <w:spacing w:before="60" w:line="240" w:lineRule="auto"/>
        <w:contextualSpacing/>
        <w:jc w:val="both"/>
        <w:rPr>
          <w:rFonts w:ascii="Segoe UI" w:hAnsi="Segoe UI" w:cs="Segoe UI"/>
          <w:sz w:val="24"/>
          <w:szCs w:val="24"/>
        </w:rPr>
      </w:pPr>
      <w:r w:rsidRPr="00D278AF">
        <w:rPr>
          <w:rFonts w:ascii="Segoe UI" w:hAnsi="Segoe UI" w:cs="Segoe UI"/>
          <w:b w:val="0"/>
          <w:color w:val="auto"/>
        </w:rPr>
        <w:br/>
      </w:r>
      <w:r w:rsidR="00BD5D19">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w:t>
      </w:r>
      <w:proofErr w:type="spellStart"/>
      <w:r>
        <w:rPr>
          <w:rFonts w:ascii="Segoe UI" w:hAnsi="Segoe UI" w:cs="Segoe UI"/>
          <w:kern w:val="2"/>
          <w:sz w:val="20"/>
          <w:szCs w:val="20"/>
        </w:rPr>
        <w:t>Росреестр</w:t>
      </w:r>
      <w:proofErr w:type="spellEnd"/>
      <w:r>
        <w:rPr>
          <w:rFonts w:ascii="Segoe UI" w:hAnsi="Segoe UI" w:cs="Segoe UI"/>
          <w:kern w:val="2"/>
          <w:sz w:val="20"/>
          <w:szCs w:val="20"/>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w:t>
      </w:r>
      <w:proofErr w:type="spellStart"/>
      <w:r>
        <w:rPr>
          <w:rFonts w:ascii="Segoe UI" w:hAnsi="Segoe UI" w:cs="Segoe UI"/>
          <w:kern w:val="2"/>
          <w:sz w:val="20"/>
          <w:szCs w:val="20"/>
        </w:rPr>
        <w:t>саморегулируемых</w:t>
      </w:r>
      <w:proofErr w:type="spellEnd"/>
      <w:r>
        <w:rPr>
          <w:rFonts w:ascii="Segoe UI" w:hAnsi="Segoe UI" w:cs="Segoe UI"/>
          <w:kern w:val="2"/>
          <w:sz w:val="20"/>
          <w:szCs w:val="20"/>
        </w:rPr>
        <w:t xml:space="preserve">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w:t>
      </w:r>
      <w:proofErr w:type="spellStart"/>
      <w:r>
        <w:rPr>
          <w:rFonts w:ascii="Segoe UI" w:hAnsi="Segoe UI" w:cs="Segoe UI"/>
          <w:kern w:val="2"/>
          <w:sz w:val="20"/>
          <w:szCs w:val="20"/>
        </w:rPr>
        <w:t>саморегулируемых</w:t>
      </w:r>
      <w:proofErr w:type="spellEnd"/>
      <w:r>
        <w:rPr>
          <w:rFonts w:ascii="Segoe UI" w:hAnsi="Segoe UI" w:cs="Segoe UI"/>
          <w:kern w:val="2"/>
          <w:sz w:val="20"/>
          <w:szCs w:val="20"/>
        </w:rPr>
        <w:t xml:space="preserve"> организаций арбитражных управляющих. Подведомственными учреждениями </w:t>
      </w:r>
      <w:proofErr w:type="spellStart"/>
      <w:r>
        <w:rPr>
          <w:rFonts w:ascii="Segoe UI" w:hAnsi="Segoe UI" w:cs="Segoe UI"/>
          <w:kern w:val="2"/>
          <w:sz w:val="20"/>
          <w:szCs w:val="20"/>
        </w:rPr>
        <w:t>Росреестра</w:t>
      </w:r>
      <w:proofErr w:type="spellEnd"/>
      <w:r>
        <w:rPr>
          <w:rFonts w:ascii="Segoe UI" w:hAnsi="Segoe UI" w:cs="Segoe UI"/>
          <w:kern w:val="2"/>
          <w:sz w:val="20"/>
          <w:szCs w:val="20"/>
        </w:rPr>
        <w:t xml:space="preserve"> являются ФГБУ «ФКП </w:t>
      </w:r>
      <w:proofErr w:type="spellStart"/>
      <w:r>
        <w:rPr>
          <w:rFonts w:ascii="Segoe UI" w:hAnsi="Segoe UI" w:cs="Segoe UI"/>
          <w:kern w:val="2"/>
          <w:sz w:val="20"/>
          <w:szCs w:val="20"/>
        </w:rPr>
        <w:t>Росреестра</w:t>
      </w:r>
      <w:proofErr w:type="spellEnd"/>
      <w:r>
        <w:rPr>
          <w:rFonts w:ascii="Segoe UI" w:hAnsi="Segoe UI" w:cs="Segoe UI"/>
          <w:kern w:val="2"/>
          <w:sz w:val="20"/>
          <w:szCs w:val="20"/>
        </w:rPr>
        <w:t xml:space="preserve">»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 xml:space="preserve">Управления </w:t>
      </w:r>
      <w:proofErr w:type="spellStart"/>
      <w:r w:rsidRPr="00744C22">
        <w:rPr>
          <w:rFonts w:ascii="Segoe UI" w:hAnsi="Segoe UI" w:cs="Segoe UI"/>
          <w:sz w:val="18"/>
          <w:szCs w:val="18"/>
        </w:rPr>
        <w:t>Росреестра</w:t>
      </w:r>
      <w:proofErr w:type="spellEnd"/>
      <w:r w:rsidRPr="00744C22">
        <w:rPr>
          <w:rFonts w:ascii="Segoe UI" w:hAnsi="Segoe UI" w:cs="Segoe UI"/>
          <w:sz w:val="18"/>
          <w:szCs w:val="18"/>
        </w:rPr>
        <w:t xml:space="preserve">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23381F"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 xml:space="preserve">909 268 33 77, (4822) </w:t>
      </w:r>
      <w:r w:rsidR="0023381F" w:rsidRPr="00447B2B">
        <w:rPr>
          <w:rFonts w:ascii="Segoe UI" w:hAnsi="Segoe UI" w:cs="Segoe UI"/>
          <w:sz w:val="18"/>
          <w:szCs w:val="18"/>
        </w:rPr>
        <w:t>78 77 91 (</w:t>
      </w:r>
      <w:proofErr w:type="spellStart"/>
      <w:r w:rsidR="0023381F">
        <w:rPr>
          <w:rFonts w:ascii="Segoe UI" w:hAnsi="Segoe UI" w:cs="Segoe UI"/>
          <w:sz w:val="18"/>
          <w:szCs w:val="18"/>
        </w:rPr>
        <w:t>доб</w:t>
      </w:r>
      <w:proofErr w:type="spellEnd"/>
      <w:r w:rsidR="0023381F">
        <w:rPr>
          <w:rFonts w:ascii="Segoe UI" w:hAnsi="Segoe UI" w:cs="Segoe UI"/>
          <w:sz w:val="18"/>
          <w:szCs w:val="18"/>
        </w:rPr>
        <w:t>. 1010)</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396874" w:rsidRPr="00FF4498" w:rsidRDefault="00BD5D19" w:rsidP="00056216">
      <w:pPr>
        <w:spacing w:after="0" w:line="240" w:lineRule="auto"/>
      </w:pPr>
      <w:hyperlink r:id="rId9"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rosreestr</w:t>
        </w:r>
        <w:proofErr w:type="spellEnd"/>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ru</w:t>
        </w:r>
        <w:proofErr w:type="spellEnd"/>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6F81FD4"/>
    <w:multiLevelType w:val="hybridMultilevel"/>
    <w:tmpl w:val="FD06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171C7"/>
    <w:rsid w:val="000211AD"/>
    <w:rsid w:val="00024330"/>
    <w:rsid w:val="00025F95"/>
    <w:rsid w:val="00027CD2"/>
    <w:rsid w:val="0003071B"/>
    <w:rsid w:val="00032BA1"/>
    <w:rsid w:val="00035B8F"/>
    <w:rsid w:val="0003682A"/>
    <w:rsid w:val="00037356"/>
    <w:rsid w:val="00040C63"/>
    <w:rsid w:val="00045A9C"/>
    <w:rsid w:val="00047205"/>
    <w:rsid w:val="00056216"/>
    <w:rsid w:val="000608B8"/>
    <w:rsid w:val="00064E13"/>
    <w:rsid w:val="00066309"/>
    <w:rsid w:val="00070B35"/>
    <w:rsid w:val="00070C05"/>
    <w:rsid w:val="00073749"/>
    <w:rsid w:val="00073A76"/>
    <w:rsid w:val="00081DBD"/>
    <w:rsid w:val="0009040E"/>
    <w:rsid w:val="0009799A"/>
    <w:rsid w:val="000A1CC4"/>
    <w:rsid w:val="000B4D64"/>
    <w:rsid w:val="000B5B05"/>
    <w:rsid w:val="000C0C88"/>
    <w:rsid w:val="000C4B3A"/>
    <w:rsid w:val="000C621E"/>
    <w:rsid w:val="000C6E6C"/>
    <w:rsid w:val="000D1E08"/>
    <w:rsid w:val="000D264D"/>
    <w:rsid w:val="000D580B"/>
    <w:rsid w:val="000D5A05"/>
    <w:rsid w:val="000D7D49"/>
    <w:rsid w:val="000E0491"/>
    <w:rsid w:val="000E1238"/>
    <w:rsid w:val="000E27C8"/>
    <w:rsid w:val="000E2ECC"/>
    <w:rsid w:val="000E2EEB"/>
    <w:rsid w:val="000E30F8"/>
    <w:rsid w:val="000E560D"/>
    <w:rsid w:val="000E5FEB"/>
    <w:rsid w:val="000E6333"/>
    <w:rsid w:val="000E760E"/>
    <w:rsid w:val="000E786B"/>
    <w:rsid w:val="000F1E17"/>
    <w:rsid w:val="000F36D5"/>
    <w:rsid w:val="001007B7"/>
    <w:rsid w:val="00101689"/>
    <w:rsid w:val="001020AC"/>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47FFD"/>
    <w:rsid w:val="00156B34"/>
    <w:rsid w:val="00157235"/>
    <w:rsid w:val="00161BF9"/>
    <w:rsid w:val="00164696"/>
    <w:rsid w:val="0016501A"/>
    <w:rsid w:val="0016572B"/>
    <w:rsid w:val="00172E33"/>
    <w:rsid w:val="00173278"/>
    <w:rsid w:val="00182BDE"/>
    <w:rsid w:val="00182C9E"/>
    <w:rsid w:val="00185FE8"/>
    <w:rsid w:val="00186F53"/>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03FC"/>
    <w:rsid w:val="002036CE"/>
    <w:rsid w:val="00204BE8"/>
    <w:rsid w:val="00205D57"/>
    <w:rsid w:val="002063AA"/>
    <w:rsid w:val="002066F5"/>
    <w:rsid w:val="002118A0"/>
    <w:rsid w:val="00211FB1"/>
    <w:rsid w:val="00216FC6"/>
    <w:rsid w:val="00224334"/>
    <w:rsid w:val="002247B3"/>
    <w:rsid w:val="00227808"/>
    <w:rsid w:val="00231608"/>
    <w:rsid w:val="002320F8"/>
    <w:rsid w:val="0023215F"/>
    <w:rsid w:val="0023381F"/>
    <w:rsid w:val="00237D4E"/>
    <w:rsid w:val="0024029A"/>
    <w:rsid w:val="002420C2"/>
    <w:rsid w:val="00242840"/>
    <w:rsid w:val="00242B72"/>
    <w:rsid w:val="0025093E"/>
    <w:rsid w:val="00256F6E"/>
    <w:rsid w:val="0026484D"/>
    <w:rsid w:val="002669A5"/>
    <w:rsid w:val="00266A06"/>
    <w:rsid w:val="00267E17"/>
    <w:rsid w:val="00275C62"/>
    <w:rsid w:val="0027714A"/>
    <w:rsid w:val="00285CF1"/>
    <w:rsid w:val="002907C9"/>
    <w:rsid w:val="00292011"/>
    <w:rsid w:val="00293EF2"/>
    <w:rsid w:val="00296836"/>
    <w:rsid w:val="00297999"/>
    <w:rsid w:val="00297D1F"/>
    <w:rsid w:val="00297DF4"/>
    <w:rsid w:val="002A09BE"/>
    <w:rsid w:val="002A251B"/>
    <w:rsid w:val="002A3A50"/>
    <w:rsid w:val="002A3C37"/>
    <w:rsid w:val="002A5C32"/>
    <w:rsid w:val="002A5E4A"/>
    <w:rsid w:val="002B0629"/>
    <w:rsid w:val="002B5624"/>
    <w:rsid w:val="002C02AC"/>
    <w:rsid w:val="002C173F"/>
    <w:rsid w:val="002C2E59"/>
    <w:rsid w:val="002C3C22"/>
    <w:rsid w:val="002C6364"/>
    <w:rsid w:val="002C7690"/>
    <w:rsid w:val="002D0BE2"/>
    <w:rsid w:val="002D1A8C"/>
    <w:rsid w:val="002D3E3D"/>
    <w:rsid w:val="002D4545"/>
    <w:rsid w:val="002D4C76"/>
    <w:rsid w:val="002E28C9"/>
    <w:rsid w:val="002E4034"/>
    <w:rsid w:val="002E671B"/>
    <w:rsid w:val="002F31A1"/>
    <w:rsid w:val="00316FF8"/>
    <w:rsid w:val="00320421"/>
    <w:rsid w:val="00323DDC"/>
    <w:rsid w:val="00331EEB"/>
    <w:rsid w:val="0033250C"/>
    <w:rsid w:val="003356CB"/>
    <w:rsid w:val="00335BF6"/>
    <w:rsid w:val="00337BA6"/>
    <w:rsid w:val="003420F1"/>
    <w:rsid w:val="003459B6"/>
    <w:rsid w:val="003511C0"/>
    <w:rsid w:val="00354A34"/>
    <w:rsid w:val="00354E55"/>
    <w:rsid w:val="0035675E"/>
    <w:rsid w:val="00356AE9"/>
    <w:rsid w:val="00362A1B"/>
    <w:rsid w:val="00366BDD"/>
    <w:rsid w:val="00372831"/>
    <w:rsid w:val="00380D58"/>
    <w:rsid w:val="003837A2"/>
    <w:rsid w:val="003840D7"/>
    <w:rsid w:val="003857F4"/>
    <w:rsid w:val="00385979"/>
    <w:rsid w:val="00386CC9"/>
    <w:rsid w:val="003878D3"/>
    <w:rsid w:val="0039071D"/>
    <w:rsid w:val="00390FF2"/>
    <w:rsid w:val="00392739"/>
    <w:rsid w:val="00392A60"/>
    <w:rsid w:val="003940E2"/>
    <w:rsid w:val="00396874"/>
    <w:rsid w:val="00397530"/>
    <w:rsid w:val="003A1EFE"/>
    <w:rsid w:val="003A3ADA"/>
    <w:rsid w:val="003A575D"/>
    <w:rsid w:val="003B6C6A"/>
    <w:rsid w:val="003B7717"/>
    <w:rsid w:val="003B7F45"/>
    <w:rsid w:val="003C33C5"/>
    <w:rsid w:val="003C6259"/>
    <w:rsid w:val="003C6738"/>
    <w:rsid w:val="003C74D2"/>
    <w:rsid w:val="003D3CED"/>
    <w:rsid w:val="003D4A1C"/>
    <w:rsid w:val="003E4F7B"/>
    <w:rsid w:val="003E509D"/>
    <w:rsid w:val="003F0E3E"/>
    <w:rsid w:val="003F2515"/>
    <w:rsid w:val="003F4EDD"/>
    <w:rsid w:val="003F53BC"/>
    <w:rsid w:val="003F7695"/>
    <w:rsid w:val="0040132E"/>
    <w:rsid w:val="00403E63"/>
    <w:rsid w:val="004040E1"/>
    <w:rsid w:val="004054BE"/>
    <w:rsid w:val="00407BE5"/>
    <w:rsid w:val="00410C7E"/>
    <w:rsid w:val="004116E4"/>
    <w:rsid w:val="00411D37"/>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47B2B"/>
    <w:rsid w:val="00453D63"/>
    <w:rsid w:val="00455C6B"/>
    <w:rsid w:val="00457D3B"/>
    <w:rsid w:val="00460EE9"/>
    <w:rsid w:val="004626CC"/>
    <w:rsid w:val="0046753A"/>
    <w:rsid w:val="00470A1D"/>
    <w:rsid w:val="00474CD8"/>
    <w:rsid w:val="0047588C"/>
    <w:rsid w:val="004827E9"/>
    <w:rsid w:val="00482ADC"/>
    <w:rsid w:val="00484D70"/>
    <w:rsid w:val="00485147"/>
    <w:rsid w:val="00490191"/>
    <w:rsid w:val="0049604D"/>
    <w:rsid w:val="00496DB7"/>
    <w:rsid w:val="004A02C9"/>
    <w:rsid w:val="004A390C"/>
    <w:rsid w:val="004A7EEE"/>
    <w:rsid w:val="004B0C4E"/>
    <w:rsid w:val="004B7804"/>
    <w:rsid w:val="004B7ED3"/>
    <w:rsid w:val="004C1A5B"/>
    <w:rsid w:val="004C4A2E"/>
    <w:rsid w:val="004C4A9F"/>
    <w:rsid w:val="004C5104"/>
    <w:rsid w:val="004D3BFD"/>
    <w:rsid w:val="004E11B2"/>
    <w:rsid w:val="004E290E"/>
    <w:rsid w:val="004E5AC4"/>
    <w:rsid w:val="004F07AE"/>
    <w:rsid w:val="004F6AA9"/>
    <w:rsid w:val="00500804"/>
    <w:rsid w:val="005066AC"/>
    <w:rsid w:val="00506DED"/>
    <w:rsid w:val="00512E4C"/>
    <w:rsid w:val="0051532B"/>
    <w:rsid w:val="00516CBC"/>
    <w:rsid w:val="00517695"/>
    <w:rsid w:val="0052016C"/>
    <w:rsid w:val="00520835"/>
    <w:rsid w:val="00520A05"/>
    <w:rsid w:val="00522592"/>
    <w:rsid w:val="00523E8B"/>
    <w:rsid w:val="0052689F"/>
    <w:rsid w:val="00530C20"/>
    <w:rsid w:val="00530CB9"/>
    <w:rsid w:val="00531369"/>
    <w:rsid w:val="00531930"/>
    <w:rsid w:val="0053208C"/>
    <w:rsid w:val="005357B6"/>
    <w:rsid w:val="00536E62"/>
    <w:rsid w:val="005408A0"/>
    <w:rsid w:val="0054178F"/>
    <w:rsid w:val="00544F61"/>
    <w:rsid w:val="00561635"/>
    <w:rsid w:val="005658F7"/>
    <w:rsid w:val="00567DDC"/>
    <w:rsid w:val="0057058F"/>
    <w:rsid w:val="00571B3F"/>
    <w:rsid w:val="00573635"/>
    <w:rsid w:val="00573E5A"/>
    <w:rsid w:val="00576C7E"/>
    <w:rsid w:val="00577F27"/>
    <w:rsid w:val="00580F54"/>
    <w:rsid w:val="00581372"/>
    <w:rsid w:val="0058332D"/>
    <w:rsid w:val="0058334F"/>
    <w:rsid w:val="00584E3A"/>
    <w:rsid w:val="00587702"/>
    <w:rsid w:val="005922F8"/>
    <w:rsid w:val="005935DA"/>
    <w:rsid w:val="005953EB"/>
    <w:rsid w:val="005954C2"/>
    <w:rsid w:val="005960EB"/>
    <w:rsid w:val="00597C4A"/>
    <w:rsid w:val="005A15A1"/>
    <w:rsid w:val="005A335C"/>
    <w:rsid w:val="005A5C3A"/>
    <w:rsid w:val="005A5CB6"/>
    <w:rsid w:val="005A7647"/>
    <w:rsid w:val="005A7F52"/>
    <w:rsid w:val="005B13D7"/>
    <w:rsid w:val="005B2A8A"/>
    <w:rsid w:val="005B34F4"/>
    <w:rsid w:val="005B569B"/>
    <w:rsid w:val="005C6A16"/>
    <w:rsid w:val="005D0301"/>
    <w:rsid w:val="005D4A37"/>
    <w:rsid w:val="005D6403"/>
    <w:rsid w:val="005E6AE5"/>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3DEE"/>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3FA8"/>
    <w:rsid w:val="006B742F"/>
    <w:rsid w:val="006C0B03"/>
    <w:rsid w:val="006C5DB0"/>
    <w:rsid w:val="006C7649"/>
    <w:rsid w:val="006D1CE1"/>
    <w:rsid w:val="006D7AA2"/>
    <w:rsid w:val="006E11B3"/>
    <w:rsid w:val="006E260B"/>
    <w:rsid w:val="006E30BA"/>
    <w:rsid w:val="006E3978"/>
    <w:rsid w:val="006E503D"/>
    <w:rsid w:val="006E5603"/>
    <w:rsid w:val="006E7970"/>
    <w:rsid w:val="006F0670"/>
    <w:rsid w:val="006F0AE0"/>
    <w:rsid w:val="006F0D4A"/>
    <w:rsid w:val="006F3815"/>
    <w:rsid w:val="006F4FE9"/>
    <w:rsid w:val="006F708C"/>
    <w:rsid w:val="0070215B"/>
    <w:rsid w:val="007073DF"/>
    <w:rsid w:val="00711F8D"/>
    <w:rsid w:val="007126D7"/>
    <w:rsid w:val="0071691D"/>
    <w:rsid w:val="00716D83"/>
    <w:rsid w:val="007211AF"/>
    <w:rsid w:val="00722731"/>
    <w:rsid w:val="00722E3F"/>
    <w:rsid w:val="00725077"/>
    <w:rsid w:val="007268DB"/>
    <w:rsid w:val="00730D1F"/>
    <w:rsid w:val="0073149D"/>
    <w:rsid w:val="007325CA"/>
    <w:rsid w:val="00734472"/>
    <w:rsid w:val="007401CD"/>
    <w:rsid w:val="00742302"/>
    <w:rsid w:val="00744C22"/>
    <w:rsid w:val="00744FFB"/>
    <w:rsid w:val="0074717A"/>
    <w:rsid w:val="00751E8C"/>
    <w:rsid w:val="0075379E"/>
    <w:rsid w:val="007541C9"/>
    <w:rsid w:val="007542AE"/>
    <w:rsid w:val="007554AA"/>
    <w:rsid w:val="0075695D"/>
    <w:rsid w:val="007573A8"/>
    <w:rsid w:val="00764EFE"/>
    <w:rsid w:val="007661A2"/>
    <w:rsid w:val="00766546"/>
    <w:rsid w:val="00766850"/>
    <w:rsid w:val="00766C69"/>
    <w:rsid w:val="00777F96"/>
    <w:rsid w:val="007839E5"/>
    <w:rsid w:val="007860AA"/>
    <w:rsid w:val="00787E1D"/>
    <w:rsid w:val="007967E7"/>
    <w:rsid w:val="007A0224"/>
    <w:rsid w:val="007A1B32"/>
    <w:rsid w:val="007B1EF9"/>
    <w:rsid w:val="007B2DD8"/>
    <w:rsid w:val="007B5AED"/>
    <w:rsid w:val="007B752D"/>
    <w:rsid w:val="007B75E8"/>
    <w:rsid w:val="007C16E3"/>
    <w:rsid w:val="007C33AB"/>
    <w:rsid w:val="007D2B4B"/>
    <w:rsid w:val="007D3EC4"/>
    <w:rsid w:val="007D58C9"/>
    <w:rsid w:val="007E2303"/>
    <w:rsid w:val="007E26CF"/>
    <w:rsid w:val="007E2B93"/>
    <w:rsid w:val="007E5550"/>
    <w:rsid w:val="007E67D0"/>
    <w:rsid w:val="007F2CA0"/>
    <w:rsid w:val="00800995"/>
    <w:rsid w:val="00800C12"/>
    <w:rsid w:val="008010BC"/>
    <w:rsid w:val="00803EFF"/>
    <w:rsid w:val="00804647"/>
    <w:rsid w:val="00806A88"/>
    <w:rsid w:val="008074F3"/>
    <w:rsid w:val="00811F0F"/>
    <w:rsid w:val="008122C7"/>
    <w:rsid w:val="0081239F"/>
    <w:rsid w:val="00814265"/>
    <w:rsid w:val="00814602"/>
    <w:rsid w:val="0081595B"/>
    <w:rsid w:val="00822264"/>
    <w:rsid w:val="008232A0"/>
    <w:rsid w:val="008240E9"/>
    <w:rsid w:val="00831CC0"/>
    <w:rsid w:val="008320A7"/>
    <w:rsid w:val="00834FEC"/>
    <w:rsid w:val="008367D3"/>
    <w:rsid w:val="00850547"/>
    <w:rsid w:val="0085066F"/>
    <w:rsid w:val="00851733"/>
    <w:rsid w:val="008518D4"/>
    <w:rsid w:val="00852616"/>
    <w:rsid w:val="00857FC5"/>
    <w:rsid w:val="00861AE1"/>
    <w:rsid w:val="00862DD6"/>
    <w:rsid w:val="00866D4F"/>
    <w:rsid w:val="008720CF"/>
    <w:rsid w:val="00877C29"/>
    <w:rsid w:val="00883D3E"/>
    <w:rsid w:val="00890B3D"/>
    <w:rsid w:val="0089116D"/>
    <w:rsid w:val="008944DA"/>
    <w:rsid w:val="008974EB"/>
    <w:rsid w:val="008A0D44"/>
    <w:rsid w:val="008A1DDE"/>
    <w:rsid w:val="008A2A11"/>
    <w:rsid w:val="008A4A05"/>
    <w:rsid w:val="008A5682"/>
    <w:rsid w:val="008A62B9"/>
    <w:rsid w:val="008A73A1"/>
    <w:rsid w:val="008B1767"/>
    <w:rsid w:val="008B79F3"/>
    <w:rsid w:val="008C1DE8"/>
    <w:rsid w:val="008C3DEC"/>
    <w:rsid w:val="008C6257"/>
    <w:rsid w:val="008D0E03"/>
    <w:rsid w:val="008D1269"/>
    <w:rsid w:val="008D2DDB"/>
    <w:rsid w:val="008D38FE"/>
    <w:rsid w:val="008D3C7B"/>
    <w:rsid w:val="008D6C53"/>
    <w:rsid w:val="008D7B4E"/>
    <w:rsid w:val="008E1FB8"/>
    <w:rsid w:val="008E3B5F"/>
    <w:rsid w:val="008E53E7"/>
    <w:rsid w:val="008F159E"/>
    <w:rsid w:val="008F207E"/>
    <w:rsid w:val="008F3264"/>
    <w:rsid w:val="008F5BD5"/>
    <w:rsid w:val="008F747C"/>
    <w:rsid w:val="00902F08"/>
    <w:rsid w:val="00903596"/>
    <w:rsid w:val="00905A93"/>
    <w:rsid w:val="00907043"/>
    <w:rsid w:val="009072EF"/>
    <w:rsid w:val="0091102E"/>
    <w:rsid w:val="00912BD8"/>
    <w:rsid w:val="00913946"/>
    <w:rsid w:val="00914C8A"/>
    <w:rsid w:val="00916B3D"/>
    <w:rsid w:val="00922D0D"/>
    <w:rsid w:val="00922E0A"/>
    <w:rsid w:val="0093049A"/>
    <w:rsid w:val="00930CD3"/>
    <w:rsid w:val="00935005"/>
    <w:rsid w:val="009363AA"/>
    <w:rsid w:val="00936D1A"/>
    <w:rsid w:val="00937D24"/>
    <w:rsid w:val="00944C4B"/>
    <w:rsid w:val="00945A25"/>
    <w:rsid w:val="00950ACD"/>
    <w:rsid w:val="009537FC"/>
    <w:rsid w:val="00953CB4"/>
    <w:rsid w:val="00955DEC"/>
    <w:rsid w:val="009565F9"/>
    <w:rsid w:val="00956CE8"/>
    <w:rsid w:val="009579ED"/>
    <w:rsid w:val="00961282"/>
    <w:rsid w:val="00964C15"/>
    <w:rsid w:val="009672FC"/>
    <w:rsid w:val="009730BE"/>
    <w:rsid w:val="0098228B"/>
    <w:rsid w:val="00991936"/>
    <w:rsid w:val="00994100"/>
    <w:rsid w:val="00994F2D"/>
    <w:rsid w:val="009957CE"/>
    <w:rsid w:val="009978F5"/>
    <w:rsid w:val="009A5E60"/>
    <w:rsid w:val="009A7DDE"/>
    <w:rsid w:val="009B265E"/>
    <w:rsid w:val="009B283D"/>
    <w:rsid w:val="009B3D6E"/>
    <w:rsid w:val="009B72CB"/>
    <w:rsid w:val="009C1D8F"/>
    <w:rsid w:val="009C35DB"/>
    <w:rsid w:val="009C52CF"/>
    <w:rsid w:val="009C5403"/>
    <w:rsid w:val="009D0AE2"/>
    <w:rsid w:val="009D216F"/>
    <w:rsid w:val="009D2743"/>
    <w:rsid w:val="009D2B46"/>
    <w:rsid w:val="009D4B12"/>
    <w:rsid w:val="009D6AC4"/>
    <w:rsid w:val="009E1302"/>
    <w:rsid w:val="009E33E5"/>
    <w:rsid w:val="009E46F5"/>
    <w:rsid w:val="009E67DF"/>
    <w:rsid w:val="009E6E96"/>
    <w:rsid w:val="009F25CC"/>
    <w:rsid w:val="009F2659"/>
    <w:rsid w:val="009F74E4"/>
    <w:rsid w:val="00A048AC"/>
    <w:rsid w:val="00A216DE"/>
    <w:rsid w:val="00A21E07"/>
    <w:rsid w:val="00A23D81"/>
    <w:rsid w:val="00A241D5"/>
    <w:rsid w:val="00A25F9A"/>
    <w:rsid w:val="00A267AB"/>
    <w:rsid w:val="00A31429"/>
    <w:rsid w:val="00A3165E"/>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9AC"/>
    <w:rsid w:val="00A70DCF"/>
    <w:rsid w:val="00A7348B"/>
    <w:rsid w:val="00A74053"/>
    <w:rsid w:val="00A7411C"/>
    <w:rsid w:val="00A750D5"/>
    <w:rsid w:val="00A75A48"/>
    <w:rsid w:val="00A76E92"/>
    <w:rsid w:val="00A83FB1"/>
    <w:rsid w:val="00A861DA"/>
    <w:rsid w:val="00A939A1"/>
    <w:rsid w:val="00A959F4"/>
    <w:rsid w:val="00AA205D"/>
    <w:rsid w:val="00AA36E2"/>
    <w:rsid w:val="00AA737C"/>
    <w:rsid w:val="00AA7CC0"/>
    <w:rsid w:val="00AC16B5"/>
    <w:rsid w:val="00AC1748"/>
    <w:rsid w:val="00AC4261"/>
    <w:rsid w:val="00AC58CB"/>
    <w:rsid w:val="00AD120F"/>
    <w:rsid w:val="00AD1FEC"/>
    <w:rsid w:val="00AD3BD1"/>
    <w:rsid w:val="00AD713D"/>
    <w:rsid w:val="00AE0E54"/>
    <w:rsid w:val="00AE58AB"/>
    <w:rsid w:val="00AE6931"/>
    <w:rsid w:val="00AE7084"/>
    <w:rsid w:val="00AF4B4F"/>
    <w:rsid w:val="00AF5E3A"/>
    <w:rsid w:val="00AF64A6"/>
    <w:rsid w:val="00B02F0A"/>
    <w:rsid w:val="00B03AC8"/>
    <w:rsid w:val="00B03DF4"/>
    <w:rsid w:val="00B05AB7"/>
    <w:rsid w:val="00B148BB"/>
    <w:rsid w:val="00B20254"/>
    <w:rsid w:val="00B21317"/>
    <w:rsid w:val="00B2286E"/>
    <w:rsid w:val="00B22883"/>
    <w:rsid w:val="00B23CC3"/>
    <w:rsid w:val="00B24C82"/>
    <w:rsid w:val="00B26B80"/>
    <w:rsid w:val="00B26D61"/>
    <w:rsid w:val="00B30654"/>
    <w:rsid w:val="00B30E7A"/>
    <w:rsid w:val="00B30EED"/>
    <w:rsid w:val="00B355C4"/>
    <w:rsid w:val="00B4189F"/>
    <w:rsid w:val="00B41A1F"/>
    <w:rsid w:val="00B43F1D"/>
    <w:rsid w:val="00B53468"/>
    <w:rsid w:val="00B618C4"/>
    <w:rsid w:val="00B6244C"/>
    <w:rsid w:val="00B62834"/>
    <w:rsid w:val="00B636D4"/>
    <w:rsid w:val="00B6674E"/>
    <w:rsid w:val="00B724BD"/>
    <w:rsid w:val="00B7622A"/>
    <w:rsid w:val="00B764A5"/>
    <w:rsid w:val="00B836F1"/>
    <w:rsid w:val="00B84220"/>
    <w:rsid w:val="00B85C83"/>
    <w:rsid w:val="00B87535"/>
    <w:rsid w:val="00B87A19"/>
    <w:rsid w:val="00B92598"/>
    <w:rsid w:val="00B9296A"/>
    <w:rsid w:val="00B94577"/>
    <w:rsid w:val="00B9541F"/>
    <w:rsid w:val="00B96E42"/>
    <w:rsid w:val="00BA00F6"/>
    <w:rsid w:val="00BA113F"/>
    <w:rsid w:val="00BA252F"/>
    <w:rsid w:val="00BA4DA0"/>
    <w:rsid w:val="00BA6916"/>
    <w:rsid w:val="00BB53D4"/>
    <w:rsid w:val="00BC1EC6"/>
    <w:rsid w:val="00BC24B1"/>
    <w:rsid w:val="00BC2A49"/>
    <w:rsid w:val="00BC3C8A"/>
    <w:rsid w:val="00BC405D"/>
    <w:rsid w:val="00BC4A95"/>
    <w:rsid w:val="00BC5514"/>
    <w:rsid w:val="00BC5DA1"/>
    <w:rsid w:val="00BC7D7E"/>
    <w:rsid w:val="00BD244A"/>
    <w:rsid w:val="00BD2634"/>
    <w:rsid w:val="00BD4710"/>
    <w:rsid w:val="00BD53FA"/>
    <w:rsid w:val="00BD5D19"/>
    <w:rsid w:val="00BE004F"/>
    <w:rsid w:val="00BE3983"/>
    <w:rsid w:val="00BE73FA"/>
    <w:rsid w:val="00BF49A2"/>
    <w:rsid w:val="00BF4C1C"/>
    <w:rsid w:val="00BF4D28"/>
    <w:rsid w:val="00BF4EA7"/>
    <w:rsid w:val="00BF4F96"/>
    <w:rsid w:val="00BF5F54"/>
    <w:rsid w:val="00BF715A"/>
    <w:rsid w:val="00C03DE4"/>
    <w:rsid w:val="00C06868"/>
    <w:rsid w:val="00C12202"/>
    <w:rsid w:val="00C17007"/>
    <w:rsid w:val="00C17AC4"/>
    <w:rsid w:val="00C24BC6"/>
    <w:rsid w:val="00C25630"/>
    <w:rsid w:val="00C263CC"/>
    <w:rsid w:val="00C27C24"/>
    <w:rsid w:val="00C362F6"/>
    <w:rsid w:val="00C36868"/>
    <w:rsid w:val="00C37983"/>
    <w:rsid w:val="00C37BAF"/>
    <w:rsid w:val="00C40D49"/>
    <w:rsid w:val="00C43A4D"/>
    <w:rsid w:val="00C44683"/>
    <w:rsid w:val="00C4475E"/>
    <w:rsid w:val="00C44853"/>
    <w:rsid w:val="00C458ED"/>
    <w:rsid w:val="00C47429"/>
    <w:rsid w:val="00C5048F"/>
    <w:rsid w:val="00C507A2"/>
    <w:rsid w:val="00C53678"/>
    <w:rsid w:val="00C56696"/>
    <w:rsid w:val="00C56722"/>
    <w:rsid w:val="00C568C9"/>
    <w:rsid w:val="00C60DA6"/>
    <w:rsid w:val="00C654E1"/>
    <w:rsid w:val="00C654EA"/>
    <w:rsid w:val="00C70955"/>
    <w:rsid w:val="00C73861"/>
    <w:rsid w:val="00C74154"/>
    <w:rsid w:val="00C86719"/>
    <w:rsid w:val="00C86DD4"/>
    <w:rsid w:val="00C91F21"/>
    <w:rsid w:val="00C94671"/>
    <w:rsid w:val="00C9489F"/>
    <w:rsid w:val="00C953F5"/>
    <w:rsid w:val="00C95D05"/>
    <w:rsid w:val="00CA1560"/>
    <w:rsid w:val="00CA20A4"/>
    <w:rsid w:val="00CA47E1"/>
    <w:rsid w:val="00CA7454"/>
    <w:rsid w:val="00CB20F8"/>
    <w:rsid w:val="00CB58B0"/>
    <w:rsid w:val="00CB7BEC"/>
    <w:rsid w:val="00CC03D8"/>
    <w:rsid w:val="00CC28C2"/>
    <w:rsid w:val="00CC2C6B"/>
    <w:rsid w:val="00CC31A5"/>
    <w:rsid w:val="00CD162B"/>
    <w:rsid w:val="00CD23BE"/>
    <w:rsid w:val="00CD259C"/>
    <w:rsid w:val="00CD4425"/>
    <w:rsid w:val="00CD4ABD"/>
    <w:rsid w:val="00CE128A"/>
    <w:rsid w:val="00CE310F"/>
    <w:rsid w:val="00CE3126"/>
    <w:rsid w:val="00CE4B8B"/>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278AF"/>
    <w:rsid w:val="00D33972"/>
    <w:rsid w:val="00D34113"/>
    <w:rsid w:val="00D34BBC"/>
    <w:rsid w:val="00D40D64"/>
    <w:rsid w:val="00D41FF1"/>
    <w:rsid w:val="00D42222"/>
    <w:rsid w:val="00D4398C"/>
    <w:rsid w:val="00D43D8B"/>
    <w:rsid w:val="00D44440"/>
    <w:rsid w:val="00D46056"/>
    <w:rsid w:val="00D468B4"/>
    <w:rsid w:val="00D46B5E"/>
    <w:rsid w:val="00D514D1"/>
    <w:rsid w:val="00D51E4A"/>
    <w:rsid w:val="00D52297"/>
    <w:rsid w:val="00D52875"/>
    <w:rsid w:val="00D52CC7"/>
    <w:rsid w:val="00D53468"/>
    <w:rsid w:val="00D54E37"/>
    <w:rsid w:val="00D5524E"/>
    <w:rsid w:val="00D55C74"/>
    <w:rsid w:val="00D60960"/>
    <w:rsid w:val="00D61B6C"/>
    <w:rsid w:val="00D65766"/>
    <w:rsid w:val="00D71D19"/>
    <w:rsid w:val="00D74ED5"/>
    <w:rsid w:val="00D767B7"/>
    <w:rsid w:val="00D80320"/>
    <w:rsid w:val="00D804F6"/>
    <w:rsid w:val="00D83A99"/>
    <w:rsid w:val="00D87D89"/>
    <w:rsid w:val="00D92EF1"/>
    <w:rsid w:val="00D97035"/>
    <w:rsid w:val="00DA08AA"/>
    <w:rsid w:val="00DA6203"/>
    <w:rsid w:val="00DA6D3F"/>
    <w:rsid w:val="00DA70F1"/>
    <w:rsid w:val="00DB190E"/>
    <w:rsid w:val="00DB2EA4"/>
    <w:rsid w:val="00DB39C9"/>
    <w:rsid w:val="00DB543C"/>
    <w:rsid w:val="00DB5FF4"/>
    <w:rsid w:val="00DC0807"/>
    <w:rsid w:val="00DC1E6E"/>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44CF"/>
    <w:rsid w:val="00E27986"/>
    <w:rsid w:val="00E306E8"/>
    <w:rsid w:val="00E313A2"/>
    <w:rsid w:val="00E338A0"/>
    <w:rsid w:val="00E349A6"/>
    <w:rsid w:val="00E37152"/>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970A3"/>
    <w:rsid w:val="00EA304D"/>
    <w:rsid w:val="00EA5868"/>
    <w:rsid w:val="00EA775D"/>
    <w:rsid w:val="00EB079E"/>
    <w:rsid w:val="00EB0CA4"/>
    <w:rsid w:val="00EB3320"/>
    <w:rsid w:val="00EB67BC"/>
    <w:rsid w:val="00EC0009"/>
    <w:rsid w:val="00EC28FB"/>
    <w:rsid w:val="00EC2A38"/>
    <w:rsid w:val="00EC7AE6"/>
    <w:rsid w:val="00EC7FED"/>
    <w:rsid w:val="00ED2317"/>
    <w:rsid w:val="00ED67DB"/>
    <w:rsid w:val="00ED6F93"/>
    <w:rsid w:val="00ED7FA7"/>
    <w:rsid w:val="00EF57BA"/>
    <w:rsid w:val="00F03AFD"/>
    <w:rsid w:val="00F05EAB"/>
    <w:rsid w:val="00F10ADD"/>
    <w:rsid w:val="00F14DC8"/>
    <w:rsid w:val="00F15380"/>
    <w:rsid w:val="00F31E53"/>
    <w:rsid w:val="00F34E05"/>
    <w:rsid w:val="00F37C96"/>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32CD"/>
    <w:rsid w:val="00F744C3"/>
    <w:rsid w:val="00F754BD"/>
    <w:rsid w:val="00F77525"/>
    <w:rsid w:val="00F8054A"/>
    <w:rsid w:val="00F815B7"/>
    <w:rsid w:val="00F82706"/>
    <w:rsid w:val="00F84382"/>
    <w:rsid w:val="00F84E3D"/>
    <w:rsid w:val="00F85D92"/>
    <w:rsid w:val="00F92479"/>
    <w:rsid w:val="00F95F8E"/>
    <w:rsid w:val="00FA0BF4"/>
    <w:rsid w:val="00FA284D"/>
    <w:rsid w:val="00FA493D"/>
    <w:rsid w:val="00FA5459"/>
    <w:rsid w:val="00FA716C"/>
    <w:rsid w:val="00FB4CBC"/>
    <w:rsid w:val="00FB72C8"/>
    <w:rsid w:val="00FC1E3A"/>
    <w:rsid w:val="00FC2D87"/>
    <w:rsid w:val="00FC3654"/>
    <w:rsid w:val="00FC4FC0"/>
    <w:rsid w:val="00FC5271"/>
    <w:rsid w:val="00FC6BF5"/>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BF4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 w:type="character" w:customStyle="1" w:styleId="UnresolvedMention">
    <w:name w:val="Unresolved Mention"/>
    <w:basedOn w:val="a0"/>
    <w:uiPriority w:val="99"/>
    <w:semiHidden/>
    <w:unhideWhenUsed/>
    <w:rsid w:val="003D3CED"/>
    <w:rPr>
      <w:color w:val="605E5C"/>
      <w:shd w:val="clear" w:color="auto" w:fill="E1DFDD"/>
    </w:rPr>
  </w:style>
  <w:style w:type="paragraph" w:styleId="23">
    <w:name w:val="Body Text 2"/>
    <w:basedOn w:val="a"/>
    <w:link w:val="24"/>
    <w:uiPriority w:val="99"/>
    <w:semiHidden/>
    <w:unhideWhenUsed/>
    <w:rsid w:val="005D6403"/>
    <w:pPr>
      <w:spacing w:after="120" w:line="480" w:lineRule="auto"/>
    </w:pPr>
  </w:style>
  <w:style w:type="character" w:customStyle="1" w:styleId="24">
    <w:name w:val="Основной текст 2 Знак"/>
    <w:basedOn w:val="a0"/>
    <w:link w:val="23"/>
    <w:uiPriority w:val="99"/>
    <w:semiHidden/>
    <w:rsid w:val="005D6403"/>
    <w:rPr>
      <w:rFonts w:cs="Calibri"/>
      <w:sz w:val="22"/>
      <w:szCs w:val="22"/>
      <w:lang w:eastAsia="en-US"/>
    </w:rPr>
  </w:style>
  <w:style w:type="character" w:customStyle="1" w:styleId="30">
    <w:name w:val="Заголовок 3 Знак"/>
    <w:basedOn w:val="a0"/>
    <w:link w:val="3"/>
    <w:rsid w:val="00BF4EA7"/>
    <w:rPr>
      <w:rFonts w:asciiTheme="majorHAnsi" w:eastAsiaTheme="majorEastAsia" w:hAnsiTheme="majorHAnsi" w:cstheme="majorBidi"/>
      <w:b/>
      <w:bCs/>
      <w:color w:val="4F81BD" w:themeColor="accent1"/>
      <w:sz w:val="22"/>
      <w:szCs w:val="22"/>
      <w:lang w:eastAsia="en-US"/>
    </w:rPr>
  </w:style>
  <w:style w:type="character" w:styleId="af1">
    <w:name w:val="Emphasis"/>
    <w:basedOn w:val="a0"/>
    <w:uiPriority w:val="20"/>
    <w:qFormat/>
    <w:locked/>
    <w:rsid w:val="00AE7084"/>
    <w:rPr>
      <w:i/>
      <w:iCs/>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389420316">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97464853">
      <w:bodyDiv w:val="1"/>
      <w:marLeft w:val="0"/>
      <w:marRight w:val="0"/>
      <w:marTop w:val="0"/>
      <w:marBottom w:val="0"/>
      <w:divBdr>
        <w:top w:val="none" w:sz="0" w:space="0" w:color="auto"/>
        <w:left w:val="none" w:sz="0" w:space="0" w:color="auto"/>
        <w:bottom w:val="none" w:sz="0" w:space="0" w:color="auto"/>
        <w:right w:val="none" w:sz="0" w:space="0" w:color="auto"/>
      </w:divBdr>
      <w:divsChild>
        <w:div w:id="1980767385">
          <w:marLeft w:val="0"/>
          <w:marRight w:val="0"/>
          <w:marTop w:val="0"/>
          <w:marBottom w:val="600"/>
          <w:divBdr>
            <w:top w:val="none" w:sz="0" w:space="0" w:color="auto"/>
            <w:left w:val="none" w:sz="0" w:space="0" w:color="auto"/>
            <w:bottom w:val="none" w:sz="0" w:space="0" w:color="auto"/>
            <w:right w:val="none" w:sz="0" w:space="0" w:color="auto"/>
          </w:divBdr>
          <w:divsChild>
            <w:div w:id="789931662">
              <w:marLeft w:val="0"/>
              <w:marRight w:val="0"/>
              <w:marTop w:val="0"/>
              <w:marBottom w:val="0"/>
              <w:divBdr>
                <w:top w:val="none" w:sz="0" w:space="0" w:color="auto"/>
                <w:left w:val="none" w:sz="0" w:space="0" w:color="auto"/>
                <w:bottom w:val="none" w:sz="0" w:space="0" w:color="auto"/>
                <w:right w:val="none" w:sz="0" w:space="0" w:color="auto"/>
              </w:divBdr>
            </w:div>
          </w:divsChild>
        </w:div>
        <w:div w:id="434374755">
          <w:marLeft w:val="0"/>
          <w:marRight w:val="0"/>
          <w:marTop w:val="240"/>
          <w:marBottom w:val="0"/>
          <w:divBdr>
            <w:top w:val="none" w:sz="0" w:space="0" w:color="auto"/>
            <w:left w:val="none" w:sz="0" w:space="0" w:color="auto"/>
            <w:bottom w:val="none" w:sz="0" w:space="0" w:color="auto"/>
            <w:right w:val="none" w:sz="0" w:space="0" w:color="auto"/>
          </w:divBdr>
        </w:div>
      </w:divsChild>
    </w:div>
    <w:div w:id="1016268349">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373965533">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2140610836">
      <w:bodyDiv w:val="1"/>
      <w:marLeft w:val="0"/>
      <w:marRight w:val="0"/>
      <w:marTop w:val="0"/>
      <w:marBottom w:val="0"/>
      <w:divBdr>
        <w:top w:val="none" w:sz="0" w:space="0" w:color="auto"/>
        <w:left w:val="none" w:sz="0" w:space="0" w:color="auto"/>
        <w:bottom w:val="none" w:sz="0" w:space="0" w:color="auto"/>
        <w:right w:val="none" w:sz="0" w:space="0" w:color="auto"/>
      </w:divBdr>
      <w:divsChild>
        <w:div w:id="1138837672">
          <w:marLeft w:val="0"/>
          <w:marRight w:val="0"/>
          <w:marTop w:val="0"/>
          <w:marBottom w:val="0"/>
          <w:divBdr>
            <w:top w:val="none" w:sz="0" w:space="0" w:color="auto"/>
            <w:left w:val="none" w:sz="0" w:space="0" w:color="auto"/>
            <w:bottom w:val="none" w:sz="0" w:space="0" w:color="auto"/>
            <w:right w:val="none" w:sz="0" w:space="0" w:color="auto"/>
          </w:divBdr>
          <w:divsChild>
            <w:div w:id="244267360">
              <w:marLeft w:val="0"/>
              <w:marRight w:val="0"/>
              <w:marTop w:val="0"/>
              <w:marBottom w:val="0"/>
              <w:divBdr>
                <w:top w:val="none" w:sz="0" w:space="0" w:color="auto"/>
                <w:left w:val="none" w:sz="0" w:space="0" w:color="auto"/>
                <w:bottom w:val="none" w:sz="0" w:space="0" w:color="auto"/>
                <w:right w:val="none" w:sz="0" w:space="0" w:color="auto"/>
              </w:divBdr>
              <w:divsChild>
                <w:div w:id="261886051">
                  <w:marLeft w:val="0"/>
                  <w:marRight w:val="0"/>
                  <w:marTop w:val="0"/>
                  <w:marBottom w:val="0"/>
                  <w:divBdr>
                    <w:top w:val="none" w:sz="0" w:space="0" w:color="auto"/>
                    <w:left w:val="none" w:sz="0" w:space="0" w:color="auto"/>
                    <w:bottom w:val="none" w:sz="0" w:space="0" w:color="auto"/>
                    <w:right w:val="none" w:sz="0" w:space="0" w:color="auto"/>
                  </w:divBdr>
                </w:div>
                <w:div w:id="701901528">
                  <w:marLeft w:val="0"/>
                  <w:marRight w:val="0"/>
                  <w:marTop w:val="0"/>
                  <w:marBottom w:val="0"/>
                  <w:divBdr>
                    <w:top w:val="none" w:sz="0" w:space="0" w:color="auto"/>
                    <w:left w:val="none" w:sz="0" w:space="0" w:color="auto"/>
                    <w:bottom w:val="none" w:sz="0" w:space="0" w:color="auto"/>
                    <w:right w:val="none" w:sz="0" w:space="0" w:color="auto"/>
                  </w:divBdr>
                </w:div>
                <w:div w:id="1186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69?w=wall-118739084_1724" TargetMode="External"/><Relationship Id="rId3" Type="http://schemas.openxmlformats.org/officeDocument/2006/relationships/styles" Target="styles.xml"/><Relationship Id="rId7" Type="http://schemas.openxmlformats.org/officeDocument/2006/relationships/hyperlink" Target="https://rosreestr.gov.ru/press/archive/garazhnaya-amnistiya-za-8-shagov-rosreestr-razrabotal-metodicheskie-rekomendatsii-dlya-grazhd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4FC6E-C23D-4CAB-8B8B-A7129F84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cp:lastModifiedBy>
  <cp:revision>8</cp:revision>
  <cp:lastPrinted>2021-10-21T07:43:00Z</cp:lastPrinted>
  <dcterms:created xsi:type="dcterms:W3CDTF">2022-01-12T15:05:00Z</dcterms:created>
  <dcterms:modified xsi:type="dcterms:W3CDTF">2022-01-14T12:26:00Z</dcterms:modified>
</cp:coreProperties>
</file>