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0976D2" w:rsidRPr="00FF2F74" w:rsidRDefault="000976D2" w:rsidP="00CD17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</w:t>
      </w:r>
      <w:r w:rsidR="00B72467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0976D2" w:rsidRPr="00FF2F74" w:rsidRDefault="000976D2" w:rsidP="00CD17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pStyle w:val="a3"/>
        <w:numPr>
          <w:ilvl w:val="0"/>
          <w:numId w:val="1"/>
        </w:numPr>
        <w:ind w:hanging="251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Целями Программы являются: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</w:t>
      </w:r>
      <w:r w:rsidR="009F13BE" w:rsidRPr="00FF2F74">
        <w:rPr>
          <w:rFonts w:ascii="Times New Roman" w:hAnsi="Times New Roman"/>
          <w:b w:val="0"/>
          <w:sz w:val="24"/>
          <w:szCs w:val="24"/>
        </w:rPr>
        <w:t xml:space="preserve"> </w:t>
      </w:r>
      <w:r w:rsidRPr="00FF2F74">
        <w:rPr>
          <w:rFonts w:ascii="Times New Roman" w:hAnsi="Times New Roman"/>
          <w:b w:val="0"/>
          <w:sz w:val="24"/>
          <w:szCs w:val="24"/>
        </w:rPr>
        <w:t>Создание благоприятных условий для развития индивидуального жилищного строительства на территории Весьегонского муниципального округа</w:t>
      </w:r>
      <w:r w:rsidR="00872EA1" w:rsidRPr="00FF2F74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</w:p>
    <w:p w:rsidR="002C6A55" w:rsidRDefault="000976D2" w:rsidP="00CD1760">
      <w:pPr>
        <w:pStyle w:val="a3"/>
        <w:ind w:left="33" w:firstLine="393"/>
        <w:jc w:val="both"/>
      </w:pPr>
      <w:r w:rsidRPr="00FF2F74">
        <w:rPr>
          <w:rFonts w:ascii="Times New Roman" w:hAnsi="Times New Roman"/>
          <w:b w:val="0"/>
          <w:sz w:val="24"/>
          <w:szCs w:val="24"/>
        </w:rPr>
        <w:lastRenderedPageBreak/>
        <w:t>- Создание благоприятных условий для развития личного подсобного хозяйства на территории Весьегонского муниципального округа</w:t>
      </w:r>
      <w:r w:rsidR="00FF2F74" w:rsidRPr="00FF2F74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  <w:r w:rsidR="002C6A55" w:rsidRPr="002C6A55">
        <w:t xml:space="preserve"> 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 Установление на местности границ земельных участков, предоставленных многодетным семьям на территории Весьегонского муниципального округа</w:t>
      </w:r>
      <w:r w:rsidR="002C6A55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- Увеличение наполняемости бюджета Весьегонского муниципального округа </w:t>
      </w:r>
      <w:r w:rsidR="0050476C">
        <w:rPr>
          <w:rFonts w:ascii="Times New Roman" w:hAnsi="Times New Roman"/>
          <w:b w:val="0"/>
          <w:sz w:val="24"/>
          <w:szCs w:val="24"/>
        </w:rPr>
        <w:t xml:space="preserve">Тверской области </w:t>
      </w:r>
      <w:r w:rsidRPr="00FF2F74">
        <w:rPr>
          <w:rFonts w:ascii="Times New Roman" w:hAnsi="Times New Roman"/>
          <w:b w:val="0"/>
          <w:sz w:val="24"/>
          <w:szCs w:val="24"/>
        </w:rPr>
        <w:t>за счет налоговых и неналоговых платежей за использование земель.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5.1 обеспечение потребности граждан в земельных участках для индивидуального жилищного строительства;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5.2 обеспечение потребности граждан в земельных участках для веден</w:t>
      </w:r>
      <w:r w:rsidR="00D70D70">
        <w:rPr>
          <w:rFonts w:ascii="Times New Roman" w:hAnsi="Times New Roman"/>
          <w:b w:val="0"/>
          <w:sz w:val="24"/>
          <w:szCs w:val="24"/>
        </w:rPr>
        <w:t xml:space="preserve">ия личного подсобного хозяйства </w:t>
      </w:r>
      <w:r w:rsidR="00D70D70" w:rsidRPr="00D70D70">
        <w:rPr>
          <w:rFonts w:ascii="Times New Roman" w:hAnsi="Times New Roman"/>
          <w:b w:val="0"/>
          <w:sz w:val="24"/>
          <w:szCs w:val="24"/>
        </w:rPr>
        <w:t>(приусадебные и полевые участки)</w:t>
      </w:r>
      <w:r w:rsidR="00D70D70">
        <w:rPr>
          <w:rFonts w:ascii="Times New Roman" w:hAnsi="Times New Roman"/>
          <w:b w:val="0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</w:t>
      </w:r>
      <w:r w:rsidR="00766A81" w:rsidRPr="00FF2F74">
        <w:rPr>
          <w:rFonts w:ascii="Times New Roman" w:hAnsi="Times New Roman"/>
          <w:b w:val="0"/>
          <w:sz w:val="24"/>
          <w:szCs w:val="24"/>
        </w:rPr>
        <w:t>.3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участков.</w:t>
      </w:r>
      <w:r w:rsidR="00D70D70" w:rsidRPr="00D70D70">
        <w:t xml:space="preserve"> 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целей 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0976D2" w:rsidRPr="00FF2F74" w:rsidRDefault="00706C7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"</w:t>
      </w:r>
      <w:r w:rsidR="000976D2" w:rsidRPr="00FF2F74">
        <w:rPr>
          <w:rFonts w:ascii="Times New Roman" w:hAnsi="Times New Roman" w:cs="Times New Roman"/>
          <w:b/>
          <w:sz w:val="24"/>
          <w:szCs w:val="24"/>
        </w:rPr>
        <w:t xml:space="preserve">Формирование земельных участков для индивидуального жилищного строительства"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«Формирование земельных участков для </w:t>
      </w:r>
      <w:r w:rsidR="00130261"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F2F74">
        <w:rPr>
          <w:rFonts w:ascii="Times New Roman" w:hAnsi="Times New Roman" w:cs="Times New Roman"/>
          <w:sz w:val="24"/>
          <w:szCs w:val="24"/>
        </w:rPr>
        <w:t>», связана с решением следующих задач:</w:t>
      </w:r>
    </w:p>
    <w:p w:rsidR="00832DC2" w:rsidRDefault="000976D2" w:rsidP="00CD1760">
      <w:pPr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6.1   задача 1 – «Сбалансировать развитие новых и ранее застроенных территорий для целей ИЖС»;</w:t>
      </w:r>
      <w:r w:rsidR="00832DC2" w:rsidRPr="00832DC2">
        <w:t xml:space="preserve">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6.2   задача 2 – «Активизировать работы по формиров</w:t>
      </w:r>
      <w:r w:rsidR="00EB4151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6.3 задача 3 – «Повышение информированности населения по вопросам индивидуального жилищного строительства».</w:t>
      </w:r>
    </w:p>
    <w:p w:rsidR="000976D2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F08C6" w:rsidRPr="00FF2F74" w:rsidRDefault="006F08C6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832DC2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7.1</w:t>
      </w:r>
      <w:r w:rsidR="00AF2D04" w:rsidRPr="00AF2D04">
        <w:rPr>
          <w:rFonts w:ascii="Times New Roman" w:hAnsi="Times New Roman" w:cs="Times New Roman"/>
          <w:sz w:val="24"/>
          <w:szCs w:val="24"/>
        </w:rPr>
        <w:t>. Площадь и количество потенциально возможных з</w:t>
      </w:r>
      <w:r w:rsidR="00AF2D04"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  <w:r w:rsidR="00832DC2" w:rsidRPr="0083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7.2</w:t>
      </w:r>
      <w:r w:rsidR="009F15E5">
        <w:rPr>
          <w:rFonts w:ascii="Times New Roman" w:hAnsi="Times New Roman" w:cs="Times New Roman"/>
          <w:sz w:val="24"/>
          <w:szCs w:val="24"/>
        </w:rPr>
        <w:t>.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</w:t>
      </w:r>
      <w:r w:rsidR="007E0B53"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585E97" w:rsidRPr="00FF2F74" w:rsidRDefault="000976D2" w:rsidP="005176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7.3</w:t>
      </w:r>
      <w:r w:rsidR="009F15E5">
        <w:rPr>
          <w:rFonts w:ascii="Times New Roman" w:hAnsi="Times New Roman" w:cs="Times New Roman"/>
          <w:sz w:val="24"/>
          <w:szCs w:val="24"/>
        </w:rPr>
        <w:t xml:space="preserve">. </w:t>
      </w:r>
      <w:r w:rsidR="00585E97">
        <w:rPr>
          <w:rFonts w:ascii="Times New Roman" w:hAnsi="Times New Roman" w:cs="Times New Roman"/>
          <w:sz w:val="24"/>
          <w:szCs w:val="24"/>
        </w:rPr>
        <w:t>П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573D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B573D">
        <w:rPr>
          <w:rFonts w:ascii="Times New Roman" w:hAnsi="Times New Roman" w:cs="Times New Roman"/>
          <w:sz w:val="24"/>
          <w:szCs w:val="24"/>
        </w:rPr>
        <w:t>К</w:t>
      </w:r>
      <w:r w:rsidR="008B573D"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 w:rsidR="008B573D">
        <w:rPr>
          <w:rFonts w:ascii="Times New Roman" w:hAnsi="Times New Roman" w:cs="Times New Roman"/>
          <w:sz w:val="24"/>
          <w:szCs w:val="24"/>
        </w:rPr>
        <w:t>;</w:t>
      </w:r>
    </w:p>
    <w:p w:rsidR="008948C7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948C7">
        <w:rPr>
          <w:rFonts w:ascii="Times New Roman" w:hAnsi="Times New Roman" w:cs="Times New Roman"/>
          <w:sz w:val="24"/>
          <w:szCs w:val="24"/>
        </w:rPr>
        <w:t>К</w:t>
      </w:r>
      <w:r w:rsidR="008948C7"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 w:rsidR="006F08C6"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="008948C7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86D57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A45AD2">
        <w:rPr>
          <w:rFonts w:ascii="Times New Roman" w:hAnsi="Times New Roman" w:cs="Times New Roman"/>
          <w:sz w:val="24"/>
          <w:szCs w:val="24"/>
        </w:rPr>
        <w:t>К</w:t>
      </w:r>
      <w:r w:rsidR="00A45AD2" w:rsidRPr="00FF2F74">
        <w:rPr>
          <w:rFonts w:ascii="Times New Roman" w:hAnsi="Times New Roman" w:cs="Times New Roman"/>
          <w:sz w:val="24"/>
          <w:szCs w:val="24"/>
        </w:rPr>
        <w:t xml:space="preserve">оличество подготовленных пакетов документов </w:t>
      </w:r>
      <w:r w:rsidRPr="00FF2F74">
        <w:rPr>
          <w:rFonts w:ascii="Times New Roman" w:hAnsi="Times New Roman" w:cs="Times New Roman"/>
          <w:sz w:val="24"/>
          <w:szCs w:val="24"/>
        </w:rPr>
        <w:t>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0976D2" w:rsidRPr="00FF2F74" w:rsidRDefault="00F86D57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0976D2" w:rsidRPr="00FF2F74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</w:t>
      </w:r>
      <w:r w:rsidR="008B72DA"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="000976D2"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8. Решение Задачи 1 «Сбалансировать развитие новых и ранее застроенных территорий для целей ИЖС»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8.1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 w:rsidR="008330C7">
        <w:rPr>
          <w:rFonts w:ascii="Times New Roman" w:hAnsi="Times New Roman" w:cs="Times New Roman"/>
          <w:sz w:val="24"/>
          <w:szCs w:val="24"/>
        </w:rPr>
        <w:t xml:space="preserve"> и </w:t>
      </w:r>
      <w:r w:rsidR="008330C7" w:rsidRPr="00FF2F74">
        <w:rPr>
          <w:rFonts w:ascii="Times New Roman" w:hAnsi="Times New Roman" w:cs="Times New Roman"/>
          <w:sz w:val="24"/>
          <w:szCs w:val="24"/>
        </w:rPr>
        <w:t>количество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потенциально возможных земельных участков для </w:t>
      </w:r>
      <w:r w:rsidR="00310BD4"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8.2  Разработка схем размещения площадок для ИЖС с определением очередности их освоения. Показатель мероприятия -  </w:t>
      </w:r>
      <w:r w:rsidR="007E0B53">
        <w:rPr>
          <w:rFonts w:ascii="Times New Roman" w:hAnsi="Times New Roman" w:cs="Times New Roman"/>
          <w:sz w:val="24"/>
          <w:szCs w:val="24"/>
        </w:rPr>
        <w:t>к</w:t>
      </w:r>
      <w:r w:rsidR="007E0B53"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 w:rsidR="007E0B53">
        <w:rPr>
          <w:rFonts w:ascii="Times New Roman" w:hAnsi="Times New Roman" w:cs="Times New Roman"/>
          <w:sz w:val="24"/>
          <w:szCs w:val="24"/>
        </w:rPr>
        <w:t>ИЖС.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«Активизировать работы по формиров</w:t>
      </w:r>
      <w:r w:rsidR="0026157E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>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9.1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 w:rsidR="00B85573"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573D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9.2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="008B573D" w:rsidRPr="008B573D"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9.3  Получение технических условий на подключение к сетям инженерно-технического обеспечения</w:t>
      </w:r>
      <w:r w:rsidR="00471EB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 w:rsidR="00471EBB"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9.4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="00A45AD2" w:rsidRPr="00A45AD2">
        <w:rPr>
          <w:rFonts w:ascii="Times New Roman" w:hAnsi="Times New Roman" w:cs="Times New Roman"/>
          <w:sz w:val="24"/>
          <w:szCs w:val="24"/>
        </w:rPr>
        <w:t xml:space="preserve"> </w:t>
      </w:r>
      <w:r w:rsidR="00A45AD2">
        <w:rPr>
          <w:rFonts w:ascii="Times New Roman" w:hAnsi="Times New Roman" w:cs="Times New Roman"/>
          <w:sz w:val="24"/>
          <w:szCs w:val="24"/>
        </w:rPr>
        <w:t>к</w:t>
      </w:r>
      <w:r w:rsidR="00A45AD2"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10. Решение Задачи 3 «Повышение информированности населения по вопросам индивидуального жилищного строительства» осуществляется за счет выполнения следующих мероприятий и административных мероприятий:</w:t>
      </w:r>
    </w:p>
    <w:p w:rsidR="005117FD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10.1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="005117FD" w:rsidRPr="005117FD"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10.2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10.3  Разъяснение населению мер поддержки индивидуальных застройщиков, оказываемых в рамках федеральных, региональных и муниципальных программ и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>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«</w:t>
      </w:r>
      <w:r w:rsidRPr="00FF2F74">
        <w:rPr>
          <w:rFonts w:ascii="Times New Roman" w:hAnsi="Times New Roman" w:cs="Times New Roman"/>
          <w:b/>
          <w:sz w:val="24"/>
          <w:szCs w:val="24"/>
        </w:rPr>
        <w:t xml:space="preserve">Формирование приусадебных и полевых земельных участков для ведения личного подсобного хозяйства» 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«Формирование приусадебных </w:t>
      </w:r>
      <w:r w:rsidR="001C228B" w:rsidRPr="00FF2F74">
        <w:rPr>
          <w:rFonts w:ascii="Times New Roman" w:hAnsi="Times New Roman" w:cs="Times New Roman"/>
          <w:sz w:val="24"/>
          <w:szCs w:val="24"/>
        </w:rPr>
        <w:t xml:space="preserve">и полевых </w:t>
      </w:r>
      <w:r w:rsidR="00A410B1"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Pr="00FF2F74">
        <w:rPr>
          <w:rFonts w:ascii="Times New Roman" w:hAnsi="Times New Roman" w:cs="Times New Roman"/>
          <w:sz w:val="24"/>
          <w:szCs w:val="24"/>
        </w:rPr>
        <w:t>»,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11.1     задача 1 – «Сбалансировать развитие новых и ранее застроенных территорий для целей ведения ЛПХ на приусадебных и полевых земельных участках»;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11.2   задача 2 – «Активизировать работы по формированию приусадебных и полевых земельных участков для ведения ЛПХ»;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11.3 задача 3 – «Повышение информированности населения по вопросам ведения ЛПХ».</w:t>
      </w:r>
    </w:p>
    <w:p w:rsidR="000976D2" w:rsidRPr="00FF2F74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 xml:space="preserve">12.1 </w:t>
      </w:r>
      <w:r w:rsidR="00130261" w:rsidRPr="004F6206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12.2 Количество разработанных схем размещения площадок для ведения ЛПХ в границах населе</w:t>
      </w:r>
      <w:r w:rsidR="00DC151B" w:rsidRPr="004F6206"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 xml:space="preserve">12.3 </w:t>
      </w:r>
      <w:r w:rsidR="001E5B98" w:rsidRPr="004F6206">
        <w:rPr>
          <w:rFonts w:ascii="Times New Roman" w:hAnsi="Times New Roman" w:cs="Times New Roman"/>
          <w:sz w:val="24"/>
          <w:szCs w:val="24"/>
        </w:rPr>
        <w:t>П</w:t>
      </w:r>
      <w:r w:rsidRPr="004F6206">
        <w:rPr>
          <w:rFonts w:ascii="Times New Roman" w:hAnsi="Times New Roman" w:cs="Times New Roman"/>
          <w:sz w:val="24"/>
          <w:szCs w:val="24"/>
        </w:rPr>
        <w:t>лощадь</w:t>
      </w:r>
      <w:r w:rsidR="00651AD5"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0976D2" w:rsidRPr="004F6206" w:rsidRDefault="000976D2" w:rsidP="005D11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12.4</w:t>
      </w:r>
      <w:r w:rsidR="005D11AD"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0976D2" w:rsidRPr="004F6206" w:rsidRDefault="005D11AD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12.5</w:t>
      </w:r>
      <w:r w:rsidR="003061BA"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</w:t>
      </w:r>
      <w:r w:rsidR="000976D2"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12.7</w:t>
      </w:r>
      <w:r w:rsidR="00BE4D50" w:rsidRPr="004F6206">
        <w:t xml:space="preserve"> </w:t>
      </w:r>
      <w:r w:rsidR="00BE4D50"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12.8 Количество проведенных тематических совещаний, семинаров;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12.9 Количество тематических публикаций в СМИ;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12.10</w:t>
      </w:r>
      <w:r w:rsidR="001C00B6"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13. Решение Задачи 1 «Сбалансировать развитие новых и ранее застроенных территорий для целей ведения ЛПХ на приусадебных и полевых земельных участках»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13.1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участках.  Показатель мероприятия - </w:t>
      </w:r>
      <w:r w:rsidR="00130261"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13.2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 w:rsidR="00DC151B">
        <w:rPr>
          <w:rFonts w:ascii="Times New Roman" w:hAnsi="Times New Roman" w:cs="Times New Roman"/>
          <w:sz w:val="24"/>
          <w:szCs w:val="24"/>
        </w:rPr>
        <w:t>к</w:t>
      </w:r>
      <w:r w:rsidR="00DC151B"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 w:rsidR="00DC151B"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14.  Решение Задачи 2 «Активизировать работы по формированию приусадебных и полевых земельных участков для ведения ЛПХ»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="00DD34D1" w:rsidRPr="00DD34D1">
        <w:rPr>
          <w:rFonts w:ascii="Times New Roman" w:hAnsi="Times New Roman" w:cs="Times New Roman"/>
          <w:sz w:val="24"/>
          <w:szCs w:val="24"/>
        </w:rPr>
        <w:t xml:space="preserve"> </w:t>
      </w:r>
      <w:r w:rsidR="00DD34D1">
        <w:rPr>
          <w:rFonts w:ascii="Times New Roman" w:hAnsi="Times New Roman" w:cs="Times New Roman"/>
          <w:sz w:val="24"/>
          <w:szCs w:val="24"/>
        </w:rPr>
        <w:t>п</w:t>
      </w:r>
      <w:r w:rsidR="00DD34D1" w:rsidRPr="00FF2F74">
        <w:rPr>
          <w:rFonts w:ascii="Times New Roman" w:hAnsi="Times New Roman" w:cs="Times New Roman"/>
          <w:sz w:val="24"/>
          <w:szCs w:val="24"/>
        </w:rPr>
        <w:t>лощадь</w:t>
      </w:r>
      <w:r w:rsidR="00DD34D1">
        <w:rPr>
          <w:rFonts w:ascii="Times New Roman" w:hAnsi="Times New Roman" w:cs="Times New Roman"/>
          <w:sz w:val="24"/>
          <w:szCs w:val="24"/>
        </w:rPr>
        <w:t xml:space="preserve"> и к</w:t>
      </w:r>
      <w:r w:rsidR="00651AD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DD34D1"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14.2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="005D11AD"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14.3  Получение технических условий на подключение к сетям инженерно-технического обеспечения</w:t>
      </w:r>
      <w:r w:rsidR="00514D0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 w:rsidR="003061BA"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14.4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 w:rsidR="00BE4D50">
        <w:rPr>
          <w:rFonts w:ascii="Times New Roman" w:hAnsi="Times New Roman" w:cs="Times New Roman"/>
          <w:sz w:val="24"/>
          <w:szCs w:val="24"/>
        </w:rPr>
        <w:t>к</w:t>
      </w:r>
      <w:r w:rsidR="00BE4D50"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="00BE4D50">
        <w:rPr>
          <w:rFonts w:ascii="Times New Roman" w:hAnsi="Times New Roman" w:cs="Times New Roman"/>
          <w:sz w:val="24"/>
          <w:szCs w:val="24"/>
        </w:rPr>
        <w:t>.</w:t>
      </w:r>
    </w:p>
    <w:p w:rsidR="000C7B1C" w:rsidRPr="00FF2F74" w:rsidRDefault="000C7B1C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 Решение Задачи 3 «Повышение информированности населения по вопросам ведения ЛПХ»  осуществляется за счет выполнения следующих мероприятий и административных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15.1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15.2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15.3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3. 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«</w:t>
      </w:r>
      <w:r w:rsidRPr="00FF2F74">
        <w:rPr>
          <w:rFonts w:ascii="Times New Roman" w:hAnsi="Times New Roman" w:cs="Times New Roman"/>
          <w:b/>
          <w:sz w:val="24"/>
          <w:szCs w:val="24"/>
        </w:rPr>
        <w:t>Установление на местности границ земельных участков, предоставленных многодетным сем</w:t>
      </w:r>
      <w:r w:rsidR="00FF2F74" w:rsidRPr="00FF2F74">
        <w:rPr>
          <w:rFonts w:ascii="Times New Roman" w:hAnsi="Times New Roman" w:cs="Times New Roman"/>
          <w:b/>
          <w:sz w:val="24"/>
          <w:szCs w:val="24"/>
        </w:rPr>
        <w:t>ьям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»</w:t>
      </w: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16.  Реализация подпрограммы 3 «Установление на местности границ земельных участков, предоставленных многодетным семьям»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16.1   задача 1 – «Проведение кадастровых работ по установлению на местности границ земельных участков, предоставленных многодетным семьям».</w:t>
      </w:r>
    </w:p>
    <w:p w:rsidR="000976D2" w:rsidRPr="00FF2F74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0976D2" w:rsidRPr="00FF2F74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17.1</w:t>
      </w:r>
      <w:r w:rsidR="00E87296"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показателя задач подпрограммы по годам ее реализации, приведены в приложении 3 к настоящей муниципальной программе.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 w:rsidR="00E87296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 w:rsidR="00E87296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18.1  Проведение полевых кадастровых работ по установлению на местности границ земельных участков.</w:t>
      </w:r>
      <w:r w:rsidR="00E87296" w:rsidRPr="00E87296">
        <w:rPr>
          <w:rFonts w:ascii="Times New Roman" w:hAnsi="Times New Roman" w:cs="Times New Roman"/>
          <w:sz w:val="24"/>
          <w:szCs w:val="24"/>
        </w:rPr>
        <w:t xml:space="preserve"> </w:t>
      </w:r>
      <w:r w:rsidR="00E87296"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 w:rsidR="00E87296">
        <w:rPr>
          <w:rFonts w:ascii="Times New Roman" w:hAnsi="Times New Roman" w:cs="Times New Roman"/>
          <w:sz w:val="24"/>
          <w:szCs w:val="24"/>
        </w:rPr>
        <w:t xml:space="preserve"> - п</w:t>
      </w:r>
      <w:r w:rsidR="00E87296"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 w:rsidR="00E87296">
        <w:rPr>
          <w:rFonts w:ascii="Times New Roman" w:hAnsi="Times New Roman" w:cs="Times New Roman"/>
          <w:sz w:val="24"/>
          <w:szCs w:val="24"/>
        </w:rPr>
        <w:t>.</w:t>
      </w:r>
    </w:p>
    <w:p w:rsidR="00E87296" w:rsidRPr="00F218DC" w:rsidRDefault="00E87296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218DC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0976D2" w:rsidRPr="00F218DC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 «</w:t>
      </w:r>
      <w:r w:rsidR="009314C0" w:rsidRPr="00F218DC">
        <w:rPr>
          <w:rFonts w:ascii="Times New Roman" w:hAnsi="Times New Roman"/>
          <w:b/>
          <w:sz w:val="24"/>
          <w:szCs w:val="24"/>
        </w:rPr>
        <w:t>Формирование земельных участков для устройства  контейнерных площадок</w:t>
      </w:r>
      <w:r w:rsidRPr="00F21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976D2" w:rsidRPr="00FF2F74" w:rsidRDefault="000976D2" w:rsidP="00C4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</w:t>
      </w:r>
      <w:r w:rsidR="00CC4F10" w:rsidRPr="00FF2F74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«</w:t>
      </w:r>
      <w:r w:rsidR="009314C0" w:rsidRPr="00FF2F74">
        <w:rPr>
          <w:rFonts w:ascii="Times New Roman" w:hAnsi="Times New Roman"/>
          <w:sz w:val="24"/>
          <w:szCs w:val="24"/>
        </w:rPr>
        <w:t>Формирование земельных участков для устройства  контейнерных площадок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19.1   Задача 1 – «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кадастровых работ </w:t>
      </w:r>
      <w:r w:rsidR="009314C0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="009314C0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контейнерных площадок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976D2" w:rsidRPr="00FF2F74" w:rsidRDefault="000976D2" w:rsidP="009314C0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 xml:space="preserve"> задач подпрограммы 4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0976D2" w:rsidRPr="00FF2F74" w:rsidRDefault="00BC3ECE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20.1</w:t>
      </w:r>
      <w:r w:rsidR="000976D2"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A6E03" w:rsidRPr="00EA6E03">
        <w:rPr>
          <w:rFonts w:ascii="Times New Roman" w:hAnsi="Times New Roman" w:cs="Times New Roman"/>
          <w:sz w:val="24"/>
          <w:szCs w:val="24"/>
        </w:rPr>
        <w:t>Площадь и количество образованных земельных участков для устройства контейнерных площадок</w:t>
      </w:r>
      <w:r w:rsidR="000976D2"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</w:t>
      </w:r>
      <w:r w:rsidR="00BC3ECE" w:rsidRPr="00FF2F74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85B4A" w:rsidRPr="00FF2F74">
        <w:rPr>
          <w:rFonts w:ascii="Times New Roman" w:hAnsi="Times New Roman" w:cs="Times New Roman"/>
          <w:sz w:val="24"/>
          <w:szCs w:val="24"/>
        </w:rPr>
        <w:t>Количество разработанных схем расположения земельных участков на кадастровом плане территории.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885B4A" w:rsidRPr="00FF2F74" w:rsidRDefault="00885B4A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AF65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21. Решение Задачи 1 «</w:t>
      </w:r>
      <w:r w:rsidR="00AF6589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кадастровых работ для 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="00AF6589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контейнерных площадок»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21.1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F6589" w:rsidRPr="00AF6589">
        <w:rPr>
          <w:rFonts w:ascii="Times New Roman" w:hAnsi="Times New Roman" w:cs="Times New Roman"/>
          <w:spacing w:val="-5"/>
          <w:sz w:val="24"/>
          <w:szCs w:val="24"/>
        </w:rPr>
        <w:t>Организация и проведение кадастровых работ для устройства контейнерных площадок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A6E0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A6E03" w:rsidRPr="00EA6E0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 контейнерных площадок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21.2 </w:t>
      </w:r>
      <w:r w:rsidR="00885B4A" w:rsidRPr="00FF2F74">
        <w:rPr>
          <w:rFonts w:ascii="Times New Roman" w:hAnsi="Times New Roman" w:cs="Times New Roman"/>
          <w:spacing w:val="-5"/>
          <w:sz w:val="24"/>
          <w:szCs w:val="24"/>
        </w:rPr>
        <w:t>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 w:rsidR="0053019D">
        <w:rPr>
          <w:rFonts w:ascii="Times New Roman" w:hAnsi="Times New Roman" w:cs="Times New Roman"/>
          <w:sz w:val="24"/>
          <w:szCs w:val="24"/>
        </w:rPr>
        <w:t>к</w:t>
      </w:r>
      <w:r w:rsidR="0053019D"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 w:rsidR="0053019D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FF2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0976D2" w:rsidRPr="00FF2F74" w:rsidRDefault="000976D2" w:rsidP="00FF2F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22. Общий объем бюджетных ассигнований, необходимый для реализации Программы </w:t>
      </w:r>
      <w:r w:rsidR="00885B4A" w:rsidRPr="00FF2F74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Развитие индивидуального жилищного строительства и личного подсобного хозяйства на территории Весьегонского муниципального округа </w:t>
      </w:r>
      <w:r w:rsidR="00885B4A" w:rsidRPr="00FF2F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D274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417735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417735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885B4A"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(таблица):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0976D2" w:rsidRPr="00FF2F74" w:rsidTr="00C77981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ресурсы,</w:t>
            </w: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реализации Программы, руб.</w:t>
            </w: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D2" w:rsidRPr="00FF2F74" w:rsidTr="00C77981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9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9654B1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76D2" w:rsidRPr="00FF2F74" w:rsidTr="00C77981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индивидуального жилищного строительства"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76D2" w:rsidRPr="00FF2F74" w:rsidTr="00C77981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"Формирование приусадебных и полевых земельных участков для ведения личного подсобного хозяйства</w:t>
            </w:r>
            <w:r w:rsidR="009615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976D2" w:rsidRPr="00FF2F74" w:rsidTr="00C77981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305B6A" w:rsidP="0030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Установление на местности границ земельных участков, предоставленных многодетным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D2" w:rsidRPr="00FF2F74" w:rsidTr="00C77981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305B6A" w:rsidP="0030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9654B1" w:rsidRPr="00FF2F74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для устройства 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9654B1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D2" w:rsidRPr="00FF2F74" w:rsidTr="00C77981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05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3A3C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5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5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19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0976D2" w:rsidRPr="00FF2F74" w:rsidRDefault="000976D2" w:rsidP="00C4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bookmarkStart w:id="0" w:name="_GoBack"/>
      <w:bookmarkEnd w:id="0"/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23. Срок реализации муниципальной программы 202</w:t>
      </w:r>
      <w:r w:rsidR="00BF2195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BF2195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ониторинга реализации Программы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24. Реализация Программы осуществляется Весьегонским муниципальным округом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25. В течение всего периода реализации Программы осуществляются квартальный и ежегодный мониторинги реализации Программы: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25.1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25.2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26.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4 к настоящей Программе. Отчеты должны содержать информацию о  фактическом  выполнении  мероприятий Программы,  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нений в муниципальную программу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27. Внесение изменений в Программу утверждается постановлением Администрации Весьегонского муниципального округа 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FF2F74">
        <w:rPr>
          <w:rFonts w:ascii="Times New Roman" w:hAnsi="Times New Roman" w:cs="Times New Roman"/>
          <w:sz w:val="24"/>
          <w:szCs w:val="24"/>
        </w:rPr>
        <w:t>(далее – Постановление).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28. Внесение изменений в Программу в процессе ее реализации осуществляется в случаях: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) обеспечения </w:t>
      </w:r>
      <w:proofErr w:type="spellStart"/>
      <w:r w:rsidRPr="00FF2F7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з)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нка рисков реализации Программы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29. Внешние риски реализации Программы:</w:t>
      </w:r>
    </w:p>
    <w:p w:rsidR="000976D2" w:rsidRPr="00FF2F74" w:rsidRDefault="000976D2" w:rsidP="00CD176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0976D2" w:rsidRPr="00FF2F74" w:rsidRDefault="000976D2" w:rsidP="00CD176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0976D2" w:rsidRPr="00FF2F74" w:rsidRDefault="000976D2" w:rsidP="00CD1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30. Внутренние риски реализации Программы: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0976D2" w:rsidRPr="00FF2F74" w:rsidRDefault="000976D2" w:rsidP="00CD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31. Для снижения вероятности неблагоприятного воздействия внутренних рисков планируется: 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9A163B" w:rsidRPr="00FF2F74" w:rsidRDefault="009A163B" w:rsidP="00CD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63B" w:rsidRPr="00FF2F74" w:rsidSect="003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D2"/>
    <w:rsid w:val="0000790C"/>
    <w:rsid w:val="00017B2E"/>
    <w:rsid w:val="00022531"/>
    <w:rsid w:val="00053FFA"/>
    <w:rsid w:val="000976D2"/>
    <w:rsid w:val="000C7B1C"/>
    <w:rsid w:val="00110B41"/>
    <w:rsid w:val="00130261"/>
    <w:rsid w:val="00194619"/>
    <w:rsid w:val="001C00B6"/>
    <w:rsid w:val="001C228B"/>
    <w:rsid w:val="001E5B98"/>
    <w:rsid w:val="0026157E"/>
    <w:rsid w:val="00292B4D"/>
    <w:rsid w:val="002C6A55"/>
    <w:rsid w:val="00305B6A"/>
    <w:rsid w:val="003061BA"/>
    <w:rsid w:val="00310BD4"/>
    <w:rsid w:val="00356F39"/>
    <w:rsid w:val="003703FA"/>
    <w:rsid w:val="003F134E"/>
    <w:rsid w:val="00417735"/>
    <w:rsid w:val="0044208C"/>
    <w:rsid w:val="00471EBB"/>
    <w:rsid w:val="004E37A5"/>
    <w:rsid w:val="004F6206"/>
    <w:rsid w:val="0050476C"/>
    <w:rsid w:val="005117FD"/>
    <w:rsid w:val="00514D09"/>
    <w:rsid w:val="00517681"/>
    <w:rsid w:val="0053019D"/>
    <w:rsid w:val="00585E97"/>
    <w:rsid w:val="005A3A3C"/>
    <w:rsid w:val="005D11AD"/>
    <w:rsid w:val="005D274C"/>
    <w:rsid w:val="00651AD5"/>
    <w:rsid w:val="006669CD"/>
    <w:rsid w:val="006F08C6"/>
    <w:rsid w:val="00706C70"/>
    <w:rsid w:val="00766A81"/>
    <w:rsid w:val="007D0581"/>
    <w:rsid w:val="007E0B53"/>
    <w:rsid w:val="00831F8E"/>
    <w:rsid w:val="00832DC2"/>
    <w:rsid w:val="008330C7"/>
    <w:rsid w:val="00872EA1"/>
    <w:rsid w:val="00885B4A"/>
    <w:rsid w:val="008948C7"/>
    <w:rsid w:val="008B573D"/>
    <w:rsid w:val="008B72DA"/>
    <w:rsid w:val="009314C0"/>
    <w:rsid w:val="009440B5"/>
    <w:rsid w:val="00961554"/>
    <w:rsid w:val="009654B1"/>
    <w:rsid w:val="009A163B"/>
    <w:rsid w:val="009A36DE"/>
    <w:rsid w:val="009F13BE"/>
    <w:rsid w:val="009F15E5"/>
    <w:rsid w:val="00A410B1"/>
    <w:rsid w:val="00A45AD2"/>
    <w:rsid w:val="00A81AEE"/>
    <w:rsid w:val="00AF2D04"/>
    <w:rsid w:val="00AF6589"/>
    <w:rsid w:val="00B72467"/>
    <w:rsid w:val="00B844C7"/>
    <w:rsid w:val="00B85573"/>
    <w:rsid w:val="00B86545"/>
    <w:rsid w:val="00BB7B05"/>
    <w:rsid w:val="00BC0A35"/>
    <w:rsid w:val="00BC3ECE"/>
    <w:rsid w:val="00BE4A1B"/>
    <w:rsid w:val="00BE4D50"/>
    <w:rsid w:val="00BF2195"/>
    <w:rsid w:val="00C44694"/>
    <w:rsid w:val="00C45E4F"/>
    <w:rsid w:val="00CC4F10"/>
    <w:rsid w:val="00CD1760"/>
    <w:rsid w:val="00D62B4F"/>
    <w:rsid w:val="00D70D70"/>
    <w:rsid w:val="00DC151B"/>
    <w:rsid w:val="00DD34D1"/>
    <w:rsid w:val="00E87296"/>
    <w:rsid w:val="00EA6E03"/>
    <w:rsid w:val="00EB4151"/>
    <w:rsid w:val="00F218DC"/>
    <w:rsid w:val="00F86D57"/>
    <w:rsid w:val="00FB6A70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6D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976D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74</cp:revision>
  <cp:lastPrinted>2021-01-21T06:18:00Z</cp:lastPrinted>
  <dcterms:created xsi:type="dcterms:W3CDTF">2020-02-20T10:32:00Z</dcterms:created>
  <dcterms:modified xsi:type="dcterms:W3CDTF">2022-01-12T07:30:00Z</dcterms:modified>
</cp:coreProperties>
</file>