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F" w:rsidRPr="00AE52BD" w:rsidRDefault="00CB638F" w:rsidP="00CB638F">
      <w:pPr>
        <w:pStyle w:val="a5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5.1pt" o:ole="" filled="t">
            <v:fill color2="black"/>
            <v:imagedata r:id="rId5" o:title=""/>
          </v:shape>
          <o:OLEObject Type="Embed" ProgID="Word.Picture.8" ShapeID="_x0000_i1025" DrawAspect="Content" ObjectID="_1716205121" r:id="rId6"/>
        </w:object>
      </w:r>
    </w:p>
    <w:p w:rsidR="00CB638F" w:rsidRPr="00AE52BD" w:rsidRDefault="00CB638F" w:rsidP="00CB638F">
      <w:pPr>
        <w:pStyle w:val="a5"/>
      </w:pPr>
    </w:p>
    <w:p w:rsidR="00CB638F" w:rsidRPr="00AE52BD" w:rsidRDefault="00CB638F" w:rsidP="00CB638F">
      <w:pPr>
        <w:pStyle w:val="a5"/>
      </w:pPr>
      <w:r>
        <w:t>ДУМА ВЕСЬЕГОНСКОГО МУНИЦИПАЛЬНОГО ОКРУГА</w:t>
      </w:r>
    </w:p>
    <w:p w:rsidR="00CB638F" w:rsidRPr="00AE52BD" w:rsidRDefault="00CB638F" w:rsidP="00CB638F">
      <w:pPr>
        <w:pStyle w:val="a6"/>
        <w:jc w:val="center"/>
      </w:pPr>
      <w:r w:rsidRPr="00AE52BD">
        <w:t>ТВЕРСКОЙ ОБЛАСТИ</w:t>
      </w:r>
    </w:p>
    <w:p w:rsidR="00CB638F" w:rsidRPr="00AE52BD" w:rsidRDefault="00CB638F" w:rsidP="00CB638F">
      <w:pPr>
        <w:pStyle w:val="a6"/>
        <w:jc w:val="center"/>
      </w:pPr>
    </w:p>
    <w:p w:rsidR="00CB638F" w:rsidRPr="00AE52BD" w:rsidRDefault="00CB638F" w:rsidP="00CB638F">
      <w:pPr>
        <w:pStyle w:val="a6"/>
        <w:jc w:val="center"/>
      </w:pPr>
      <w:r w:rsidRPr="00AE52BD">
        <w:t>РЕШЕНИЕ</w:t>
      </w:r>
    </w:p>
    <w:p w:rsidR="00A25F7F" w:rsidRDefault="00CB638F" w:rsidP="00346EC6">
      <w:pPr>
        <w:pStyle w:val="a6"/>
        <w:rPr>
          <w:b w:val="0"/>
        </w:rPr>
      </w:pPr>
      <w:r>
        <w:rPr>
          <w:b w:val="0"/>
          <w:bCs w:val="0"/>
          <w:sz w:val="28"/>
        </w:rPr>
        <w:t xml:space="preserve">                                                            </w:t>
      </w:r>
      <w:r w:rsidR="00A25F7F">
        <w:rPr>
          <w:b w:val="0"/>
        </w:rPr>
        <w:t>г. Весьегонск</w:t>
      </w:r>
    </w:p>
    <w:p w:rsidR="00A25F7F" w:rsidRDefault="00A25F7F" w:rsidP="00A25F7F">
      <w:pPr>
        <w:pStyle w:val="a6"/>
      </w:pPr>
    </w:p>
    <w:p w:rsidR="00A25F7F" w:rsidRDefault="00CB638F" w:rsidP="00CB638F">
      <w:pPr>
        <w:pStyle w:val="a6"/>
        <w:jc w:val="both"/>
        <w:rPr>
          <w:b w:val="0"/>
        </w:rPr>
      </w:pPr>
      <w:r>
        <w:rPr>
          <w:b w:val="0"/>
        </w:rPr>
        <w:t>09.</w:t>
      </w:r>
      <w:r w:rsidR="00B14A70">
        <w:rPr>
          <w:b w:val="0"/>
        </w:rPr>
        <w:t>06</w:t>
      </w:r>
      <w:r w:rsidR="00932FC5">
        <w:rPr>
          <w:b w:val="0"/>
        </w:rPr>
        <w:t>.</w:t>
      </w:r>
      <w:r w:rsidR="00B14A70">
        <w:rPr>
          <w:b w:val="0"/>
        </w:rPr>
        <w:t>2022</w:t>
      </w:r>
      <w:r w:rsidR="00A25F7F">
        <w:rPr>
          <w:b w:val="0"/>
        </w:rPr>
        <w:t xml:space="preserve">                                                                                                           </w:t>
      </w:r>
      <w:r>
        <w:rPr>
          <w:b w:val="0"/>
        </w:rPr>
        <w:t xml:space="preserve">     </w:t>
      </w:r>
      <w:r w:rsidR="00932FC5">
        <w:rPr>
          <w:b w:val="0"/>
        </w:rPr>
        <w:t xml:space="preserve"> </w:t>
      </w:r>
      <w:r>
        <w:rPr>
          <w:b w:val="0"/>
        </w:rPr>
        <w:t xml:space="preserve">            </w:t>
      </w:r>
      <w:r w:rsidR="00932FC5">
        <w:rPr>
          <w:b w:val="0"/>
        </w:rPr>
        <w:t xml:space="preserve"> </w:t>
      </w:r>
      <w:r w:rsidR="00A25F7F">
        <w:rPr>
          <w:b w:val="0"/>
        </w:rPr>
        <w:t xml:space="preserve"> № </w:t>
      </w:r>
      <w:r>
        <w:rPr>
          <w:b w:val="0"/>
        </w:rPr>
        <w:t>230</w:t>
      </w:r>
    </w:p>
    <w:p w:rsidR="00A25F7F" w:rsidRPr="00BD02F9" w:rsidRDefault="00A25F7F" w:rsidP="00A25F7F">
      <w:pPr>
        <w:pStyle w:val="a3"/>
      </w:pPr>
    </w:p>
    <w:tbl>
      <w:tblPr>
        <w:tblW w:w="0" w:type="auto"/>
        <w:tblLayout w:type="fixed"/>
        <w:tblLook w:val="0000"/>
      </w:tblPr>
      <w:tblGrid>
        <w:gridCol w:w="4495"/>
      </w:tblGrid>
      <w:tr w:rsidR="00A25F7F" w:rsidRPr="00843B3D" w:rsidTr="00633243">
        <w:trPr>
          <w:trHeight w:val="236"/>
        </w:trPr>
        <w:tc>
          <w:tcPr>
            <w:tcW w:w="4495" w:type="dxa"/>
          </w:tcPr>
          <w:p w:rsidR="00A25F7F" w:rsidRPr="00A25F7F" w:rsidRDefault="00A25F7F" w:rsidP="00932FC5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2FC5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 Весьегонского муниципального округа Тверск</w:t>
            </w:r>
            <w:r w:rsidR="00B14A70">
              <w:rPr>
                <w:rFonts w:ascii="Times New Roman" w:hAnsi="Times New Roman" w:cs="Times New Roman"/>
                <w:sz w:val="24"/>
                <w:szCs w:val="24"/>
              </w:rPr>
              <w:t>ой области от 21.07.2020 г. №124</w:t>
            </w:r>
          </w:p>
        </w:tc>
      </w:tr>
    </w:tbl>
    <w:p w:rsidR="00C20A4A" w:rsidRDefault="00C20A4A"/>
    <w:p w:rsidR="00B14A70" w:rsidRPr="00B14A70" w:rsidRDefault="00B14A70" w:rsidP="00B14A70">
      <w:pPr>
        <w:rPr>
          <w:lang w:eastAsia="en-US"/>
        </w:rPr>
      </w:pPr>
    </w:p>
    <w:p w:rsidR="00A25F7F" w:rsidRPr="00AC43D5" w:rsidRDefault="00B14A70" w:rsidP="00B14A70">
      <w:pPr>
        <w:widowControl w:val="0"/>
        <w:tabs>
          <w:tab w:val="left" w:pos="10205"/>
        </w:tabs>
        <w:ind w:firstLine="709"/>
        <w:jc w:val="both"/>
      </w:pPr>
      <w:proofErr w:type="gramStart"/>
      <w:r w:rsidRPr="00B14A70">
        <w:rPr>
          <w:rFonts w:cs="Arial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B14A70">
          <w:rPr>
            <w:rFonts w:cs="Arial"/>
            <w:lang w:eastAsia="ru-RU"/>
          </w:rPr>
          <w:t>Жилищным кодексом</w:t>
        </w:r>
      </w:hyperlink>
      <w:r w:rsidRPr="00B14A70">
        <w:rPr>
          <w:rFonts w:cs="Arial"/>
          <w:lang w:eastAsia="ru-RU"/>
        </w:rPr>
        <w:t xml:space="preserve"> Российской Федерации, </w:t>
      </w:r>
      <w:hyperlink r:id="rId8" w:history="1">
        <w:r w:rsidRPr="00B14A70">
          <w:rPr>
            <w:rFonts w:cs="Arial"/>
            <w:lang w:eastAsia="ru-RU"/>
          </w:rPr>
          <w:t>Федеральным законом</w:t>
        </w:r>
      </w:hyperlink>
      <w:r w:rsidRPr="00B14A70">
        <w:rPr>
          <w:rFonts w:cs="Arial"/>
          <w:lang w:eastAsia="ru-RU"/>
        </w:rPr>
        <w:t xml:space="preserve"> от 24.06.1998 №89-ФЗ «Об отходах производства и потребления», </w:t>
      </w:r>
      <w:hyperlink r:id="rId9" w:history="1">
        <w:r w:rsidRPr="00B14A70">
          <w:rPr>
            <w:rFonts w:cs="Arial"/>
            <w:lang w:eastAsia="ru-RU"/>
          </w:rPr>
          <w:t>Федеральным законом</w:t>
        </w:r>
      </w:hyperlink>
      <w:r w:rsidRPr="00B14A70">
        <w:rPr>
          <w:rFonts w:cs="Arial"/>
          <w:lang w:eastAsia="ru-RU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Весьегонского муниципального округа</w:t>
      </w:r>
      <w:proofErr w:type="gramEnd"/>
      <w:r w:rsidRPr="00B14A70">
        <w:rPr>
          <w:rFonts w:cs="Arial"/>
          <w:lang w:eastAsia="ru-RU"/>
        </w:rPr>
        <w:t xml:space="preserve"> Тверской области,  </w:t>
      </w:r>
    </w:p>
    <w:tbl>
      <w:tblPr>
        <w:tblW w:w="10915" w:type="dxa"/>
        <w:tblInd w:w="284" w:type="dxa"/>
        <w:tblLayout w:type="fixed"/>
        <w:tblLook w:val="04A0"/>
      </w:tblPr>
      <w:tblGrid>
        <w:gridCol w:w="1242"/>
        <w:gridCol w:w="8255"/>
        <w:gridCol w:w="1418"/>
      </w:tblGrid>
      <w:tr w:rsidR="00A25F7F" w:rsidRPr="00AC43D5" w:rsidTr="00F009C8">
        <w:trPr>
          <w:trHeight w:val="80"/>
        </w:trPr>
        <w:tc>
          <w:tcPr>
            <w:tcW w:w="1242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  <w:tc>
          <w:tcPr>
            <w:tcW w:w="8255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</w:tr>
      <w:tr w:rsidR="00A25F7F" w:rsidRPr="00AC43D5" w:rsidTr="00F009C8">
        <w:tc>
          <w:tcPr>
            <w:tcW w:w="1242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  <w:tc>
          <w:tcPr>
            <w:tcW w:w="8255" w:type="dxa"/>
            <w:shd w:val="clear" w:color="auto" w:fill="auto"/>
          </w:tcPr>
          <w:p w:rsidR="00251B50" w:rsidRDefault="00251B50" w:rsidP="00251B50">
            <w:pPr>
              <w:widowControl w:val="0"/>
              <w:tabs>
                <w:tab w:val="left" w:pos="10205"/>
              </w:tabs>
              <w:ind w:right="-1418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B403C">
              <w:rPr>
                <w:b/>
              </w:rPr>
              <w:t xml:space="preserve">ДУМА </w:t>
            </w:r>
            <w:proofErr w:type="gramStart"/>
            <w:r w:rsidRPr="00DB403C">
              <w:rPr>
                <w:b/>
              </w:rPr>
              <w:t>ВЕСЬЕГОНСКОГО</w:t>
            </w:r>
            <w:proofErr w:type="gramEnd"/>
            <w:r w:rsidRPr="00DB403C">
              <w:rPr>
                <w:b/>
              </w:rPr>
              <w:t xml:space="preserve"> МУНИЦИПАЛЬНОГО</w:t>
            </w:r>
          </w:p>
          <w:p w:rsidR="00A25F7F" w:rsidRPr="00AC43D5" w:rsidRDefault="00251B50" w:rsidP="00251B50">
            <w:pPr>
              <w:widowControl w:val="0"/>
              <w:tabs>
                <w:tab w:val="left" w:pos="10205"/>
              </w:tabs>
              <w:ind w:right="-1418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DB403C">
              <w:rPr>
                <w:b/>
              </w:rPr>
              <w:t>ОКРУГА РЕШИЛА:</w:t>
            </w:r>
          </w:p>
        </w:tc>
        <w:tc>
          <w:tcPr>
            <w:tcW w:w="1418" w:type="dxa"/>
            <w:shd w:val="clear" w:color="auto" w:fill="auto"/>
          </w:tcPr>
          <w:p w:rsidR="00A25F7F" w:rsidRPr="00AC43D5" w:rsidRDefault="00A25F7F" w:rsidP="00251B50">
            <w:pPr>
              <w:widowControl w:val="0"/>
              <w:tabs>
                <w:tab w:val="left" w:pos="10205"/>
              </w:tabs>
              <w:ind w:firstLine="709"/>
            </w:pPr>
          </w:p>
        </w:tc>
      </w:tr>
    </w:tbl>
    <w:p w:rsidR="00A25F7F" w:rsidRDefault="00A25F7F"/>
    <w:p w:rsidR="0079252E" w:rsidRDefault="00900AD5" w:rsidP="00900AD5">
      <w:pPr>
        <w:ind w:firstLine="567"/>
        <w:jc w:val="both"/>
      </w:pPr>
      <w:r>
        <w:t>1. В</w:t>
      </w:r>
      <w:r w:rsidR="00A25F7F" w:rsidRPr="00A25F7F">
        <w:t xml:space="preserve">нести </w:t>
      </w:r>
      <w:r w:rsidR="00832526">
        <w:t xml:space="preserve">в </w:t>
      </w:r>
      <w:r w:rsidR="00B14A70">
        <w:t>Правила благоустройства территории Весьегонского муниципального округа Тверской области</w:t>
      </w:r>
      <w:r w:rsidR="00932FC5">
        <w:t>, утвержденного р</w:t>
      </w:r>
      <w:r w:rsidR="0079252E">
        <w:t xml:space="preserve">ешением </w:t>
      </w:r>
      <w:r w:rsidR="00A25F7F" w:rsidRPr="00A25F7F">
        <w:t xml:space="preserve">Думы Весьегонского муниципального округа </w:t>
      </w:r>
      <w:r w:rsidR="00B94487">
        <w:t>от 21.07.2020</w:t>
      </w:r>
      <w:r w:rsidR="00B14A70">
        <w:t xml:space="preserve"> г. №</w:t>
      </w:r>
      <w:r w:rsidR="00251B50">
        <w:t xml:space="preserve"> </w:t>
      </w:r>
      <w:r w:rsidR="00B14A70">
        <w:t>124</w:t>
      </w:r>
      <w:r w:rsidR="0079252E">
        <w:t xml:space="preserve"> </w:t>
      </w:r>
      <w:r w:rsidR="00832526">
        <w:t>(далее П</w:t>
      </w:r>
      <w:r w:rsidR="00B14A70">
        <w:t>равила</w:t>
      </w:r>
      <w:r w:rsidR="00832526">
        <w:t xml:space="preserve">) </w:t>
      </w:r>
      <w:r w:rsidR="0079252E">
        <w:t>следующие изменения:</w:t>
      </w:r>
    </w:p>
    <w:p w:rsidR="00832526" w:rsidRPr="00832526" w:rsidRDefault="0079252E" w:rsidP="00832526">
      <w:pPr>
        <w:pStyle w:val="a9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pacing w:val="-3"/>
          <w:lang w:eastAsia="ru-RU"/>
        </w:rPr>
      </w:pPr>
      <w:r>
        <w:t xml:space="preserve">Пункт </w:t>
      </w:r>
      <w:r w:rsidR="00B86912">
        <w:t>3.11</w:t>
      </w:r>
      <w:r>
        <w:t>.</w:t>
      </w:r>
      <w:r w:rsidR="00932FC5">
        <w:t xml:space="preserve"> </w:t>
      </w:r>
      <w:r>
        <w:t>Раз</w:t>
      </w:r>
      <w:r w:rsidR="00B86912">
        <w:t>дела 3</w:t>
      </w:r>
      <w:r>
        <w:t xml:space="preserve"> П</w:t>
      </w:r>
      <w:r w:rsidR="00B86912">
        <w:t>равил</w:t>
      </w:r>
      <w:r>
        <w:t xml:space="preserve"> </w:t>
      </w:r>
      <w:r w:rsidR="00832526">
        <w:t>«</w:t>
      </w:r>
      <w:r w:rsidR="00B86912" w:rsidRPr="00AD6F1C">
        <w:t>Сбор и вывоз отходов</w:t>
      </w:r>
      <w:r w:rsidR="00832526">
        <w:t xml:space="preserve">» </w:t>
      </w:r>
      <w:r w:rsidR="00832526" w:rsidRPr="00832526">
        <w:rPr>
          <w:color w:val="000000"/>
          <w:spacing w:val="-3"/>
          <w:lang w:eastAsia="ru-RU"/>
        </w:rPr>
        <w:t>изложить в следующей редакции:</w:t>
      </w:r>
    </w:p>
    <w:p w:rsidR="00FF63CF" w:rsidRDefault="00832526" w:rsidP="00832526">
      <w:pPr>
        <w:shd w:val="clear" w:color="auto" w:fill="FFFFFF"/>
        <w:jc w:val="both"/>
        <w:rPr>
          <w:color w:val="000000"/>
          <w:spacing w:val="-3"/>
          <w:lang w:eastAsia="ru-RU"/>
        </w:rPr>
      </w:pPr>
      <w:r>
        <w:rPr>
          <w:color w:val="000000"/>
          <w:spacing w:val="-3"/>
          <w:lang w:eastAsia="ru-RU"/>
        </w:rPr>
        <w:t xml:space="preserve">         «</w:t>
      </w:r>
      <w:r w:rsidR="00B86912">
        <w:rPr>
          <w:color w:val="000000"/>
          <w:spacing w:val="-3"/>
          <w:lang w:eastAsia="ru-RU"/>
        </w:rPr>
        <w:t xml:space="preserve">3.11. </w:t>
      </w:r>
      <w:r w:rsidR="00B86912" w:rsidRPr="00B86912">
        <w:rPr>
          <w:color w:val="000000"/>
          <w:spacing w:val="-3"/>
          <w:lang w:eastAsia="ru-RU"/>
        </w:rPr>
        <w:t>Владелец контейнерной и (или) специальной площадки обеспечивает проведение уборки, дезинсекции</w:t>
      </w:r>
      <w:r w:rsidR="00B86912" w:rsidRPr="00B86912">
        <w:rPr>
          <w:color w:val="000000"/>
          <w:spacing w:val="-3"/>
          <w:vertAlign w:val="superscript"/>
          <w:lang w:eastAsia="ru-RU"/>
        </w:rPr>
        <w:t> </w:t>
      </w:r>
      <w:r w:rsidR="00B86912" w:rsidRPr="00B86912">
        <w:rPr>
          <w:color w:val="000000"/>
          <w:spacing w:val="-3"/>
          <w:lang w:eastAsia="ru-RU"/>
        </w:rPr>
        <w:t xml:space="preserve">и </w:t>
      </w:r>
      <w:r w:rsidR="00FF63CF" w:rsidRPr="00B86912">
        <w:rPr>
          <w:color w:val="000000"/>
          <w:spacing w:val="-3"/>
          <w:lang w:eastAsia="ru-RU"/>
        </w:rPr>
        <w:t>дератизации</w:t>
      </w:r>
      <w:r w:rsidR="00FF63CF" w:rsidRPr="00B86912">
        <w:rPr>
          <w:color w:val="000000"/>
          <w:spacing w:val="-3"/>
          <w:vertAlign w:val="superscript"/>
          <w:lang w:eastAsia="ru-RU"/>
        </w:rPr>
        <w:t> </w:t>
      </w:r>
      <w:r w:rsidR="00FF63CF" w:rsidRPr="00B86912">
        <w:rPr>
          <w:color w:val="000000"/>
          <w:spacing w:val="-3"/>
          <w:lang w:eastAsia="ru-RU"/>
        </w:rPr>
        <w:t>контейнерной</w:t>
      </w:r>
      <w:r w:rsidR="00B86912" w:rsidRPr="00B86912">
        <w:rPr>
          <w:color w:val="000000"/>
          <w:spacing w:val="-3"/>
          <w:lang w:eastAsia="ru-RU"/>
        </w:rPr>
        <w:t xml:space="preserve">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="00FF63CF">
        <w:rPr>
          <w:color w:val="000000"/>
          <w:spacing w:val="-3"/>
          <w:lang w:eastAsia="ru-RU"/>
        </w:rPr>
        <w:t>, указанных в Таблице 1</w:t>
      </w: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  <w:sectPr w:rsidR="00C03194" w:rsidSect="00CB63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C03194" w:rsidRDefault="00C03194" w:rsidP="00FF63CF">
      <w:pPr>
        <w:shd w:val="clear" w:color="auto" w:fill="FFFFFF"/>
        <w:jc w:val="right"/>
        <w:rPr>
          <w:color w:val="000000"/>
          <w:spacing w:val="-3"/>
          <w:lang w:eastAsia="ru-RU"/>
        </w:rPr>
      </w:pPr>
    </w:p>
    <w:p w:rsidR="00FF63CF" w:rsidRPr="00C03194" w:rsidRDefault="00251B50" w:rsidP="00251B50">
      <w:pPr>
        <w:shd w:val="clear" w:color="auto" w:fill="FFFFFF"/>
        <w:jc w:val="center"/>
        <w:rPr>
          <w:color w:val="000000"/>
          <w:spacing w:val="-3"/>
          <w:lang w:eastAsia="ru-RU"/>
        </w:rPr>
      </w:pPr>
      <w:r>
        <w:rPr>
          <w:color w:val="000000"/>
          <w:spacing w:val="-3"/>
          <w:lang w:eastAsia="ru-RU"/>
        </w:rPr>
        <w:t xml:space="preserve">            </w:t>
      </w:r>
      <w:r w:rsidR="00C03194">
        <w:rPr>
          <w:color w:val="000000"/>
          <w:spacing w:val="-3"/>
          <w:lang w:eastAsia="ru-RU"/>
        </w:rPr>
        <w:t>Таблица 1.</w:t>
      </w:r>
    </w:p>
    <w:p w:rsidR="00FF63CF" w:rsidRDefault="00FF63CF" w:rsidP="00C03194">
      <w:pPr>
        <w:shd w:val="clear" w:color="auto" w:fill="FFFFFF"/>
      </w:pPr>
    </w:p>
    <w:p w:rsidR="00C03194" w:rsidRDefault="00C03194" w:rsidP="00C031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C03194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Санитарно-противоэпидемические (профилактические)</w:t>
      </w:r>
    </w:p>
    <w:p w:rsidR="00C03194" w:rsidRPr="00C03194" w:rsidRDefault="00C03194" w:rsidP="00C031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C03194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мероприятия при эксплуатации контейнерных и специальных площадок</w:t>
      </w:r>
    </w:p>
    <w:p w:rsidR="00C03194" w:rsidRPr="00C03194" w:rsidRDefault="00C03194" w:rsidP="00C03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1421"/>
        <w:gridCol w:w="2726"/>
        <w:gridCol w:w="2731"/>
        <w:gridCol w:w="2765"/>
        <w:gridCol w:w="1843"/>
        <w:gridCol w:w="1701"/>
      </w:tblGrid>
      <w:tr w:rsidR="00C03194" w:rsidRPr="00C03194" w:rsidTr="00375460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Расстояние от объектов нормирования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Количество контейнеров на площадке, в том числе для КГО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Кратность вывоза отходов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Кратность профилактических </w:t>
            </w:r>
            <w:proofErr w:type="spellStart"/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дератизационных</w:t>
            </w:r>
            <w:proofErr w:type="spellEnd"/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Кратность профилактических дезинсекционных работ (летом)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Навес над мусоросборниками (за исключением бункеров)</w:t>
            </w:r>
          </w:p>
        </w:tc>
      </w:tr>
      <w:tr w:rsidR="00C03194" w:rsidRPr="00C03194" w:rsidTr="00375460">
        <w:tc>
          <w:tcPr>
            <w:tcW w:w="13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Контейнеры для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C03194" w:rsidRPr="00C03194" w:rsidTr="00375460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20 метров и более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до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30 дней.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дня.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месяца.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</w:tc>
      </w:tr>
      <w:tr w:rsidR="00C03194" w:rsidRPr="00C03194" w:rsidTr="00375460">
        <w:tc>
          <w:tcPr>
            <w:tcW w:w="1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5-10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30 дней.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дня.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месяца.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</w:tc>
      </w:tr>
      <w:tr w:rsidR="00C03194" w:rsidRPr="00C03194" w:rsidTr="00375460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от 15 до 20 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до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20 дней.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- 1 раз в 5 дней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 ежедневно.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ежедневно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 ежемесячно.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обязательно</w:t>
            </w:r>
          </w:p>
        </w:tc>
      </w:tr>
      <w:tr w:rsidR="00C03194" w:rsidRPr="00C03194" w:rsidTr="00375460">
        <w:tc>
          <w:tcPr>
            <w:tcW w:w="130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0" w:rsidRDefault="00251B50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251B50" w:rsidRDefault="00251B50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Бункеры для крупногабаритных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C03194" w:rsidRPr="00C03194" w:rsidTr="00375460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15 метров и более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30 дней.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- 1 раз в 10 дней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 не реже 1 раза в 10 дней.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не реже 1 раза в 7 дней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месяца.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</w:tc>
      </w:tr>
      <w:tr w:rsidR="00C03194" w:rsidRPr="00C03194" w:rsidTr="00375460">
        <w:tc>
          <w:tcPr>
            <w:tcW w:w="14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Контейнеры для ТКО на территории зон рекреационного назначения (пляжей)</w:t>
            </w:r>
          </w:p>
        </w:tc>
      </w:tr>
      <w:tr w:rsidR="00C03194" w:rsidRPr="00C03194" w:rsidTr="00375460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50 метров и более от уреза воды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До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1 раз в 10 дней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Ежедневно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4°С и ниже -1 раз в 3 месяца.</w:t>
            </w:r>
          </w:p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При температуре плюс 5°С и выше -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94" w:rsidRPr="00C03194" w:rsidRDefault="00C03194" w:rsidP="00C0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03194">
              <w:rPr>
                <w:rFonts w:ascii="Times New Roman CYR" w:eastAsiaTheme="minorEastAsia" w:hAnsi="Times New Roman CYR" w:cs="Times New Roman CYR"/>
                <w:lang w:eastAsia="ru-RU"/>
              </w:rPr>
              <w:t>обязательно</w:t>
            </w:r>
          </w:p>
        </w:tc>
      </w:tr>
    </w:tbl>
    <w:p w:rsidR="00C03194" w:rsidRPr="00C03194" w:rsidRDefault="00C03194" w:rsidP="00C03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C03194" w:rsidRPr="00C03194" w:rsidRDefault="00C03194" w:rsidP="00C0319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lang w:eastAsia="ru-RU"/>
        </w:rPr>
      </w:pPr>
    </w:p>
    <w:p w:rsidR="00FF63CF" w:rsidRDefault="00FF63CF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FF63CF">
      <w:pPr>
        <w:shd w:val="clear" w:color="auto" w:fill="FFFFFF"/>
        <w:jc w:val="right"/>
      </w:pPr>
    </w:p>
    <w:p w:rsidR="00C03194" w:rsidRDefault="00C03194" w:rsidP="00C03194">
      <w:pPr>
        <w:shd w:val="clear" w:color="auto" w:fill="FFFFFF"/>
        <w:jc w:val="center"/>
        <w:sectPr w:rsidR="00C03194" w:rsidSect="00C03194">
          <w:pgSz w:w="16838" w:h="11906" w:orient="landscape"/>
          <w:pgMar w:top="1276" w:right="1134" w:bottom="851" w:left="1418" w:header="709" w:footer="709" w:gutter="0"/>
          <w:cols w:space="708"/>
          <w:docGrid w:linePitch="360"/>
        </w:sectPr>
      </w:pPr>
    </w:p>
    <w:p w:rsidR="00FF63CF" w:rsidRDefault="00FF63CF" w:rsidP="00C03194">
      <w:pPr>
        <w:shd w:val="clear" w:color="auto" w:fill="FFFFFF"/>
      </w:pPr>
    </w:p>
    <w:p w:rsidR="007A4183" w:rsidRPr="007A4183" w:rsidRDefault="007A4183" w:rsidP="00251B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  <w:sz w:val="23"/>
          <w:szCs w:val="23"/>
        </w:rPr>
        <w:t xml:space="preserve">         </w:t>
      </w:r>
      <w:r w:rsidRPr="007A4183">
        <w:rPr>
          <w:color w:val="22272F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7A4183" w:rsidRPr="007A4183" w:rsidRDefault="007A4183" w:rsidP="00251B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A4183">
        <w:rPr>
          <w:color w:val="22272F"/>
        </w:rPr>
        <w:t xml:space="preserve">              плюс 5°С и выше - не более 1 суток;</w:t>
      </w:r>
    </w:p>
    <w:p w:rsidR="007A4183" w:rsidRPr="007A4183" w:rsidRDefault="007A4183" w:rsidP="00251B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A4183">
        <w:rPr>
          <w:color w:val="22272F"/>
        </w:rPr>
        <w:t xml:space="preserve">              плюс 4°С и ниже - не более 3 суток.</w:t>
      </w:r>
    </w:p>
    <w:p w:rsidR="00832526" w:rsidRPr="00375460" w:rsidRDefault="007A4183" w:rsidP="00251B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Pr="007A4183">
        <w:rPr>
          <w:color w:val="22272F"/>
        </w:rPr>
        <w:t xml:space="preserve">Хозяйствующий субъект, осуществляющий деятельность по сбору и транспортированию </w:t>
      </w:r>
      <w:r w:rsidR="00375460">
        <w:rPr>
          <w:color w:val="22272F"/>
        </w:rPr>
        <w:t>твердых коммунальных отходов,</w:t>
      </w:r>
      <w:r w:rsidRPr="007A4183">
        <w:rPr>
          <w:color w:val="22272F"/>
        </w:rPr>
        <w:t xml:space="preserve"> обеспечивает вывоз их по установлен</w:t>
      </w:r>
      <w:r w:rsidR="00375460">
        <w:rPr>
          <w:color w:val="22272F"/>
        </w:rPr>
        <w:t>ному им графику с 7 до 23 часов</w:t>
      </w:r>
      <w:r w:rsidR="00450F96">
        <w:t>»</w:t>
      </w:r>
      <w:r w:rsidR="00832526">
        <w:t>.</w:t>
      </w:r>
    </w:p>
    <w:p w:rsidR="008426F6" w:rsidRPr="008426F6" w:rsidRDefault="008426F6" w:rsidP="00251B50">
      <w:pPr>
        <w:shd w:val="clear" w:color="auto" w:fill="FFFFFF"/>
        <w:ind w:firstLine="567"/>
        <w:jc w:val="both"/>
        <w:rPr>
          <w:color w:val="000000"/>
          <w:spacing w:val="-3"/>
          <w:lang w:eastAsia="ru-RU"/>
        </w:rPr>
      </w:pPr>
      <w:r>
        <w:t xml:space="preserve">1.2. </w:t>
      </w:r>
      <w:r w:rsidR="00375460">
        <w:t>Пункт 3.14. Раздела 3 Правил «</w:t>
      </w:r>
      <w:r w:rsidR="00375460" w:rsidRPr="00AD6F1C">
        <w:t>Сбор и вывоз отходов</w:t>
      </w:r>
      <w:r w:rsidR="00375460">
        <w:t xml:space="preserve">» </w:t>
      </w:r>
      <w:r w:rsidR="00375460" w:rsidRPr="00832526">
        <w:rPr>
          <w:color w:val="000000"/>
          <w:spacing w:val="-3"/>
          <w:lang w:eastAsia="ru-RU"/>
        </w:rPr>
        <w:t>изложить</w:t>
      </w:r>
      <w:r>
        <w:t xml:space="preserve"> </w:t>
      </w:r>
      <w:r w:rsidRPr="008426F6">
        <w:rPr>
          <w:color w:val="000000"/>
          <w:spacing w:val="-3"/>
          <w:lang w:eastAsia="ru-RU"/>
        </w:rPr>
        <w:t xml:space="preserve">в </w:t>
      </w:r>
      <w:r w:rsidR="00375460">
        <w:rPr>
          <w:color w:val="000000"/>
          <w:spacing w:val="-3"/>
          <w:lang w:eastAsia="ru-RU"/>
        </w:rPr>
        <w:t xml:space="preserve">новой </w:t>
      </w:r>
      <w:r w:rsidRPr="008426F6">
        <w:rPr>
          <w:color w:val="000000"/>
          <w:spacing w:val="-3"/>
          <w:lang w:eastAsia="ru-RU"/>
        </w:rPr>
        <w:t>редакции:</w:t>
      </w:r>
    </w:p>
    <w:p w:rsidR="00375460" w:rsidRPr="00375460" w:rsidRDefault="00832526" w:rsidP="00251B50">
      <w:pPr>
        <w:jc w:val="both"/>
        <w:rPr>
          <w:lang w:eastAsia="ru-RU"/>
        </w:rPr>
      </w:pPr>
      <w:r>
        <w:t xml:space="preserve">        </w:t>
      </w:r>
      <w:r w:rsidR="00375460">
        <w:t xml:space="preserve"> </w:t>
      </w:r>
      <w:r>
        <w:t xml:space="preserve"> </w:t>
      </w:r>
      <w:bookmarkStart w:id="0" w:name="sub_1314"/>
      <w:bookmarkStart w:id="1" w:name="sub_21"/>
      <w:r w:rsidR="00375460">
        <w:t>«</w:t>
      </w:r>
      <w:r w:rsidR="00375460" w:rsidRPr="00375460">
        <w:rPr>
          <w:lang w:eastAsia="ru-RU"/>
        </w:rPr>
        <w:t>3.14. 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остановочных пунктах, у входов в объекты потребительского рынка устанавливаются урны. Урны устанавливают на расстоянии 40 м одна от другой на магистральных улицах, рынках, вокзалах и других местах массового посещения населением, на остальных улицах и других территориях - на расстоянии до 100 м. На остановочных пунктах - в количестве не менее одной, у входов в торговые объекты - в количестве не менее двух.</w:t>
      </w:r>
    </w:p>
    <w:bookmarkEnd w:id="0"/>
    <w:p w:rsidR="00375460" w:rsidRPr="00375460" w:rsidRDefault="00375460" w:rsidP="00251B50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75460">
        <w:rPr>
          <w:lang w:eastAsia="ru-RU"/>
        </w:rPr>
        <w:t>Установка урн осуществляется с учетом обеспечения беспрепятственного передвижения пешеходов, проезда инвалидных и детских колясок лицами, ответственными за уборку соответствующих территорий.</w:t>
      </w:r>
    </w:p>
    <w:p w:rsidR="00375460" w:rsidRPr="00375460" w:rsidRDefault="00375460" w:rsidP="00251B50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2" w:name="sub_3143"/>
      <w:r w:rsidRPr="00375460">
        <w:rPr>
          <w:lang w:eastAsia="ru-RU"/>
        </w:rPr>
        <w:t xml:space="preserve">Очистка, окраска и ремонт урн осуществляется правообладателями помещений и зданий, у входа в которые они установлены, или лицами, осуществляющими по договору содержание территорий. </w:t>
      </w:r>
      <w:r w:rsidRPr="00251B50">
        <w:rPr>
          <w:lang w:eastAsia="ru-RU"/>
        </w:rPr>
        <w:t>Удаление отходов из урн должно обеспечиваться не реже 1 раза в сутки.</w:t>
      </w:r>
    </w:p>
    <w:bookmarkEnd w:id="2"/>
    <w:p w:rsidR="00375460" w:rsidRPr="00375460" w:rsidRDefault="00375460" w:rsidP="00251B50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75460">
        <w:rPr>
          <w:lang w:eastAsia="ru-RU"/>
        </w:rPr>
        <w:t xml:space="preserve">Окраска и ремонт урн осуществляется регулярно по мере необходимости (в случае повреждения </w:t>
      </w:r>
      <w:proofErr w:type="spellStart"/>
      <w:proofErr w:type="gramStart"/>
      <w:r w:rsidRPr="00375460">
        <w:rPr>
          <w:lang w:eastAsia="ru-RU"/>
        </w:rPr>
        <w:t>лако-красочного</w:t>
      </w:r>
      <w:proofErr w:type="spellEnd"/>
      <w:proofErr w:type="gramEnd"/>
      <w:r w:rsidRPr="00375460">
        <w:rPr>
          <w:lang w:eastAsia="ru-RU"/>
        </w:rPr>
        <w:t xml:space="preserve"> покрытия или механического повреждения урны), но не реже одного раза в календарный год.</w:t>
      </w:r>
    </w:p>
    <w:p w:rsidR="00832526" w:rsidRDefault="00375460" w:rsidP="00251B50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75460">
        <w:rPr>
          <w:lang w:eastAsia="ru-RU"/>
        </w:rPr>
        <w:t>При организации торговли из нестационарных торговых объектов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251B50" w:rsidRDefault="00251B50" w:rsidP="00251B50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bookmarkEnd w:id="1"/>
    <w:p w:rsidR="00251B50" w:rsidRDefault="00EF22E8" w:rsidP="00251B50">
      <w:pPr>
        <w:shd w:val="clear" w:color="auto" w:fill="FFFFFF"/>
        <w:ind w:firstLine="709"/>
        <w:jc w:val="both"/>
        <w:rPr>
          <w:lang w:eastAsia="ru-RU"/>
        </w:rPr>
      </w:pPr>
      <w:r>
        <w:t xml:space="preserve">2. </w:t>
      </w:r>
      <w:r w:rsidR="000D1BD9">
        <w:rPr>
          <w:lang w:eastAsia="ru-RU"/>
        </w:rPr>
        <w:t xml:space="preserve">Опубликовать настоящее решение в </w:t>
      </w:r>
      <w:r>
        <w:rPr>
          <w:lang w:eastAsia="ru-RU"/>
        </w:rPr>
        <w:t xml:space="preserve">газете </w:t>
      </w:r>
      <w:r w:rsidRPr="00832526">
        <w:rPr>
          <w:lang w:eastAsia="ru-RU"/>
        </w:rPr>
        <w:t>«</w:t>
      </w:r>
      <w:r w:rsidR="000D1BD9" w:rsidRPr="00832526">
        <w:rPr>
          <w:lang w:eastAsia="ru-RU"/>
        </w:rPr>
        <w:t>Весьегонская жизнь»</w:t>
      </w:r>
      <w:r>
        <w:rPr>
          <w:lang w:eastAsia="ru-RU"/>
        </w:rPr>
        <w:t xml:space="preserve">. </w:t>
      </w:r>
    </w:p>
    <w:p w:rsidR="00251B50" w:rsidRDefault="00251B50" w:rsidP="00251B50">
      <w:pPr>
        <w:shd w:val="clear" w:color="auto" w:fill="FFFFFF"/>
        <w:ind w:firstLine="709"/>
        <w:jc w:val="both"/>
      </w:pPr>
    </w:p>
    <w:p w:rsidR="00832526" w:rsidRPr="00832526" w:rsidRDefault="00EF22E8" w:rsidP="00251B50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832526" w:rsidRPr="00832526">
        <w:rPr>
          <w:lang w:eastAsia="ru-RU"/>
        </w:rPr>
        <w:t xml:space="preserve">Настоящее решение вступает в силу </w:t>
      </w:r>
      <w:r w:rsidR="0043007A">
        <w:rPr>
          <w:lang w:eastAsia="ru-RU"/>
        </w:rPr>
        <w:t>после его</w:t>
      </w:r>
      <w:r w:rsidR="00832526" w:rsidRPr="00832526">
        <w:rPr>
          <w:lang w:eastAsia="ru-RU"/>
        </w:rPr>
        <w:t xml:space="preserve"> </w:t>
      </w:r>
      <w:r w:rsidR="0043007A">
        <w:rPr>
          <w:lang w:eastAsia="ru-RU"/>
        </w:rPr>
        <w:t xml:space="preserve">опубликования и </w:t>
      </w:r>
      <w:r w:rsidR="00832526" w:rsidRPr="00832526">
        <w:rPr>
          <w:lang w:eastAsia="ru-RU"/>
        </w:rPr>
        <w:t>подлежит размещению на официальном сайте Администрации Весьегонского муниципального округа в информационно-</w:t>
      </w:r>
      <w:r w:rsidR="000D1BD9" w:rsidRPr="00832526">
        <w:rPr>
          <w:lang w:eastAsia="ru-RU"/>
        </w:rPr>
        <w:t>телекоммуникационной</w:t>
      </w:r>
      <w:r w:rsidR="00832526" w:rsidRPr="00832526">
        <w:rPr>
          <w:lang w:eastAsia="ru-RU"/>
        </w:rPr>
        <w:t xml:space="preserve"> сети «Интернет».</w:t>
      </w:r>
      <w:r w:rsidR="0043007A">
        <w:rPr>
          <w:lang w:eastAsia="ru-RU"/>
        </w:rPr>
        <w:t xml:space="preserve"> </w:t>
      </w:r>
    </w:p>
    <w:p w:rsidR="00832526" w:rsidRPr="00832526" w:rsidRDefault="00832526" w:rsidP="00251B50">
      <w:pPr>
        <w:widowControl w:val="0"/>
        <w:tabs>
          <w:tab w:val="left" w:pos="10205"/>
        </w:tabs>
        <w:jc w:val="both"/>
        <w:rPr>
          <w:sz w:val="28"/>
          <w:lang w:eastAsia="ru-RU"/>
        </w:rPr>
      </w:pPr>
    </w:p>
    <w:p w:rsidR="00251B50" w:rsidRDefault="00251B50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251B50" w:rsidRDefault="00251B50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251B50" w:rsidRDefault="00251B50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832526" w:rsidRPr="00832526" w:rsidRDefault="00832526" w:rsidP="00251B50">
      <w:pPr>
        <w:widowControl w:val="0"/>
        <w:tabs>
          <w:tab w:val="left" w:pos="10205"/>
        </w:tabs>
        <w:jc w:val="both"/>
        <w:rPr>
          <w:lang w:eastAsia="ru-RU"/>
        </w:rPr>
      </w:pPr>
      <w:r w:rsidRPr="00832526">
        <w:rPr>
          <w:rFonts w:hint="eastAsia"/>
          <w:lang w:eastAsia="ru-RU"/>
        </w:rPr>
        <w:t>Председатель</w:t>
      </w:r>
      <w:r w:rsidRPr="00832526">
        <w:rPr>
          <w:lang w:eastAsia="ru-RU"/>
        </w:rPr>
        <w:t xml:space="preserve"> </w:t>
      </w:r>
      <w:r w:rsidRPr="00832526">
        <w:rPr>
          <w:rFonts w:hint="eastAsia"/>
          <w:lang w:eastAsia="ru-RU"/>
        </w:rPr>
        <w:t>Думы</w:t>
      </w:r>
      <w:r w:rsidRPr="00832526">
        <w:rPr>
          <w:lang w:eastAsia="ru-RU"/>
        </w:rPr>
        <w:t xml:space="preserve"> </w:t>
      </w:r>
      <w:proofErr w:type="gramStart"/>
      <w:r w:rsidRPr="00832526">
        <w:rPr>
          <w:lang w:eastAsia="ru-RU"/>
        </w:rPr>
        <w:t>Весьегонского</w:t>
      </w:r>
      <w:proofErr w:type="gramEnd"/>
      <w:r w:rsidRPr="00832526">
        <w:rPr>
          <w:lang w:eastAsia="ru-RU"/>
        </w:rPr>
        <w:t xml:space="preserve">                                                     </w:t>
      </w:r>
      <w:r w:rsidR="00251B50">
        <w:rPr>
          <w:lang w:eastAsia="ru-RU"/>
        </w:rPr>
        <w:t xml:space="preserve">  </w:t>
      </w:r>
      <w:r w:rsidRPr="00832526">
        <w:rPr>
          <w:lang w:eastAsia="ru-RU"/>
        </w:rPr>
        <w:t xml:space="preserve">         </w:t>
      </w:r>
    </w:p>
    <w:p w:rsidR="00832526" w:rsidRPr="00832526" w:rsidRDefault="00832526" w:rsidP="00251B50">
      <w:pPr>
        <w:jc w:val="both"/>
        <w:rPr>
          <w:lang w:eastAsia="ru-RU"/>
        </w:rPr>
      </w:pPr>
      <w:r w:rsidRPr="00832526">
        <w:rPr>
          <w:lang w:eastAsia="ru-RU"/>
        </w:rPr>
        <w:t xml:space="preserve">муниципального округа                                              </w:t>
      </w:r>
      <w:r w:rsidR="00251B50">
        <w:rPr>
          <w:lang w:eastAsia="ru-RU"/>
        </w:rPr>
        <w:t xml:space="preserve">                                         </w:t>
      </w:r>
      <w:r w:rsidRPr="00832526">
        <w:rPr>
          <w:lang w:eastAsia="ru-RU"/>
        </w:rPr>
        <w:t xml:space="preserve">   А.С. </w:t>
      </w:r>
      <w:proofErr w:type="spellStart"/>
      <w:r w:rsidRPr="00832526">
        <w:rPr>
          <w:lang w:eastAsia="ru-RU"/>
        </w:rPr>
        <w:t>Ермошин</w:t>
      </w:r>
      <w:proofErr w:type="spellEnd"/>
    </w:p>
    <w:p w:rsidR="00251B50" w:rsidRDefault="00251B50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346EC6" w:rsidRDefault="00251B50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251B50" w:rsidRDefault="00832526" w:rsidP="00251B50">
      <w:pPr>
        <w:widowControl w:val="0"/>
        <w:tabs>
          <w:tab w:val="left" w:pos="10205"/>
        </w:tabs>
        <w:jc w:val="both"/>
        <w:rPr>
          <w:lang w:eastAsia="ru-RU"/>
        </w:rPr>
      </w:pPr>
      <w:r w:rsidRPr="00832526">
        <w:rPr>
          <w:lang w:eastAsia="ru-RU"/>
        </w:rPr>
        <w:t>Глав</w:t>
      </w:r>
      <w:r>
        <w:rPr>
          <w:lang w:eastAsia="ru-RU"/>
        </w:rPr>
        <w:t>а</w:t>
      </w:r>
      <w:r w:rsidRPr="00832526">
        <w:rPr>
          <w:lang w:eastAsia="ru-RU"/>
        </w:rPr>
        <w:t xml:space="preserve"> </w:t>
      </w:r>
      <w:proofErr w:type="gramStart"/>
      <w:r w:rsidRPr="00832526">
        <w:rPr>
          <w:lang w:eastAsia="ru-RU"/>
        </w:rPr>
        <w:t>Весьегонского</w:t>
      </w:r>
      <w:proofErr w:type="gramEnd"/>
    </w:p>
    <w:p w:rsidR="00832526" w:rsidRDefault="00832526" w:rsidP="00251B50">
      <w:pPr>
        <w:widowControl w:val="0"/>
        <w:tabs>
          <w:tab w:val="left" w:pos="10205"/>
        </w:tabs>
        <w:jc w:val="both"/>
        <w:rPr>
          <w:lang w:eastAsia="ru-RU"/>
        </w:rPr>
      </w:pPr>
      <w:r w:rsidRPr="00832526">
        <w:rPr>
          <w:lang w:eastAsia="ru-RU"/>
        </w:rPr>
        <w:t xml:space="preserve">муниципального округа                                   </w:t>
      </w:r>
      <w:r>
        <w:rPr>
          <w:lang w:eastAsia="ru-RU"/>
        </w:rPr>
        <w:t xml:space="preserve">      </w:t>
      </w:r>
      <w:r w:rsidR="00251B50">
        <w:rPr>
          <w:lang w:eastAsia="ru-RU"/>
        </w:rPr>
        <w:t xml:space="preserve">                                             </w:t>
      </w:r>
      <w:r>
        <w:rPr>
          <w:lang w:eastAsia="ru-RU"/>
        </w:rPr>
        <w:t xml:space="preserve">    </w:t>
      </w:r>
      <w:r w:rsidRPr="00832526">
        <w:rPr>
          <w:lang w:eastAsia="ru-RU"/>
        </w:rPr>
        <w:t xml:space="preserve">А.В. </w:t>
      </w:r>
      <w:r>
        <w:rPr>
          <w:lang w:eastAsia="ru-RU"/>
        </w:rPr>
        <w:t>Пашуков</w:t>
      </w:r>
      <w:r w:rsidR="0049765C">
        <w:rPr>
          <w:lang w:eastAsia="ru-RU"/>
        </w:rPr>
        <w:t xml:space="preserve"> </w:t>
      </w:r>
    </w:p>
    <w:p w:rsidR="00F009C8" w:rsidRDefault="00F009C8" w:rsidP="00251B50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</w:pPr>
    </w:p>
    <w:sectPr w:rsidR="00F009C8" w:rsidSect="00251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667"/>
    <w:multiLevelType w:val="multilevel"/>
    <w:tmpl w:val="000E6C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70A9567A"/>
    <w:multiLevelType w:val="multilevel"/>
    <w:tmpl w:val="000E6C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F7F"/>
    <w:rsid w:val="00031575"/>
    <w:rsid w:val="000D1BD9"/>
    <w:rsid w:val="0010425F"/>
    <w:rsid w:val="001B5FE9"/>
    <w:rsid w:val="001F0E5E"/>
    <w:rsid w:val="00224F5A"/>
    <w:rsid w:val="00243F35"/>
    <w:rsid w:val="00251B50"/>
    <w:rsid w:val="00346EC6"/>
    <w:rsid w:val="00355EA2"/>
    <w:rsid w:val="00363DF4"/>
    <w:rsid w:val="00375460"/>
    <w:rsid w:val="0043007A"/>
    <w:rsid w:val="00450F96"/>
    <w:rsid w:val="0049765C"/>
    <w:rsid w:val="00665DDE"/>
    <w:rsid w:val="0079252E"/>
    <w:rsid w:val="007A4183"/>
    <w:rsid w:val="00832526"/>
    <w:rsid w:val="008426F6"/>
    <w:rsid w:val="008627BF"/>
    <w:rsid w:val="00900AD5"/>
    <w:rsid w:val="00932FC5"/>
    <w:rsid w:val="00973D35"/>
    <w:rsid w:val="00A25F7F"/>
    <w:rsid w:val="00B05784"/>
    <w:rsid w:val="00B14A70"/>
    <w:rsid w:val="00B86912"/>
    <w:rsid w:val="00B94487"/>
    <w:rsid w:val="00C03194"/>
    <w:rsid w:val="00C20A4A"/>
    <w:rsid w:val="00CB638F"/>
    <w:rsid w:val="00D05A6D"/>
    <w:rsid w:val="00D416AB"/>
    <w:rsid w:val="00D474B7"/>
    <w:rsid w:val="00DB6801"/>
    <w:rsid w:val="00EF22E8"/>
    <w:rsid w:val="00F009C8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7F"/>
    <w:rPr>
      <w:sz w:val="28"/>
    </w:rPr>
  </w:style>
  <w:style w:type="character" w:customStyle="1" w:styleId="a4">
    <w:name w:val="Основной текст Знак"/>
    <w:basedOn w:val="a0"/>
    <w:link w:val="a3"/>
    <w:rsid w:val="00A25F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25F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25F7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A25F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A25F7F"/>
    <w:rPr>
      <w:b/>
      <w:bCs/>
    </w:rPr>
  </w:style>
  <w:style w:type="character" w:customStyle="1" w:styleId="a8">
    <w:name w:val="Подзаголовок Знак"/>
    <w:basedOn w:val="a0"/>
    <w:link w:val="a6"/>
    <w:rsid w:val="00A25F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925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25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52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B86912"/>
    <w:rPr>
      <w:color w:val="0563C1" w:themeColor="hyperlink"/>
      <w:u w:val="single"/>
    </w:rPr>
  </w:style>
  <w:style w:type="paragraph" w:customStyle="1" w:styleId="s1">
    <w:name w:val="s_1"/>
    <w:basedOn w:val="a"/>
    <w:rsid w:val="007A418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cp:lastPrinted>2022-06-08T11:52:00Z</cp:lastPrinted>
  <dcterms:created xsi:type="dcterms:W3CDTF">2022-05-30T13:13:00Z</dcterms:created>
  <dcterms:modified xsi:type="dcterms:W3CDTF">2022-06-08T11:52:00Z</dcterms:modified>
</cp:coreProperties>
</file>