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35026350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F83E90" w:rsidP="00C9346A">
      <w:pPr>
        <w:tabs>
          <w:tab w:val="left" w:pos="7200"/>
        </w:tabs>
        <w:jc w:val="both"/>
      </w:pPr>
      <w:r>
        <w:t>30.12</w:t>
      </w:r>
      <w:r w:rsidR="00631611">
        <w:t>.2022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1B4DDD">
        <w:t xml:space="preserve"> 615</w:t>
      </w:r>
      <w:r w:rsidR="00DF252B" w:rsidRPr="00C9346A">
        <w:t xml:space="preserve">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8"/>
      </w:tblGrid>
      <w:tr w:rsidR="00DF252B" w:rsidRPr="00C9346A" w:rsidTr="001B4DDD">
        <w:trPr>
          <w:trHeight w:val="1042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824CF3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8B7C65">
              <w:t>.12.2021</w:t>
            </w:r>
            <w:r>
              <w:t xml:space="preserve"> № </w:t>
            </w:r>
            <w:r w:rsidR="008B7C65">
              <w:t>623</w:t>
            </w:r>
          </w:p>
        </w:tc>
      </w:tr>
    </w:tbl>
    <w:p w:rsidR="00DF252B" w:rsidRPr="00C9346A" w:rsidRDefault="00DF252B" w:rsidP="001B4DDD"/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1B4DDD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1B4DDD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B7C65">
        <w:t>2</w:t>
      </w:r>
      <w:r>
        <w:t xml:space="preserve"> – 202</w:t>
      </w:r>
      <w:r w:rsidR="008B7C65">
        <w:t>7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8B7C65">
        <w:t>.2021</w:t>
      </w:r>
      <w:r w:rsidR="00824CF3">
        <w:t xml:space="preserve"> № </w:t>
      </w:r>
      <w:r w:rsidR="008B7C65">
        <w:t>623</w:t>
      </w:r>
    </w:p>
    <w:p w:rsidR="00C13F47" w:rsidRDefault="00C13F47" w:rsidP="00C13F47">
      <w:pPr>
        <w:spacing w:line="360" w:lineRule="auto"/>
        <w:ind w:left="709"/>
        <w:jc w:val="both"/>
      </w:pPr>
      <w:r>
        <w:t>а)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8B7C65">
        <w:t>2</w:t>
      </w:r>
      <w:r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8B7C65">
        <w:t>я</w:t>
      </w:r>
      <w:r w:rsidR="008B7C65">
        <w:tab/>
        <w:t>на 2022</w:t>
      </w:r>
      <w:r w:rsidR="00B84D17">
        <w:t xml:space="preserve"> – 202</w:t>
      </w:r>
      <w:r w:rsidR="008B7C65">
        <w:t>7</w:t>
      </w:r>
      <w:r w:rsidR="00F83E90">
        <w:t xml:space="preserve"> годы   </w:t>
      </w:r>
      <w:r w:rsidR="008B7C65">
        <w:t>47292721,00</w:t>
      </w:r>
      <w:r>
        <w:t xml:space="preserve"> руб., в том числе за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 xml:space="preserve">редств местного бюджета </w:t>
      </w:r>
      <w:r w:rsidR="008B7C65">
        <w:t>47292721,00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</w:t>
      </w:r>
      <w:r w:rsidR="008B7C65">
        <w:rPr>
          <w:b/>
        </w:rPr>
        <w:t>2</w:t>
      </w:r>
      <w:r w:rsidRPr="00B0168D">
        <w:rPr>
          <w:b/>
        </w:rPr>
        <w:t xml:space="preserve"> г</w:t>
      </w:r>
      <w:r w:rsidR="00B84D17">
        <w:t xml:space="preserve"> . </w:t>
      </w:r>
      <w:r w:rsidR="008B7C65">
        <w:t>8622000,00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8B7C65">
        <w:t>обеспечивающая программа 8622000,00</w:t>
      </w:r>
      <w:r>
        <w:t>руб.</w:t>
      </w:r>
    </w:p>
    <w:p w:rsidR="00C13F47" w:rsidRDefault="00C13F47" w:rsidP="00C13F47">
      <w:pPr>
        <w:tabs>
          <w:tab w:val="left" w:pos="3105"/>
        </w:tabs>
      </w:pPr>
    </w:p>
    <w:p w:rsidR="0062790C" w:rsidRDefault="0062790C" w:rsidP="00C13F47">
      <w:pPr>
        <w:tabs>
          <w:tab w:val="left" w:pos="3105"/>
        </w:tabs>
      </w:pPr>
      <w:r>
        <w:t xml:space="preserve">          б)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 :</w:t>
      </w:r>
    </w:p>
    <w:p w:rsidR="00C13F47" w:rsidRDefault="0062790C" w:rsidP="001B4DDD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 xml:space="preserve">ы, составляет  </w:t>
      </w:r>
      <w:r w:rsidR="008B7C65">
        <w:t>47292721,00</w:t>
      </w:r>
      <w:r>
        <w:t xml:space="preserve"> руб.»</w:t>
      </w: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B7C65">
        <w:t>2</w:t>
      </w:r>
      <w:r>
        <w:t>-202</w:t>
      </w:r>
      <w:r w:rsidR="008B7C65">
        <w:t>7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lastRenderedPageBreak/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 xml:space="preserve">сайте </w:t>
      </w:r>
      <w:r w:rsidR="001B4DDD">
        <w:t xml:space="preserve">Администрации </w:t>
      </w:r>
      <w:r w:rsidR="00824CF3">
        <w:t>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Контроль за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1B4DDD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67.3pt;margin-top:.05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1B4DDD" w:rsidRDefault="007145D7" w:rsidP="00824CF3">
      <w:pPr>
        <w:tabs>
          <w:tab w:val="left" w:pos="6348"/>
        </w:tabs>
        <w:ind w:firstLine="720"/>
      </w:pPr>
      <w:r>
        <w:t xml:space="preserve">Глава Весьегонского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   </w:t>
      </w:r>
      <w:r>
        <w:t xml:space="preserve">    </w:t>
      </w:r>
      <w:r w:rsidR="001B4DDD">
        <w:t xml:space="preserve">                               </w:t>
      </w:r>
      <w:r>
        <w:t xml:space="preserve">     </w:t>
      </w:r>
      <w:r w:rsidR="00824CF3">
        <w:t>А.В.</w:t>
      </w:r>
      <w:r w:rsidR="001B4DDD">
        <w:t xml:space="preserve"> </w:t>
      </w:r>
      <w:r w:rsidR="00824CF3">
        <w:t>Пашуков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DDD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1611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3526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C65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2414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23A5A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615B1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43</cp:revision>
  <cp:lastPrinted>2023-01-12T07:59:00Z</cp:lastPrinted>
  <dcterms:created xsi:type="dcterms:W3CDTF">2013-10-11T10:24:00Z</dcterms:created>
  <dcterms:modified xsi:type="dcterms:W3CDTF">2023-01-12T07:59:00Z</dcterms:modified>
</cp:coreProperties>
</file>