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30" w:rsidRDefault="00A85230">
      <w:r>
        <w:rPr>
          <w:rFonts w:ascii="Arial" w:hAnsi="Arial" w:cs="Arial"/>
          <w:b/>
          <w:bCs/>
          <w:color w:val="212529"/>
          <w:sz w:val="36"/>
          <w:szCs w:val="36"/>
          <w:shd w:val="clear" w:color="auto" w:fill="FFFFFF"/>
        </w:rPr>
        <w:t>Новые требования к техническому состоянию и эксплуатации самоходных машин и других видов техники</w:t>
      </w:r>
    </w:p>
    <w:p w:rsidR="00A85230" w:rsidRPr="00A85230" w:rsidRDefault="001C4BB0" w:rsidP="00A85230">
      <w:r>
        <w:rPr>
          <w:noProof/>
          <w:lang w:eastAsia="ru-RU"/>
        </w:rPr>
        <w:drawing>
          <wp:inline distT="0" distB="0" distL="0" distR="0">
            <wp:extent cx="5930265" cy="4012565"/>
            <wp:effectExtent l="0" t="0" r="0" b="6985"/>
            <wp:docPr id="1" name="Рисунок 1" descr="D:\Desktop\новые т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ые тре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17" w:rsidRPr="00A85230" w:rsidRDefault="00A85230" w:rsidP="00A85230">
      <w:bookmarkStart w:id="0" w:name="_GoBack"/>
      <w:bookmarkEnd w:id="0"/>
      <w:proofErr w:type="gramStart"/>
      <w:r>
        <w:rPr>
          <w:rFonts w:ascii="Arial" w:hAnsi="Arial" w:cs="Arial"/>
          <w:color w:val="212529"/>
          <w:shd w:val="clear" w:color="auto" w:fill="FFFFFF"/>
        </w:rPr>
        <w:t xml:space="preserve">Инспекция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Гостехнадзора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Тверской области обращает внимание владельцев самоходных машин и других видов техники, что с 01 марта 2023 года вступило в силу постановление Правительства Российской Федерации от 02.11.2022 № 1967, которым утверждены новые требования к техническому состоянию и эксплуатации самоходных машин и других видов техники, изготовленных и допущенных к эксплуатации до вступления в силу технических регламентов Таможенного союза, регулирующих вопросы безопасности</w:t>
      </w:r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 самоходных машин и других видов техники.</w:t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 xml:space="preserve">Постановлением уточнены требования к тормозным, выпускным и иным системам. С 2025 года будет запрещена эксплуатация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лесопожарной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и лесозаготовительной техники при отсутствии или неисправности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техсредств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контроля, </w:t>
      </w:r>
      <w:proofErr w:type="gramStart"/>
      <w:r>
        <w:rPr>
          <w:rFonts w:ascii="Arial" w:hAnsi="Arial" w:cs="Arial"/>
          <w:color w:val="212529"/>
          <w:shd w:val="clear" w:color="auto" w:fill="FFFFFF"/>
        </w:rPr>
        <w:t>обеспечивающих</w:t>
      </w:r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 возможность получения через ГЛОНАСС информации, позволяющей установить траекторию движения техники. Кроме того, определены случаи, при которых эксплуатация самоходных машин запрещена.</w:t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>Постановление действует до 1 сентября 2027 года.</w:t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  <w:shd w:val="clear" w:color="auto" w:fill="FFFFFF"/>
        </w:rPr>
        <w:t xml:space="preserve">Ранее </w:t>
      </w:r>
      <w:proofErr w:type="gramStart"/>
      <w:r>
        <w:rPr>
          <w:rFonts w:ascii="Arial" w:hAnsi="Arial" w:cs="Arial"/>
          <w:color w:val="212529"/>
          <w:shd w:val="clear" w:color="auto" w:fill="FFFFFF"/>
        </w:rPr>
        <w:t>действующие требования, утвержденные постановлением Правительства Российской Федерации от 19.09.2020 № 1503 утратили</w:t>
      </w:r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 силу, за исключением положений о том, что понимается под самоходными машинами.</w:t>
      </w:r>
    </w:p>
    <w:sectPr w:rsidR="00B25B17" w:rsidRPr="00A8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30"/>
    <w:rsid w:val="001C4BB0"/>
    <w:rsid w:val="00A85230"/>
    <w:rsid w:val="00B2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2023-03-23T08:47:00Z</dcterms:created>
  <dcterms:modified xsi:type="dcterms:W3CDTF">2023-03-23T08:50:00Z</dcterms:modified>
</cp:coreProperties>
</file>