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EA" w:rsidRPr="00451C0E" w:rsidRDefault="009437EA" w:rsidP="009437EA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51C0E">
        <w:rPr>
          <w:rFonts w:ascii="Times New Roman" w:hAnsi="Times New Roman" w:cs="Times New Roman"/>
          <w:sz w:val="26"/>
          <w:szCs w:val="26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738390058" r:id="rId6"/>
        </w:object>
      </w:r>
    </w:p>
    <w:p w:rsidR="008860EB" w:rsidRPr="00451C0E" w:rsidRDefault="009437EA" w:rsidP="009437EA">
      <w:pPr>
        <w:tabs>
          <w:tab w:val="center" w:pos="4678"/>
        </w:tabs>
        <w:spacing w:before="100" w:line="120" w:lineRule="atLeast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51C0E">
        <w:rPr>
          <w:rFonts w:ascii="Times New Roman" w:hAnsi="Times New Roman" w:cs="Times New Roman"/>
          <w:sz w:val="26"/>
          <w:szCs w:val="26"/>
        </w:rPr>
        <w:t xml:space="preserve">АДМИНИСТРАЦИЯ  ВЕСЬЕГОНСКОГО </w:t>
      </w:r>
    </w:p>
    <w:p w:rsidR="009437EA" w:rsidRPr="00451C0E" w:rsidRDefault="008860EB" w:rsidP="009437EA">
      <w:pPr>
        <w:tabs>
          <w:tab w:val="center" w:pos="4678"/>
        </w:tabs>
        <w:spacing w:before="100" w:line="120" w:lineRule="atLeast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51C0E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9437EA" w:rsidRPr="00451C0E" w:rsidRDefault="009437EA" w:rsidP="009437EA">
      <w:pPr>
        <w:pStyle w:val="2"/>
        <w:spacing w:before="0" w:line="240" w:lineRule="atLeas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51C0E">
        <w:rPr>
          <w:rFonts w:ascii="Times New Roman" w:hAnsi="Times New Roman" w:cs="Times New Roman"/>
          <w:b w:val="0"/>
          <w:color w:val="auto"/>
          <w:sz w:val="26"/>
          <w:szCs w:val="26"/>
        </w:rPr>
        <w:t>ТВЕРСКОЙ  ОБЛАСТИ</w:t>
      </w:r>
    </w:p>
    <w:p w:rsidR="009437EA" w:rsidRPr="00451C0E" w:rsidRDefault="009437EA" w:rsidP="009437EA">
      <w:pPr>
        <w:pStyle w:val="3"/>
        <w:rPr>
          <w:rFonts w:ascii="Times New Roman" w:hAnsi="Times New Roman" w:cs="Times New Roman"/>
          <w:color w:val="auto"/>
          <w:sz w:val="26"/>
          <w:szCs w:val="26"/>
        </w:rPr>
      </w:pPr>
      <w:r w:rsidRPr="00451C0E">
        <w:rPr>
          <w:rFonts w:ascii="Times New Roman" w:hAnsi="Times New Roman" w:cs="Times New Roman"/>
          <w:color w:val="auto"/>
          <w:sz w:val="26"/>
          <w:szCs w:val="26"/>
        </w:rPr>
        <w:t>ПОСТАНОВЛЕНИЕ</w:t>
      </w:r>
    </w:p>
    <w:p w:rsidR="009437EA" w:rsidRPr="00451C0E" w:rsidRDefault="009437EA" w:rsidP="009437EA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51C0E">
        <w:rPr>
          <w:rFonts w:ascii="Times New Roman" w:hAnsi="Times New Roman" w:cs="Times New Roman"/>
          <w:sz w:val="26"/>
          <w:szCs w:val="26"/>
        </w:rPr>
        <w:t>г. Весьегонск</w:t>
      </w:r>
    </w:p>
    <w:p w:rsidR="007F25CD" w:rsidRPr="00451C0E" w:rsidRDefault="007F25CD" w:rsidP="009437EA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D6403" w:rsidRPr="00451C0E" w:rsidRDefault="00A101B5" w:rsidP="009437EA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10.02.2023</w:t>
      </w:r>
      <w:r w:rsidR="009437EA" w:rsidRPr="00451C0E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16772D" w:rsidRPr="00451C0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437EA" w:rsidRPr="00451C0E">
        <w:rPr>
          <w:rFonts w:ascii="Times New Roman" w:hAnsi="Times New Roman" w:cs="Times New Roman"/>
          <w:sz w:val="26"/>
          <w:szCs w:val="26"/>
        </w:rPr>
        <w:t xml:space="preserve">     </w:t>
      </w:r>
      <w:r w:rsidR="00FC0BDE" w:rsidRPr="00451C0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437EA" w:rsidRPr="00451C0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FC0BDE" w:rsidRPr="00451C0E">
        <w:rPr>
          <w:rFonts w:ascii="Times New Roman" w:hAnsi="Times New Roman" w:cs="Times New Roman"/>
          <w:sz w:val="26"/>
          <w:szCs w:val="26"/>
        </w:rPr>
        <w:t xml:space="preserve">   </w:t>
      </w:r>
      <w:r w:rsidR="009437EA" w:rsidRPr="00451C0E">
        <w:rPr>
          <w:rFonts w:ascii="Times New Roman" w:hAnsi="Times New Roman" w:cs="Times New Roman"/>
          <w:sz w:val="26"/>
          <w:szCs w:val="26"/>
        </w:rPr>
        <w:t xml:space="preserve">  </w:t>
      </w:r>
      <w:r w:rsidR="00FC0BDE" w:rsidRPr="00451C0E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437EA" w:rsidRPr="00451C0E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31</w:t>
      </w:r>
    </w:p>
    <w:p w:rsidR="002872B8" w:rsidRPr="00451C0E" w:rsidRDefault="002872B8" w:rsidP="009437EA">
      <w:pPr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</w:tblGrid>
      <w:tr w:rsidR="009437EA" w:rsidRPr="00451C0E" w:rsidTr="007E3341">
        <w:trPr>
          <w:trHeight w:val="100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2559B" w:rsidRPr="00451C0E" w:rsidRDefault="00F514AA" w:rsidP="004E5C4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1C0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2559B" w:rsidRPr="00451C0E">
              <w:rPr>
                <w:rFonts w:ascii="Times New Roman" w:hAnsi="Times New Roman" w:cs="Times New Roman"/>
                <w:sz w:val="26"/>
                <w:szCs w:val="26"/>
              </w:rPr>
              <w:t>б утверждении схемы размещения нестационарных торговых объектов на территории Весьегонского муниципального округа Тверской области</w:t>
            </w:r>
          </w:p>
          <w:p w:rsidR="00AA7E2C" w:rsidRPr="00451C0E" w:rsidRDefault="0042559B" w:rsidP="004E5C4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1C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4E5C46" w:rsidRPr="00451C0E" w:rsidRDefault="002D09E8" w:rsidP="004E5C4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451C0E">
        <w:rPr>
          <w:rFonts w:ascii="Times New Roman" w:hAnsi="Times New Roman" w:cs="Times New Roman"/>
          <w:sz w:val="26"/>
          <w:szCs w:val="26"/>
        </w:rPr>
        <w:t>В соответствии с Федеральным закон</w:t>
      </w:r>
      <w:r w:rsidR="00D07DA6" w:rsidRPr="00451C0E">
        <w:rPr>
          <w:rFonts w:ascii="Times New Roman" w:hAnsi="Times New Roman" w:cs="Times New Roman"/>
          <w:sz w:val="26"/>
          <w:szCs w:val="26"/>
        </w:rPr>
        <w:t>ом</w:t>
      </w:r>
      <w:r w:rsidRPr="00451C0E">
        <w:rPr>
          <w:rFonts w:ascii="Times New Roman" w:hAnsi="Times New Roman" w:cs="Times New Roman"/>
          <w:sz w:val="26"/>
          <w:szCs w:val="26"/>
        </w:rPr>
        <w:t xml:space="preserve"> от </w:t>
      </w:r>
      <w:r w:rsidR="0042559B" w:rsidRPr="00451C0E">
        <w:rPr>
          <w:rFonts w:ascii="Times New Roman" w:hAnsi="Times New Roman" w:cs="Times New Roman"/>
          <w:sz w:val="26"/>
          <w:szCs w:val="26"/>
        </w:rPr>
        <w:t>28</w:t>
      </w:r>
      <w:r w:rsidRPr="00451C0E">
        <w:rPr>
          <w:rFonts w:ascii="Times New Roman" w:hAnsi="Times New Roman" w:cs="Times New Roman"/>
          <w:sz w:val="26"/>
          <w:szCs w:val="26"/>
        </w:rPr>
        <w:t>.</w:t>
      </w:r>
      <w:r w:rsidR="0042559B" w:rsidRPr="00451C0E">
        <w:rPr>
          <w:rFonts w:ascii="Times New Roman" w:hAnsi="Times New Roman" w:cs="Times New Roman"/>
          <w:sz w:val="26"/>
          <w:szCs w:val="26"/>
        </w:rPr>
        <w:t>12</w:t>
      </w:r>
      <w:r w:rsidRPr="00451C0E">
        <w:rPr>
          <w:rFonts w:ascii="Times New Roman" w:hAnsi="Times New Roman" w:cs="Times New Roman"/>
          <w:sz w:val="26"/>
          <w:szCs w:val="26"/>
        </w:rPr>
        <w:t>.20</w:t>
      </w:r>
      <w:r w:rsidR="0042559B" w:rsidRPr="00451C0E">
        <w:rPr>
          <w:rFonts w:ascii="Times New Roman" w:hAnsi="Times New Roman" w:cs="Times New Roman"/>
          <w:sz w:val="26"/>
          <w:szCs w:val="26"/>
        </w:rPr>
        <w:t>09</w:t>
      </w:r>
      <w:r w:rsidRPr="00451C0E">
        <w:rPr>
          <w:rFonts w:ascii="Times New Roman" w:hAnsi="Times New Roman" w:cs="Times New Roman"/>
          <w:sz w:val="26"/>
          <w:szCs w:val="26"/>
        </w:rPr>
        <w:t xml:space="preserve"> № </w:t>
      </w:r>
      <w:r w:rsidR="0042559B" w:rsidRPr="00451C0E">
        <w:rPr>
          <w:rFonts w:ascii="Times New Roman" w:hAnsi="Times New Roman" w:cs="Times New Roman"/>
          <w:sz w:val="26"/>
          <w:szCs w:val="26"/>
        </w:rPr>
        <w:t>381-</w:t>
      </w:r>
      <w:r w:rsidRPr="00451C0E">
        <w:rPr>
          <w:rFonts w:ascii="Times New Roman" w:hAnsi="Times New Roman" w:cs="Times New Roman"/>
          <w:sz w:val="26"/>
          <w:szCs w:val="26"/>
        </w:rPr>
        <w:t>ФЗ «О</w:t>
      </w:r>
      <w:r w:rsidR="0042559B" w:rsidRPr="00451C0E">
        <w:rPr>
          <w:rFonts w:ascii="Times New Roman" w:hAnsi="Times New Roman" w:cs="Times New Roman"/>
          <w:sz w:val="26"/>
          <w:szCs w:val="26"/>
        </w:rPr>
        <w:t>б основах государственного регулирования торговой деятельности в Российской Федерации»,</w:t>
      </w:r>
      <w:r w:rsidR="00D07DA6" w:rsidRPr="00451C0E">
        <w:rPr>
          <w:rFonts w:ascii="Times New Roman" w:hAnsi="Times New Roman" w:cs="Times New Roman"/>
          <w:sz w:val="26"/>
          <w:szCs w:val="26"/>
        </w:rPr>
        <w:t xml:space="preserve"> Федеральным законом</w:t>
      </w:r>
      <w:r w:rsidR="0042559B" w:rsidRPr="00451C0E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</w:t>
      </w:r>
      <w:r w:rsidR="0042559B" w:rsidRPr="00EE4B2E">
        <w:rPr>
          <w:rFonts w:ascii="Times New Roman" w:hAnsi="Times New Roman" w:cs="Times New Roman"/>
          <w:sz w:val="26"/>
          <w:szCs w:val="26"/>
        </w:rPr>
        <w:t xml:space="preserve">», </w:t>
      </w:r>
      <w:r w:rsidR="002872B8" w:rsidRPr="00EE4B2E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</w:t>
      </w:r>
      <w:r w:rsidR="002872B8" w:rsidRPr="00451C0E">
        <w:rPr>
          <w:rFonts w:ascii="Times New Roman" w:hAnsi="Times New Roman" w:cs="Times New Roman"/>
          <w:sz w:val="26"/>
          <w:szCs w:val="26"/>
        </w:rPr>
        <w:t xml:space="preserve"> объектов», </w:t>
      </w:r>
      <w:r w:rsidR="0042559B" w:rsidRPr="00451C0E">
        <w:rPr>
          <w:rFonts w:ascii="Times New Roman" w:hAnsi="Times New Roman" w:cs="Times New Roman"/>
          <w:sz w:val="26"/>
          <w:szCs w:val="26"/>
        </w:rPr>
        <w:t>постановлением Администрации Тверской области от 28.09.2010 № 458-па «О</w:t>
      </w:r>
      <w:r w:rsidR="00BB0BA3" w:rsidRPr="00451C0E">
        <w:rPr>
          <w:rFonts w:ascii="Times New Roman" w:hAnsi="Times New Roman" w:cs="Times New Roman"/>
          <w:sz w:val="26"/>
          <w:szCs w:val="26"/>
        </w:rPr>
        <w:t xml:space="preserve"> П</w:t>
      </w:r>
      <w:r w:rsidR="0042559B" w:rsidRPr="00451C0E">
        <w:rPr>
          <w:rFonts w:ascii="Times New Roman" w:hAnsi="Times New Roman" w:cs="Times New Roman"/>
          <w:sz w:val="26"/>
          <w:szCs w:val="26"/>
        </w:rPr>
        <w:t>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объектов»</w:t>
      </w:r>
      <w:r w:rsidR="006076A9" w:rsidRPr="00451C0E">
        <w:rPr>
          <w:rFonts w:ascii="Times New Roman" w:hAnsi="Times New Roman" w:cs="Times New Roman"/>
          <w:sz w:val="26"/>
          <w:szCs w:val="26"/>
        </w:rPr>
        <w:t>, Уставом Весьегонского муниципального округа Тверской области</w:t>
      </w:r>
      <w:r w:rsidR="004E5C46" w:rsidRPr="00451C0E">
        <w:rPr>
          <w:rFonts w:ascii="Times New Roman" w:hAnsi="Times New Roman" w:cs="Times New Roman"/>
          <w:sz w:val="26"/>
          <w:szCs w:val="26"/>
        </w:rPr>
        <w:t xml:space="preserve"> на основании заключения комиссии по разработке схемы размещения нестационарных торговых объектов на территории Весьегонского муниципального округа Тверской области</w:t>
      </w:r>
    </w:p>
    <w:p w:rsidR="00AA7E2C" w:rsidRPr="00451C0E" w:rsidRDefault="00AA7E2C" w:rsidP="004E5C4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</w:p>
    <w:p w:rsidR="008739F3" w:rsidRDefault="008739F3" w:rsidP="008739F3">
      <w:pPr>
        <w:jc w:val="center"/>
        <w:rPr>
          <w:rFonts w:ascii="Times New Roman" w:hAnsi="Times New Roman" w:cs="Times New Roman"/>
          <w:sz w:val="26"/>
          <w:szCs w:val="26"/>
        </w:rPr>
      </w:pPr>
      <w:r w:rsidRPr="00451C0E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4E5C46" w:rsidRPr="00451C0E">
        <w:rPr>
          <w:rFonts w:ascii="Times New Roman" w:hAnsi="Times New Roman" w:cs="Times New Roman"/>
          <w:b/>
          <w:sz w:val="26"/>
          <w:szCs w:val="26"/>
        </w:rPr>
        <w:t>ет</w:t>
      </w:r>
      <w:r w:rsidRPr="00451C0E">
        <w:rPr>
          <w:rFonts w:ascii="Times New Roman" w:hAnsi="Times New Roman" w:cs="Times New Roman"/>
          <w:sz w:val="26"/>
          <w:szCs w:val="26"/>
        </w:rPr>
        <w:t>:</w:t>
      </w:r>
    </w:p>
    <w:p w:rsidR="00A101B5" w:rsidRPr="00451C0E" w:rsidRDefault="00A101B5" w:rsidP="008739F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076A9" w:rsidRPr="00451C0E" w:rsidRDefault="006076A9" w:rsidP="006076A9">
      <w:pPr>
        <w:pStyle w:val="ab"/>
        <w:numPr>
          <w:ilvl w:val="0"/>
          <w:numId w:val="10"/>
        </w:numPr>
        <w:tabs>
          <w:tab w:val="left" w:pos="851"/>
        </w:tabs>
        <w:spacing w:before="0" w:beforeAutospacing="0" w:after="0"/>
        <w:ind w:left="0" w:firstLine="709"/>
        <w:jc w:val="both"/>
        <w:rPr>
          <w:sz w:val="26"/>
          <w:szCs w:val="26"/>
        </w:rPr>
      </w:pPr>
      <w:r w:rsidRPr="00451C0E">
        <w:rPr>
          <w:sz w:val="26"/>
          <w:szCs w:val="26"/>
        </w:rPr>
        <w:t>Утвердить схему размещения нестационарных торговых объектов на территории Весьегонского муниципального округа Тверской области на период с 01.01.202</w:t>
      </w:r>
      <w:r w:rsidR="004E5C46" w:rsidRPr="00451C0E">
        <w:rPr>
          <w:sz w:val="26"/>
          <w:szCs w:val="26"/>
        </w:rPr>
        <w:t>3</w:t>
      </w:r>
      <w:r w:rsidRPr="00451C0E">
        <w:rPr>
          <w:sz w:val="26"/>
          <w:szCs w:val="26"/>
        </w:rPr>
        <w:t xml:space="preserve"> по 31.12.202</w:t>
      </w:r>
      <w:r w:rsidR="004E5C46" w:rsidRPr="00451C0E">
        <w:rPr>
          <w:sz w:val="26"/>
          <w:szCs w:val="26"/>
        </w:rPr>
        <w:t>5</w:t>
      </w:r>
      <w:r w:rsidRPr="00451C0E">
        <w:rPr>
          <w:sz w:val="26"/>
          <w:szCs w:val="26"/>
        </w:rPr>
        <w:t xml:space="preserve"> года (прилагается).</w:t>
      </w:r>
    </w:p>
    <w:p w:rsidR="00521BDF" w:rsidRPr="00451C0E" w:rsidRDefault="00E52440" w:rsidP="006076A9">
      <w:pPr>
        <w:pStyle w:val="a8"/>
        <w:numPr>
          <w:ilvl w:val="0"/>
          <w:numId w:val="10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451C0E">
        <w:rPr>
          <w:rFonts w:ascii="Times New Roman" w:hAnsi="Times New Roman" w:cs="Times New Roman"/>
          <w:sz w:val="26"/>
          <w:szCs w:val="26"/>
        </w:rPr>
        <w:t>Постановление администрации Весьегонского муниципального округа Тверской области  от 01.04.2020 № 121 «Об утверждении схемы размещения нестационарных торговых объектов на территории Весьегонского муниципального округа Тверской области» признать утратившими силу.</w:t>
      </w:r>
    </w:p>
    <w:p w:rsidR="006076A9" w:rsidRPr="00451C0E" w:rsidRDefault="00E52440" w:rsidP="00E52440">
      <w:pPr>
        <w:pStyle w:val="ab"/>
        <w:numPr>
          <w:ilvl w:val="0"/>
          <w:numId w:val="10"/>
        </w:numPr>
        <w:tabs>
          <w:tab w:val="left" w:pos="851"/>
        </w:tabs>
        <w:spacing w:before="0" w:beforeAutospacing="0" w:after="0"/>
        <w:ind w:left="0" w:firstLine="720"/>
        <w:jc w:val="both"/>
        <w:rPr>
          <w:sz w:val="26"/>
          <w:szCs w:val="26"/>
        </w:rPr>
      </w:pPr>
      <w:r w:rsidRPr="00451C0E">
        <w:rPr>
          <w:sz w:val="26"/>
          <w:szCs w:val="26"/>
        </w:rPr>
        <w:t>Н</w:t>
      </w:r>
      <w:r w:rsidR="006076A9" w:rsidRPr="00451C0E">
        <w:rPr>
          <w:sz w:val="26"/>
          <w:szCs w:val="26"/>
        </w:rPr>
        <w:t xml:space="preserve">астоящее постановление </w:t>
      </w:r>
      <w:r w:rsidRPr="00451C0E">
        <w:rPr>
          <w:sz w:val="26"/>
          <w:szCs w:val="26"/>
        </w:rPr>
        <w:t xml:space="preserve">подлежит официальному опубликованию </w:t>
      </w:r>
      <w:r w:rsidR="00BB0BA3" w:rsidRPr="00451C0E">
        <w:rPr>
          <w:sz w:val="26"/>
          <w:szCs w:val="26"/>
        </w:rPr>
        <w:t xml:space="preserve">в газете «Весьегонская жизнь» </w:t>
      </w:r>
      <w:r w:rsidR="006076A9" w:rsidRPr="00451C0E">
        <w:rPr>
          <w:sz w:val="26"/>
          <w:szCs w:val="26"/>
        </w:rPr>
        <w:t>и разме</w:t>
      </w:r>
      <w:r w:rsidRPr="00451C0E">
        <w:rPr>
          <w:sz w:val="26"/>
          <w:szCs w:val="26"/>
        </w:rPr>
        <w:t xml:space="preserve">щению </w:t>
      </w:r>
      <w:r w:rsidR="006076A9" w:rsidRPr="00451C0E">
        <w:rPr>
          <w:sz w:val="26"/>
          <w:szCs w:val="26"/>
        </w:rPr>
        <w:t>на официальном сайте Администрации Весьегонского муниципального округа Тверской области в информационно-телекоммуникационной сети Интернет не позднее 10 дней после их утверждения.</w:t>
      </w:r>
    </w:p>
    <w:p w:rsidR="006076A9" w:rsidRPr="00451C0E" w:rsidRDefault="006076A9" w:rsidP="006076A9">
      <w:pPr>
        <w:pStyle w:val="ab"/>
        <w:numPr>
          <w:ilvl w:val="0"/>
          <w:numId w:val="10"/>
        </w:numPr>
        <w:tabs>
          <w:tab w:val="left" w:pos="851"/>
        </w:tabs>
        <w:spacing w:before="0" w:beforeAutospacing="0" w:after="0"/>
        <w:ind w:left="0" w:firstLine="709"/>
        <w:jc w:val="both"/>
        <w:rPr>
          <w:sz w:val="26"/>
          <w:szCs w:val="26"/>
        </w:rPr>
      </w:pPr>
      <w:r w:rsidRPr="00451C0E">
        <w:rPr>
          <w:sz w:val="26"/>
          <w:szCs w:val="26"/>
        </w:rPr>
        <w:t xml:space="preserve">Не позднее 10 дней после утверждения схемы размещения нестационарных торговых объектов на территории Весьегонского муниципального округа Тверской области предоставить ее в Министерство промышленности и торговли Тверской области  для </w:t>
      </w:r>
      <w:r w:rsidR="00BB0BA3" w:rsidRPr="00451C0E">
        <w:rPr>
          <w:sz w:val="26"/>
          <w:szCs w:val="26"/>
        </w:rPr>
        <w:t>размещения на официальном сайте Министерства промышленности и торговли Тверской области.</w:t>
      </w:r>
    </w:p>
    <w:p w:rsidR="006076A9" w:rsidRPr="00451C0E" w:rsidRDefault="006076A9" w:rsidP="006076A9">
      <w:pPr>
        <w:pStyle w:val="ab"/>
        <w:numPr>
          <w:ilvl w:val="0"/>
          <w:numId w:val="10"/>
        </w:numPr>
        <w:tabs>
          <w:tab w:val="left" w:pos="851"/>
        </w:tabs>
        <w:spacing w:before="0" w:beforeAutospacing="0" w:after="0"/>
        <w:ind w:left="0" w:firstLine="709"/>
        <w:jc w:val="both"/>
        <w:rPr>
          <w:sz w:val="26"/>
          <w:szCs w:val="26"/>
        </w:rPr>
      </w:pPr>
      <w:r w:rsidRPr="00451C0E">
        <w:rPr>
          <w:sz w:val="26"/>
          <w:szCs w:val="26"/>
        </w:rPr>
        <w:lastRenderedPageBreak/>
        <w:t xml:space="preserve">Настоящее постановление вступает в силу после его </w:t>
      </w:r>
      <w:r w:rsidR="00D24A06" w:rsidRPr="00451C0E">
        <w:rPr>
          <w:sz w:val="26"/>
          <w:szCs w:val="26"/>
        </w:rPr>
        <w:t>официального о</w:t>
      </w:r>
      <w:r w:rsidR="00E52440" w:rsidRPr="00451C0E">
        <w:rPr>
          <w:sz w:val="26"/>
          <w:szCs w:val="26"/>
        </w:rPr>
        <w:t>публикования</w:t>
      </w:r>
      <w:r w:rsidR="00D24A06" w:rsidRPr="00451C0E">
        <w:rPr>
          <w:sz w:val="26"/>
          <w:szCs w:val="26"/>
        </w:rPr>
        <w:t xml:space="preserve"> и распространяется на правоотношения, возникшие с 01.01.202</w:t>
      </w:r>
      <w:r w:rsidR="00E52440" w:rsidRPr="00451C0E">
        <w:rPr>
          <w:sz w:val="26"/>
          <w:szCs w:val="26"/>
        </w:rPr>
        <w:t>3</w:t>
      </w:r>
      <w:r w:rsidR="00D24A06" w:rsidRPr="00451C0E">
        <w:rPr>
          <w:sz w:val="26"/>
          <w:szCs w:val="26"/>
        </w:rPr>
        <w:t xml:space="preserve"> г.</w:t>
      </w:r>
    </w:p>
    <w:p w:rsidR="00D24A06" w:rsidRPr="00451C0E" w:rsidRDefault="00D24A06" w:rsidP="006076A9">
      <w:pPr>
        <w:pStyle w:val="ab"/>
        <w:numPr>
          <w:ilvl w:val="0"/>
          <w:numId w:val="10"/>
        </w:numPr>
        <w:tabs>
          <w:tab w:val="left" w:pos="851"/>
        </w:tabs>
        <w:spacing w:before="0" w:beforeAutospacing="0" w:after="0"/>
        <w:ind w:left="0" w:firstLine="709"/>
        <w:jc w:val="both"/>
        <w:rPr>
          <w:sz w:val="26"/>
          <w:szCs w:val="26"/>
        </w:rPr>
      </w:pPr>
      <w:r w:rsidRPr="00451C0E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Весьегонского муниципального округа по экономическим вопросам Тихонова А.А.</w:t>
      </w:r>
    </w:p>
    <w:p w:rsidR="008739F3" w:rsidRPr="00451C0E" w:rsidRDefault="00A101B5" w:rsidP="00F514AA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3552825</wp:posOffset>
            </wp:positionH>
            <wp:positionV relativeFrom="paragraph">
              <wp:posOffset>166370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1B5" w:rsidRDefault="00A101B5" w:rsidP="00F514AA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FC0BDE" w:rsidRPr="00A101B5" w:rsidRDefault="00BA5775" w:rsidP="00F514A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A101B5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3816985</wp:posOffset>
            </wp:positionH>
            <wp:positionV relativeFrom="paragraph">
              <wp:posOffset>8839200</wp:posOffset>
            </wp:positionV>
            <wp:extent cx="1179830" cy="991870"/>
            <wp:effectExtent l="19050" t="0" r="127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505" w:rsidRPr="00A101B5">
        <w:rPr>
          <w:rFonts w:ascii="Times New Roman" w:hAnsi="Times New Roman" w:cs="Times New Roman"/>
          <w:sz w:val="26"/>
          <w:szCs w:val="26"/>
        </w:rPr>
        <w:t>Глава Весьегонского</w:t>
      </w:r>
    </w:p>
    <w:p w:rsidR="00662505" w:rsidRPr="00A101B5" w:rsidRDefault="00662505" w:rsidP="00F514A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A101B5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A101B5">
        <w:rPr>
          <w:rFonts w:ascii="Times New Roman" w:hAnsi="Times New Roman" w:cs="Times New Roman"/>
          <w:sz w:val="26"/>
          <w:szCs w:val="26"/>
        </w:rPr>
        <w:tab/>
      </w:r>
      <w:r w:rsidRPr="00A101B5">
        <w:rPr>
          <w:rFonts w:ascii="Times New Roman" w:hAnsi="Times New Roman" w:cs="Times New Roman"/>
          <w:sz w:val="26"/>
          <w:szCs w:val="26"/>
        </w:rPr>
        <w:tab/>
      </w:r>
      <w:r w:rsidRPr="00A101B5">
        <w:rPr>
          <w:rFonts w:ascii="Times New Roman" w:hAnsi="Times New Roman" w:cs="Times New Roman"/>
          <w:sz w:val="26"/>
          <w:szCs w:val="26"/>
        </w:rPr>
        <w:tab/>
      </w:r>
      <w:r w:rsidR="00A101B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A101B5">
        <w:rPr>
          <w:rFonts w:ascii="Times New Roman" w:hAnsi="Times New Roman" w:cs="Times New Roman"/>
          <w:sz w:val="26"/>
          <w:szCs w:val="26"/>
        </w:rPr>
        <w:tab/>
      </w:r>
      <w:r w:rsidRPr="00A101B5">
        <w:rPr>
          <w:rFonts w:ascii="Times New Roman" w:hAnsi="Times New Roman" w:cs="Times New Roman"/>
          <w:sz w:val="26"/>
          <w:szCs w:val="26"/>
        </w:rPr>
        <w:tab/>
        <w:t>А.В. Пашуков</w:t>
      </w:r>
    </w:p>
    <w:p w:rsidR="00965C9E" w:rsidRDefault="00965C9E" w:rsidP="00F514AA">
      <w:pPr>
        <w:ind w:firstLine="709"/>
        <w:rPr>
          <w:rFonts w:ascii="Times New Roman" w:hAnsi="Times New Roman" w:cs="Times New Roman"/>
        </w:rPr>
      </w:pPr>
    </w:p>
    <w:p w:rsidR="00451C0E" w:rsidRDefault="00451C0E" w:rsidP="00F514AA">
      <w:pPr>
        <w:ind w:firstLine="709"/>
        <w:rPr>
          <w:rFonts w:ascii="Times New Roman" w:hAnsi="Times New Roman" w:cs="Times New Roman"/>
        </w:rPr>
      </w:pPr>
    </w:p>
    <w:p w:rsidR="00451C0E" w:rsidRDefault="00451C0E" w:rsidP="00F514AA">
      <w:pPr>
        <w:ind w:firstLine="709"/>
        <w:rPr>
          <w:rFonts w:ascii="Times New Roman" w:hAnsi="Times New Roman" w:cs="Times New Roman"/>
        </w:rPr>
      </w:pPr>
    </w:p>
    <w:sectPr w:rsidR="00451C0E" w:rsidSect="00D24A0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6F98"/>
    <w:multiLevelType w:val="hybridMultilevel"/>
    <w:tmpl w:val="09C89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E2B20"/>
    <w:multiLevelType w:val="multilevel"/>
    <w:tmpl w:val="AE2E9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">
    <w:nsid w:val="27B571BA"/>
    <w:multiLevelType w:val="hybridMultilevel"/>
    <w:tmpl w:val="CA9E95C8"/>
    <w:lvl w:ilvl="0" w:tplc="26C236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FC72EB9"/>
    <w:multiLevelType w:val="hybridMultilevel"/>
    <w:tmpl w:val="2C1EBEBE"/>
    <w:lvl w:ilvl="0" w:tplc="1340F524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882B23"/>
    <w:multiLevelType w:val="multilevel"/>
    <w:tmpl w:val="27A651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C2474BE"/>
    <w:multiLevelType w:val="hybridMultilevel"/>
    <w:tmpl w:val="21A2ABC4"/>
    <w:lvl w:ilvl="0" w:tplc="051C55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3A01E6"/>
    <w:multiLevelType w:val="hybridMultilevel"/>
    <w:tmpl w:val="9D380E1C"/>
    <w:lvl w:ilvl="0" w:tplc="E56E6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8C5528"/>
    <w:multiLevelType w:val="hybridMultilevel"/>
    <w:tmpl w:val="DDF6A3D2"/>
    <w:lvl w:ilvl="0" w:tplc="2DA68078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3779CE"/>
    <w:multiLevelType w:val="hybridMultilevel"/>
    <w:tmpl w:val="10B2F1A0"/>
    <w:lvl w:ilvl="0" w:tplc="D8B2DD86">
      <w:start w:val="2"/>
      <w:numFmt w:val="decimal"/>
      <w:lvlText w:val="%1."/>
      <w:lvlJc w:val="left"/>
      <w:pPr>
        <w:ind w:left="12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9437EA"/>
    <w:rsid w:val="00004E4F"/>
    <w:rsid w:val="00021F8A"/>
    <w:rsid w:val="0002528E"/>
    <w:rsid w:val="00057CB7"/>
    <w:rsid w:val="00091B6D"/>
    <w:rsid w:val="000B2883"/>
    <w:rsid w:val="000F3114"/>
    <w:rsid w:val="0016772D"/>
    <w:rsid w:val="001774A7"/>
    <w:rsid w:val="00192A76"/>
    <w:rsid w:val="0019530A"/>
    <w:rsid w:val="001C0C40"/>
    <w:rsid w:val="001C23AD"/>
    <w:rsid w:val="0020497A"/>
    <w:rsid w:val="002872B8"/>
    <w:rsid w:val="002D09E8"/>
    <w:rsid w:val="00331CDC"/>
    <w:rsid w:val="003463A9"/>
    <w:rsid w:val="00367DD4"/>
    <w:rsid w:val="00373D6A"/>
    <w:rsid w:val="0038066D"/>
    <w:rsid w:val="00381442"/>
    <w:rsid w:val="00383396"/>
    <w:rsid w:val="003D6403"/>
    <w:rsid w:val="0042559B"/>
    <w:rsid w:val="00426585"/>
    <w:rsid w:val="00451C0E"/>
    <w:rsid w:val="004E5C46"/>
    <w:rsid w:val="004F1894"/>
    <w:rsid w:val="004F1A31"/>
    <w:rsid w:val="0050343A"/>
    <w:rsid w:val="00521BDF"/>
    <w:rsid w:val="005251D8"/>
    <w:rsid w:val="00525A18"/>
    <w:rsid w:val="0053018C"/>
    <w:rsid w:val="00580C00"/>
    <w:rsid w:val="005C1C23"/>
    <w:rsid w:val="005D7D15"/>
    <w:rsid w:val="005F6727"/>
    <w:rsid w:val="006076A9"/>
    <w:rsid w:val="0064006E"/>
    <w:rsid w:val="006476CC"/>
    <w:rsid w:val="00662505"/>
    <w:rsid w:val="006E5B46"/>
    <w:rsid w:val="00783434"/>
    <w:rsid w:val="007A025A"/>
    <w:rsid w:val="007B7A91"/>
    <w:rsid w:val="007E3341"/>
    <w:rsid w:val="007F25CD"/>
    <w:rsid w:val="0081253F"/>
    <w:rsid w:val="00825AD8"/>
    <w:rsid w:val="00841850"/>
    <w:rsid w:val="00862093"/>
    <w:rsid w:val="008720D8"/>
    <w:rsid w:val="008739F3"/>
    <w:rsid w:val="00877225"/>
    <w:rsid w:val="008860EB"/>
    <w:rsid w:val="008A137C"/>
    <w:rsid w:val="008D4343"/>
    <w:rsid w:val="008D6DBA"/>
    <w:rsid w:val="00907CA2"/>
    <w:rsid w:val="009437EA"/>
    <w:rsid w:val="009524EE"/>
    <w:rsid w:val="009576C6"/>
    <w:rsid w:val="00961726"/>
    <w:rsid w:val="00965C9E"/>
    <w:rsid w:val="009F1FC3"/>
    <w:rsid w:val="00A050FC"/>
    <w:rsid w:val="00A101B5"/>
    <w:rsid w:val="00A117C4"/>
    <w:rsid w:val="00A9269D"/>
    <w:rsid w:val="00A96442"/>
    <w:rsid w:val="00AA11B3"/>
    <w:rsid w:val="00AA7E2C"/>
    <w:rsid w:val="00B00626"/>
    <w:rsid w:val="00B16919"/>
    <w:rsid w:val="00B7371D"/>
    <w:rsid w:val="00BA5775"/>
    <w:rsid w:val="00BB0BA3"/>
    <w:rsid w:val="00C30052"/>
    <w:rsid w:val="00C33C2D"/>
    <w:rsid w:val="00C6021F"/>
    <w:rsid w:val="00CA4715"/>
    <w:rsid w:val="00CC06CA"/>
    <w:rsid w:val="00CD7BB6"/>
    <w:rsid w:val="00CF35B7"/>
    <w:rsid w:val="00CF5C7F"/>
    <w:rsid w:val="00D07DA6"/>
    <w:rsid w:val="00D24A06"/>
    <w:rsid w:val="00D36B9B"/>
    <w:rsid w:val="00D42657"/>
    <w:rsid w:val="00D77515"/>
    <w:rsid w:val="00D87666"/>
    <w:rsid w:val="00D92D27"/>
    <w:rsid w:val="00D97871"/>
    <w:rsid w:val="00DD66F5"/>
    <w:rsid w:val="00DE4258"/>
    <w:rsid w:val="00E453E5"/>
    <w:rsid w:val="00E52440"/>
    <w:rsid w:val="00E53146"/>
    <w:rsid w:val="00E76284"/>
    <w:rsid w:val="00E833D9"/>
    <w:rsid w:val="00E95B78"/>
    <w:rsid w:val="00EB295A"/>
    <w:rsid w:val="00EE4B2E"/>
    <w:rsid w:val="00F132CC"/>
    <w:rsid w:val="00F45914"/>
    <w:rsid w:val="00F50FBC"/>
    <w:rsid w:val="00F514AA"/>
    <w:rsid w:val="00FC0BDE"/>
    <w:rsid w:val="00FE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37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9437EA"/>
    <w:pPr>
      <w:keepNext w:val="0"/>
      <w:keepLines w:val="0"/>
      <w:spacing w:before="108" w:after="108"/>
      <w:ind w:firstLine="0"/>
      <w:jc w:val="center"/>
      <w:outlineLvl w:val="1"/>
    </w:pPr>
    <w:rPr>
      <w:rFonts w:ascii="Arial" w:eastAsiaTheme="minorEastAsia" w:hAnsi="Arial" w:cs="Arial"/>
      <w:color w:val="000080"/>
      <w:sz w:val="20"/>
      <w:szCs w:val="20"/>
    </w:rPr>
  </w:style>
  <w:style w:type="paragraph" w:styleId="3">
    <w:name w:val="heading 3"/>
    <w:basedOn w:val="2"/>
    <w:next w:val="a"/>
    <w:link w:val="30"/>
    <w:uiPriority w:val="99"/>
    <w:qFormat/>
    <w:rsid w:val="009437EA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437EA"/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437EA"/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437EA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9437EA"/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37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9437EA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6">
    <w:name w:val="Текст (лев. подпись)"/>
    <w:basedOn w:val="a"/>
    <w:next w:val="a"/>
    <w:uiPriority w:val="99"/>
    <w:rsid w:val="009437EA"/>
    <w:pPr>
      <w:ind w:firstLine="0"/>
      <w:jc w:val="left"/>
    </w:pPr>
  </w:style>
  <w:style w:type="paragraph" w:customStyle="1" w:styleId="a7">
    <w:name w:val="Текст (прав. подпись)"/>
    <w:basedOn w:val="a"/>
    <w:next w:val="a"/>
    <w:uiPriority w:val="99"/>
    <w:rsid w:val="009437EA"/>
    <w:pPr>
      <w:ind w:firstLine="0"/>
      <w:jc w:val="right"/>
    </w:pPr>
  </w:style>
  <w:style w:type="character" w:customStyle="1" w:styleId="13">
    <w:name w:val="Основной текст (13)_"/>
    <w:basedOn w:val="a0"/>
    <w:link w:val="131"/>
    <w:uiPriority w:val="99"/>
    <w:locked/>
    <w:rsid w:val="009437EA"/>
    <w:rPr>
      <w:rFonts w:cs="Times New Roman"/>
      <w:sz w:val="23"/>
      <w:szCs w:val="23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9437EA"/>
  </w:style>
  <w:style w:type="paragraph" w:customStyle="1" w:styleId="131">
    <w:name w:val="Основной текст (13)1"/>
    <w:basedOn w:val="a"/>
    <w:link w:val="13"/>
    <w:uiPriority w:val="99"/>
    <w:rsid w:val="009437EA"/>
    <w:pPr>
      <w:widowControl/>
      <w:shd w:val="clear" w:color="auto" w:fill="FFFFFF"/>
      <w:autoSpaceDE/>
      <w:autoSpaceDN/>
      <w:adjustRightInd/>
      <w:spacing w:before="60" w:after="660" w:line="240" w:lineRule="atLeast"/>
      <w:ind w:firstLine="0"/>
      <w:jc w:val="center"/>
    </w:pPr>
    <w:rPr>
      <w:rFonts w:asciiTheme="minorHAnsi" w:eastAsiaTheme="minorHAnsi" w:hAnsiTheme="minorHAnsi" w:cs="Times New Roman"/>
      <w:sz w:val="23"/>
      <w:szCs w:val="23"/>
      <w:lang w:eastAsia="en-US"/>
    </w:rPr>
  </w:style>
  <w:style w:type="paragraph" w:customStyle="1" w:styleId="ConsPlusTitle">
    <w:name w:val="ConsPlusTitle"/>
    <w:rsid w:val="00943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437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E334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31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3114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F514AA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F514AA"/>
    <w:pPr>
      <w:widowControl/>
      <w:suppressAutoHyphens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uiPriority w:val="99"/>
    <w:semiHidden/>
    <w:rsid w:val="00F514AA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имуществу</dc:creator>
  <cp:keywords/>
  <dc:description/>
  <cp:lastModifiedBy>User</cp:lastModifiedBy>
  <cp:revision>51</cp:revision>
  <cp:lastPrinted>2023-02-20T06:21:00Z</cp:lastPrinted>
  <dcterms:created xsi:type="dcterms:W3CDTF">2014-08-18T07:59:00Z</dcterms:created>
  <dcterms:modified xsi:type="dcterms:W3CDTF">2023-02-20T06:21:00Z</dcterms:modified>
</cp:coreProperties>
</file>