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4" w:rsidRPr="005C21EF" w:rsidRDefault="00067131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Утвержде</w:t>
      </w:r>
      <w:r w:rsidR="006B7794" w:rsidRPr="005C21EF">
        <w:rPr>
          <w:rFonts w:ascii="Times New Roman" w:hAnsi="Times New Roman"/>
        </w:rPr>
        <w:t>на</w:t>
      </w:r>
    </w:p>
    <w:p w:rsidR="006B7794" w:rsidRPr="005C21EF" w:rsidRDefault="008A6065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постановлением А</w:t>
      </w:r>
      <w:r w:rsidR="006B7794" w:rsidRPr="005C21EF">
        <w:rPr>
          <w:rFonts w:ascii="Times New Roman" w:hAnsi="Times New Roman"/>
        </w:rPr>
        <w:t>дминистрации</w:t>
      </w:r>
    </w:p>
    <w:p w:rsidR="006B7794" w:rsidRPr="005C21EF" w:rsidRDefault="00870399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Весьегонского муниципального</w:t>
      </w:r>
      <w:r w:rsidR="00BE762A" w:rsidRPr="005C21EF">
        <w:rPr>
          <w:rFonts w:ascii="Times New Roman" w:hAnsi="Times New Roman"/>
        </w:rPr>
        <w:t xml:space="preserve"> округа</w:t>
      </w:r>
    </w:p>
    <w:p w:rsidR="00344F10" w:rsidRDefault="00344F10" w:rsidP="005C21EF">
      <w:pPr>
        <w:ind w:left="5387"/>
        <w:jc w:val="right"/>
        <w:rPr>
          <w:rFonts w:ascii="Times New Roman" w:hAnsi="Times New Roman"/>
        </w:rPr>
      </w:pPr>
    </w:p>
    <w:p w:rsidR="006B7794" w:rsidRPr="005C21EF" w:rsidRDefault="00622CA1" w:rsidP="005C21EF">
      <w:pPr>
        <w:ind w:left="5387"/>
        <w:jc w:val="right"/>
        <w:rPr>
          <w:rFonts w:ascii="Times New Roman" w:hAnsi="Times New Roman"/>
          <w:u w:val="single"/>
        </w:rPr>
      </w:pPr>
      <w:r w:rsidRPr="005C21EF">
        <w:rPr>
          <w:rFonts w:ascii="Times New Roman" w:hAnsi="Times New Roman"/>
        </w:rPr>
        <w:t>О</w:t>
      </w:r>
      <w:r w:rsidR="00811542" w:rsidRPr="005C21E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______________</w:t>
      </w:r>
      <w:r w:rsidR="00811542" w:rsidRPr="005C21E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_______</w:t>
      </w:r>
    </w:p>
    <w:p w:rsidR="006B7794" w:rsidRDefault="006B7794" w:rsidP="006B7794">
      <w:pPr>
        <w:ind w:left="4820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ind w:left="4820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131" w:rsidRP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CB02B4" w:rsidRPr="00607A02" w:rsidRDefault="00CB02B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Весьегонского муниципального округа Тверской области </w:t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607A02">
        <w:rPr>
          <w:rFonts w:ascii="Times New Roman" w:hAnsi="Times New Roman"/>
          <w:sz w:val="32"/>
          <w:szCs w:val="32"/>
        </w:rPr>
        <w:tab/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>«</w:t>
      </w:r>
      <w:bookmarkStart w:id="0" w:name="OLE_LINK1"/>
      <w:bookmarkStart w:id="1" w:name="OLE_LINK2"/>
      <w:r w:rsidR="00D174B1" w:rsidRPr="00607A02">
        <w:rPr>
          <w:rFonts w:ascii="Times New Roman" w:hAnsi="Times New Roman"/>
          <w:b/>
          <w:sz w:val="32"/>
          <w:szCs w:val="32"/>
        </w:rPr>
        <w:t>Комплексное развитие системы жилищно-</w:t>
      </w:r>
      <w:r w:rsidR="003A569B" w:rsidRPr="00607A02">
        <w:rPr>
          <w:rFonts w:ascii="Times New Roman" w:hAnsi="Times New Roman"/>
          <w:b/>
          <w:sz w:val="32"/>
          <w:szCs w:val="32"/>
        </w:rPr>
        <w:t>коммунальн</w:t>
      </w:r>
      <w:r w:rsidR="003A569B">
        <w:rPr>
          <w:rFonts w:ascii="Times New Roman" w:hAnsi="Times New Roman"/>
          <w:b/>
          <w:sz w:val="32"/>
          <w:szCs w:val="32"/>
        </w:rPr>
        <w:t xml:space="preserve">ого </w:t>
      </w:r>
      <w:r w:rsidR="003A569B" w:rsidRPr="00607A02">
        <w:rPr>
          <w:rFonts w:ascii="Times New Roman" w:hAnsi="Times New Roman"/>
          <w:b/>
          <w:sz w:val="32"/>
          <w:szCs w:val="32"/>
        </w:rPr>
        <w:t>хозяйства</w:t>
      </w:r>
      <w:bookmarkEnd w:id="0"/>
      <w:bookmarkEnd w:id="1"/>
      <w:r w:rsidR="00622CA1">
        <w:rPr>
          <w:rFonts w:ascii="Times New Roman" w:hAnsi="Times New Roman"/>
          <w:b/>
          <w:sz w:val="32"/>
          <w:szCs w:val="32"/>
        </w:rPr>
        <w:t xml:space="preserve"> </w:t>
      </w:r>
      <w:r w:rsidR="003A569B">
        <w:rPr>
          <w:rFonts w:ascii="Times New Roman" w:hAnsi="Times New Roman"/>
          <w:b/>
          <w:sz w:val="32"/>
          <w:szCs w:val="32"/>
        </w:rPr>
        <w:t>Весьегонского муниципального округа</w:t>
      </w:r>
      <w:r w:rsidR="00622CA1">
        <w:rPr>
          <w:rFonts w:ascii="Times New Roman" w:hAnsi="Times New Roman"/>
          <w:b/>
          <w:sz w:val="32"/>
          <w:szCs w:val="32"/>
        </w:rPr>
        <w:t xml:space="preserve"> </w:t>
      </w:r>
      <w:r w:rsidR="00CF79DB">
        <w:rPr>
          <w:rFonts w:ascii="Times New Roman" w:hAnsi="Times New Roman"/>
          <w:b/>
          <w:sz w:val="32"/>
          <w:szCs w:val="32"/>
        </w:rPr>
        <w:t xml:space="preserve">Тверской области </w:t>
      </w:r>
      <w:r w:rsidR="00EE784D">
        <w:rPr>
          <w:rFonts w:ascii="Times New Roman" w:hAnsi="Times New Roman"/>
          <w:b/>
          <w:sz w:val="32"/>
          <w:szCs w:val="32"/>
        </w:rPr>
        <w:t>на 2023-2028</w:t>
      </w:r>
      <w:r w:rsidR="009915BC">
        <w:rPr>
          <w:rFonts w:ascii="Times New Roman" w:hAnsi="Times New Roman"/>
          <w:b/>
          <w:sz w:val="32"/>
          <w:szCs w:val="32"/>
        </w:rPr>
        <w:t xml:space="preserve"> год</w:t>
      </w:r>
      <w:r w:rsidR="00CB02B4">
        <w:rPr>
          <w:rFonts w:ascii="Times New Roman" w:hAnsi="Times New Roman"/>
          <w:b/>
          <w:sz w:val="32"/>
          <w:szCs w:val="32"/>
        </w:rPr>
        <w:t>ы</w:t>
      </w:r>
      <w:r w:rsidRPr="00607A02">
        <w:rPr>
          <w:rFonts w:ascii="Times New Roman" w:hAnsi="Times New Roman"/>
          <w:b/>
          <w:sz w:val="32"/>
          <w:szCs w:val="32"/>
        </w:rPr>
        <w:t>»</w:t>
      </w:r>
    </w:p>
    <w:p w:rsidR="006B7794" w:rsidRPr="00067131" w:rsidRDefault="006B7794" w:rsidP="000671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FA3A6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Pr="00E33E80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A3E" w:rsidRPr="00E33E80" w:rsidRDefault="00F74A3E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Pr="00E33E80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0269" w:rsidRDefault="003B0269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C21EF" w:rsidRDefault="005C21EF" w:rsidP="001C24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48B0" w:rsidRPr="00E33E80" w:rsidRDefault="003848B0" w:rsidP="002F6D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B41A36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rFonts w:ascii="Times New Roman" w:hAnsi="Times New Roman"/>
          <w:sz w:val="24"/>
          <w:szCs w:val="24"/>
        </w:rPr>
        <w:t>г. Весьегонск</w:t>
      </w:r>
    </w:p>
    <w:p w:rsidR="005C21EF" w:rsidRPr="00B41A36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sz w:val="24"/>
          <w:szCs w:val="24"/>
        </w:rPr>
        <w:t>20</w:t>
      </w:r>
      <w:r w:rsidR="00F2498C">
        <w:rPr>
          <w:rFonts w:ascii="Times New Roman" w:hAnsi="Times New Roman"/>
          <w:sz w:val="24"/>
          <w:szCs w:val="24"/>
        </w:rPr>
        <w:t>22</w:t>
      </w:r>
      <w:r w:rsidRPr="00B41A36">
        <w:rPr>
          <w:rFonts w:ascii="Times New Roman" w:hAnsi="Times New Roman"/>
          <w:sz w:val="24"/>
          <w:szCs w:val="24"/>
        </w:rPr>
        <w:t>г.</w:t>
      </w: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C24A6" w:rsidRDefault="001C24A6" w:rsidP="001C24A6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B7794" w:rsidRPr="00A726CF" w:rsidRDefault="006B7794" w:rsidP="001C2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Паспорт</w:t>
      </w:r>
    </w:p>
    <w:p w:rsidR="006B7794" w:rsidRPr="00A726CF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121AF3" w:rsidRPr="00A726CF" w:rsidRDefault="0057144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коммунальногохозяйства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EE784D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2023-2028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460" w:rsidRPr="00A726CF" w:rsidRDefault="00392460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7155"/>
      </w:tblGrid>
      <w:tr w:rsidR="00392460" w:rsidRPr="00A726CF" w:rsidTr="008A14B1">
        <w:trPr>
          <w:cantSplit/>
          <w:trHeight w:val="109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392460" w:rsidP="00E574E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CB023D" w:rsidP="00571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 w:rsidR="00571444"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а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»</w:t>
            </w:r>
            <w:r w:rsidR="00EE784D">
              <w:rPr>
                <w:rFonts w:ascii="Times New Roman" w:hAnsi="Times New Roman"/>
                <w:sz w:val="24"/>
                <w:szCs w:val="24"/>
              </w:rPr>
              <w:t>на 2023-2028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bookmarkEnd w:id="2"/>
            <w:bookmarkEnd w:id="3"/>
            <w:r w:rsidR="00226347"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5130E" w:rsidRPr="00A726CF" w:rsidTr="00145F7A">
        <w:trPr>
          <w:cantSplit/>
          <w:trHeight w:val="3102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8B0" w:rsidRPr="00A726CF" w:rsidRDefault="00A840B2" w:rsidP="00352BF5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C5130E" w:rsidRPr="00A726CF" w:rsidTr="008A14B1">
        <w:trPr>
          <w:cantSplit/>
          <w:trHeight w:val="104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52BF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A569B" w:rsidP="00BE7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C5130E" w:rsidRPr="00A726CF" w:rsidTr="008A14B1">
        <w:trPr>
          <w:cantSplit/>
          <w:trHeight w:val="8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C2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ЖКХ и благоустройства территории Весьегонского муниципального округа 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C5130E" w:rsidRPr="00A726CF" w:rsidTr="00145F7A">
        <w:trPr>
          <w:cantSplit/>
          <w:trHeight w:val="97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150E96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1AF3" w:rsidRPr="00A726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130E" w:rsidRPr="00A726CF" w:rsidTr="001C24A6">
        <w:trPr>
          <w:cantSplit/>
          <w:trHeight w:val="196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5130E" w:rsidRPr="00A726CF" w:rsidRDefault="00C5130E" w:rsidP="00507499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для качественного и надежного обеспечения коммунальными услугами потребите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55327B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CB02B4"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30E" w:rsidRDefault="0028107D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озданиеблагоприятных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комфортныхибезопасныхусловийдляпроживанияиотдыхажителей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Весьегонского муниципального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округ</w:t>
            </w:r>
            <w:r w:rsidR="00CB02B4">
              <w:rPr>
                <w:rFonts w:ascii="Times New Roman" w:hAnsi="Times New Roman" w:hint="eastAsia"/>
                <w:spacing w:val="-1"/>
                <w:sz w:val="24"/>
                <w:szCs w:val="24"/>
              </w:rPr>
              <w:t>а</w:t>
            </w:r>
            <w:r w:rsidR="00CB02B4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131EB" w:rsidRPr="00A726CF" w:rsidRDefault="006131EB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0E" w:rsidRPr="00A726CF" w:rsidTr="001C24A6">
        <w:trPr>
          <w:trHeight w:val="149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Обеспечениеразвитияжилищно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30E" w:rsidRPr="00A726CF" w:rsidRDefault="00F4476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F3314" w:rsidRPr="00A726CF" w:rsidRDefault="00C5130E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Содержаниеиблагоустройствотерритории</w:t>
            </w:r>
            <w:r w:rsidR="0055327B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30E" w:rsidRPr="00A726CF" w:rsidTr="00145F7A">
        <w:trPr>
          <w:cantSplit/>
          <w:trHeight w:val="375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Ожидаемые</w:t>
            </w:r>
            <w:r w:rsidR="006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="006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="006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="006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</w:p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053C4" w:rsidRDefault="005053C4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-повышение с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тепен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удовлетворенностиграждануровнемблагоустройстватерритори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7719" w:rsidRPr="00A726CF" w:rsidRDefault="00D77719" w:rsidP="001C24A6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CF" w:rsidRPr="00A726CF" w:rsidTr="008A14B1">
        <w:trPr>
          <w:cantSplit/>
          <w:trHeight w:val="212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</w:t>
            </w:r>
            <w:r w:rsidR="00344F10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983B1A" w:rsidRPr="00A726C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50E96">
              <w:rPr>
                <w:rFonts w:ascii="Times New Roman" w:hAnsi="Times New Roman"/>
                <w:bCs/>
                <w:sz w:val="24"/>
                <w:szCs w:val="24"/>
              </w:rPr>
              <w:t xml:space="preserve"> в 2023-2028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178 628 544,00</w:t>
            </w:r>
            <w:r w:rsidR="00267739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A726CF" w:rsidRPr="00A726CF" w:rsidRDefault="004424EB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</w:t>
            </w:r>
            <w:r w:rsid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102 922 544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C24A6">
              <w:rPr>
                <w:rFonts w:ascii="Times New Roman" w:hAnsi="Times New Roman"/>
                <w:bCs/>
                <w:sz w:val="24"/>
                <w:szCs w:val="24"/>
              </w:rPr>
              <w:t>00 руб.</w:t>
            </w:r>
          </w:p>
          <w:p w:rsidR="00A726CF" w:rsidRPr="00A726CF" w:rsidRDefault="001C24A6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726C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7 472 100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95 450 444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A726CF" w:rsidRDefault="004424EB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17 541 200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983B1A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6 872 100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10 669 100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B73BC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A726C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14 541 200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F21C6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10 669 100</w:t>
            </w:r>
            <w:r>
              <w:rPr>
                <w:rFonts w:ascii="Times New Roman" w:hAnsi="Times New Roman"/>
                <w:sz w:val="24"/>
                <w:szCs w:val="24"/>
              </w:rPr>
              <w:t>,00 руб</w:t>
            </w:r>
            <w:r w:rsidR="00145F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424EB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14 541 200,00 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10 669 100,00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145F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F7A" w:rsidRPr="00A726CF" w:rsidRDefault="004424EB" w:rsidP="0014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14 541 200,00 </w:t>
            </w:r>
            <w:r w:rsidR="00145F7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45F7A" w:rsidRPr="00A726CF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45F7A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10 669 100,00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F21C6" w:rsidRPr="00A726CF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F7A" w:rsidRPr="00A726CF" w:rsidRDefault="004424EB" w:rsidP="0014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14 541 200,00 </w:t>
            </w:r>
            <w:r w:rsidR="00145F7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45F7A" w:rsidRPr="00A726CF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45F7A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10 669 100,00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726CF" w:rsidRPr="00A726CF" w:rsidRDefault="00A726CF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EB" w:rsidRDefault="006131EB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6137C" w:rsidRDefault="0056137C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F6D67" w:rsidRDefault="002F6D67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D2398" w:rsidRDefault="00ED2398" w:rsidP="00ED239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C6DC0" w:rsidRPr="000F534A" w:rsidRDefault="006C6DC0" w:rsidP="00ED239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45F7A" w:rsidRPr="000F534A">
        <w:rPr>
          <w:rFonts w:ascii="Times New Roman" w:hAnsi="Times New Roman" w:cs="Times New Roman"/>
          <w:b/>
          <w:sz w:val="24"/>
          <w:szCs w:val="24"/>
        </w:rPr>
        <w:t>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366124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</w:t>
      </w:r>
    </w:p>
    <w:p w:rsidR="008D5863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3AA4" w:rsidRPr="000F534A" w:rsidRDefault="009D3AA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C0" w:rsidRPr="000F534A" w:rsidRDefault="00F329BD" w:rsidP="00BE20C0">
      <w:pPr>
        <w:pStyle w:val="ConsPlusCell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>К</w:t>
      </w:r>
      <w:r w:rsidR="009D3AA4" w:rsidRPr="000F534A">
        <w:rPr>
          <w:rFonts w:ascii="Times New Roman" w:hAnsi="Times New Roman" w:cs="Times New Roman"/>
          <w:sz w:val="24"/>
          <w:szCs w:val="24"/>
        </w:rPr>
        <w:t>омплексное развитие системы жилищно-коммунально</w:t>
      </w:r>
      <w:r w:rsidR="00571444" w:rsidRPr="000F534A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="009D3AA4" w:rsidRPr="000F53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F534A">
        <w:rPr>
          <w:rFonts w:ascii="Times New Roman" w:hAnsi="Times New Roman" w:cs="Times New Roman"/>
          <w:sz w:val="24"/>
          <w:szCs w:val="24"/>
        </w:rPr>
        <w:t xml:space="preserve">- </w:t>
      </w:r>
      <w:r w:rsidR="00BE20C0" w:rsidRPr="000F534A">
        <w:rPr>
          <w:rFonts w:ascii="Times New Roman" w:hAnsi="Times New Roman" w:cs="Times New Roman"/>
          <w:sz w:val="24"/>
          <w:szCs w:val="24"/>
        </w:rPr>
        <w:t>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</w:t>
      </w:r>
      <w:r w:rsidR="00A131F6" w:rsidRPr="000F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F6" w:rsidRPr="000F534A" w:rsidRDefault="00226347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Программаопределяетосновныенаправленияразвитиякоммунальной</w:t>
      </w:r>
      <w:r w:rsidR="00CB02B4" w:rsidRPr="000F534A">
        <w:rPr>
          <w:rFonts w:ascii="Times New Roman" w:hAnsi="Times New Roman"/>
          <w:sz w:val="24"/>
          <w:szCs w:val="24"/>
        </w:rPr>
        <w:t>инфраструктуры в</w:t>
      </w:r>
      <w:r w:rsidRPr="000F534A">
        <w:rPr>
          <w:rFonts w:ascii="Times New Roman" w:hAnsi="Times New Roman" w:hint="eastAsia"/>
          <w:sz w:val="24"/>
          <w:szCs w:val="24"/>
        </w:rPr>
        <w:t>соответствииспотребностямипромышленного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жилищногостроительства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вцеляхповышениякачества</w:t>
      </w:r>
      <w:r w:rsidR="00A131F6" w:rsidRPr="000F534A">
        <w:rPr>
          <w:rFonts w:ascii="Times New Roman" w:hAnsi="Times New Roman"/>
          <w:sz w:val="24"/>
          <w:szCs w:val="24"/>
        </w:rPr>
        <w:t xml:space="preserve"> предоставляемых</w:t>
      </w:r>
      <w:r w:rsidRPr="000F534A">
        <w:rPr>
          <w:rFonts w:ascii="Times New Roman" w:hAnsi="Times New Roman" w:hint="eastAsia"/>
          <w:sz w:val="24"/>
          <w:szCs w:val="24"/>
        </w:rPr>
        <w:t>услуг</w:t>
      </w:r>
      <w:r w:rsidR="00A131F6"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ОсновуПрограммысоставляетсистемапрограммныхмероприятийпоразличнымнаправлениямразвитиякоммунальнойинфраструктуры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A90248" w:rsidRPr="000F534A" w:rsidRDefault="00A90248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Исходя из стратегии социально-экономического</w:t>
      </w:r>
      <w:r w:rsidR="00FE5BDB" w:rsidRPr="000F534A">
        <w:rPr>
          <w:rFonts w:ascii="Times New Roman" w:hAnsi="Times New Roman"/>
          <w:sz w:val="24"/>
          <w:szCs w:val="24"/>
        </w:rPr>
        <w:t xml:space="preserve"> развития</w:t>
      </w:r>
      <w:r w:rsidR="00CA5906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2C1891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E5BDB" w:rsidRPr="000F534A">
        <w:rPr>
          <w:rFonts w:ascii="Times New Roman" w:hAnsi="Times New Roman"/>
          <w:sz w:val="24"/>
          <w:szCs w:val="24"/>
        </w:rPr>
        <w:t>, в рамках полномочий</w:t>
      </w:r>
      <w:r w:rsidRPr="000F534A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определены следующие приоритетные направления </w:t>
      </w:r>
      <w:r w:rsidR="00BE20C0" w:rsidRPr="000F534A">
        <w:rPr>
          <w:rFonts w:ascii="Times New Roman" w:hAnsi="Times New Roman"/>
          <w:sz w:val="24"/>
          <w:szCs w:val="24"/>
        </w:rPr>
        <w:t>развития системы жилищно-коммунальной инфраструктуры муниципального образования:</w:t>
      </w:r>
    </w:p>
    <w:p w:rsidR="00F656D9" w:rsidRPr="000F534A" w:rsidRDefault="00FE5BDB" w:rsidP="00F656D9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F656D9" w:rsidRPr="000F534A">
        <w:rPr>
          <w:rFonts w:ascii="Times New Roman" w:hAnsi="Times New Roman" w:cs="Times New Roman"/>
          <w:sz w:val="24"/>
          <w:szCs w:val="24"/>
        </w:rPr>
        <w:t>1. обеспечение развитие системы жилищно-коммунального и газового хозяйства;</w:t>
      </w:r>
    </w:p>
    <w:p w:rsidR="00F656D9" w:rsidRPr="000F534A" w:rsidRDefault="00FE5BDB" w:rsidP="00F656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AC2E65" w:rsidRPr="000F534A">
        <w:rPr>
          <w:rFonts w:ascii="Times New Roman" w:hAnsi="Times New Roman" w:cs="Times New Roman"/>
          <w:sz w:val="24"/>
          <w:szCs w:val="24"/>
        </w:rPr>
        <w:t>2</w:t>
      </w:r>
      <w:r w:rsidR="003D5552" w:rsidRPr="000F534A">
        <w:rPr>
          <w:rFonts w:ascii="Times New Roman" w:hAnsi="Times New Roman" w:cs="Times New Roman"/>
          <w:sz w:val="24"/>
          <w:szCs w:val="24"/>
        </w:rPr>
        <w:t>.</w:t>
      </w:r>
      <w:r w:rsidR="002C1891" w:rsidRPr="000F534A">
        <w:rPr>
          <w:rFonts w:ascii="Times New Roman" w:hAnsi="Times New Roman" w:cs="Times New Roman"/>
          <w:sz w:val="24"/>
          <w:szCs w:val="24"/>
        </w:rPr>
        <w:t>с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одержаниеиблагоустройствотерритории</w:t>
      </w:r>
      <w:r w:rsidR="00CA5906" w:rsidRPr="000F534A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округа</w:t>
      </w:r>
      <w:r w:rsidR="002C1891" w:rsidRPr="000F534A">
        <w:rPr>
          <w:rFonts w:ascii="Times New Roman" w:hAnsi="Times New Roman" w:cs="Times New Roman"/>
          <w:sz w:val="24"/>
          <w:szCs w:val="24"/>
        </w:rPr>
        <w:t>;</w:t>
      </w:r>
    </w:p>
    <w:p w:rsidR="00A90248" w:rsidRPr="000F534A" w:rsidRDefault="00A90248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Программа определяет направления деятельности, </w:t>
      </w:r>
      <w:r w:rsidR="004424EB" w:rsidRPr="000F534A">
        <w:rPr>
          <w:rFonts w:ascii="Times New Roman" w:hAnsi="Times New Roman"/>
          <w:sz w:val="24"/>
          <w:szCs w:val="24"/>
        </w:rPr>
        <w:t>обеспечивающие модернизацию</w:t>
      </w:r>
      <w:r w:rsidRPr="000F534A">
        <w:rPr>
          <w:rFonts w:ascii="Times New Roman" w:hAnsi="Times New Roman"/>
          <w:sz w:val="24"/>
          <w:szCs w:val="24"/>
        </w:rPr>
        <w:t xml:space="preserve"> сложившихся систем мер </w:t>
      </w:r>
      <w:r w:rsidR="00F656D9" w:rsidRPr="000F534A">
        <w:rPr>
          <w:rFonts w:ascii="Times New Roman" w:hAnsi="Times New Roman"/>
          <w:sz w:val="24"/>
          <w:szCs w:val="24"/>
        </w:rPr>
        <w:t xml:space="preserve">комплексного развития системы жилищно-коммунальной инфраструктуры </w:t>
      </w:r>
      <w:r w:rsidR="00E459FE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FA1E98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>с целью повышения их эффективности и результативности.</w:t>
      </w:r>
    </w:p>
    <w:p w:rsidR="006C6DC0" w:rsidRPr="000F534A" w:rsidRDefault="006C6DC0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6C6DC0">
      <w:pPr>
        <w:ind w:left="36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</w:p>
    <w:p w:rsidR="00145F7A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Общая характеристика сферы </w:t>
      </w:r>
    </w:p>
    <w:p w:rsidR="00BE3073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A720C1" w:rsidRPr="000F534A" w:rsidRDefault="00A720C1" w:rsidP="00BE3073">
      <w:pPr>
        <w:ind w:left="360" w:right="-460" w:firstLine="567"/>
        <w:jc w:val="center"/>
        <w:rPr>
          <w:rFonts w:ascii="Times New Roman" w:hAnsi="Times New Roman"/>
          <w:sz w:val="24"/>
          <w:szCs w:val="24"/>
        </w:rPr>
      </w:pPr>
    </w:p>
    <w:p w:rsidR="00A821D6" w:rsidRPr="000F534A" w:rsidRDefault="005425CC" w:rsidP="00A821D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sz w:val="24"/>
          <w:szCs w:val="24"/>
        </w:rPr>
        <w:t>1.</w:t>
      </w:r>
      <w:r w:rsidR="00A821D6" w:rsidRPr="000F534A">
        <w:rPr>
          <w:rFonts w:ascii="Times New Roman" w:hAnsi="Times New Roman"/>
          <w:sz w:val="24"/>
          <w:szCs w:val="24"/>
        </w:rPr>
        <w:t>Жилищно-коммунальное</w:t>
      </w:r>
      <w:r w:rsidR="00E459FE" w:rsidRPr="000F534A">
        <w:rPr>
          <w:rFonts w:ascii="Times New Roman" w:hAnsi="Times New Roman"/>
          <w:sz w:val="24"/>
          <w:szCs w:val="24"/>
        </w:rPr>
        <w:t xml:space="preserve"> хозяйство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 представляет собой комплекс систем жизнеобеспечения</w:t>
      </w:r>
      <w:r w:rsidR="00CE71D2" w:rsidRPr="000F534A">
        <w:rPr>
          <w:rFonts w:ascii="Times New Roman" w:hAnsi="Times New Roman"/>
          <w:sz w:val="24"/>
          <w:szCs w:val="24"/>
        </w:rPr>
        <w:t xml:space="preserve"> населения всех населенн</w:t>
      </w:r>
      <w:r w:rsidR="00E459FE" w:rsidRPr="000F534A">
        <w:rPr>
          <w:rFonts w:ascii="Times New Roman" w:hAnsi="Times New Roman"/>
          <w:sz w:val="24"/>
          <w:szCs w:val="24"/>
        </w:rPr>
        <w:t>ых пунктов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неэффективной системы управления, отсутствия конкурентной среды. </w:t>
      </w:r>
    </w:p>
    <w:p w:rsidR="00A821D6" w:rsidRPr="000F534A" w:rsidRDefault="005425CC" w:rsidP="007377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ED2398" w:rsidRPr="000F534A">
        <w:rPr>
          <w:rFonts w:ascii="Times New Roman" w:hAnsi="Times New Roman"/>
          <w:sz w:val="24"/>
          <w:szCs w:val="24"/>
        </w:rPr>
        <w:t>1. Электроснабжение</w:t>
      </w:r>
      <w:r w:rsidR="00A821D6" w:rsidRPr="000F534A">
        <w:rPr>
          <w:rFonts w:ascii="Times New Roman" w:hAnsi="Times New Roman"/>
          <w:sz w:val="24"/>
          <w:szCs w:val="24"/>
        </w:rPr>
        <w:t xml:space="preserve">. Распределение электроэнергии производится от </w:t>
      </w:r>
      <w:r w:rsidR="00ED2398" w:rsidRPr="000F534A">
        <w:rPr>
          <w:rFonts w:ascii="Times New Roman" w:hAnsi="Times New Roman"/>
          <w:sz w:val="24"/>
          <w:szCs w:val="24"/>
        </w:rPr>
        <w:t>подстанций 110</w:t>
      </w:r>
      <w:r w:rsidR="00A821D6" w:rsidRPr="000F534A">
        <w:rPr>
          <w:rFonts w:ascii="Times New Roman" w:hAnsi="Times New Roman"/>
          <w:sz w:val="24"/>
          <w:szCs w:val="24"/>
        </w:rPr>
        <w:t>/35/10 и 35/10кВ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по воздушным линиям 35 и 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распределительных </w:t>
      </w:r>
      <w:r w:rsidR="00ED2398" w:rsidRPr="000F534A">
        <w:rPr>
          <w:rFonts w:ascii="Times New Roman" w:hAnsi="Times New Roman"/>
          <w:sz w:val="24"/>
          <w:szCs w:val="24"/>
        </w:rPr>
        <w:t>подстанций 10</w:t>
      </w:r>
      <w:r w:rsidR="00A821D6" w:rsidRPr="000F534A">
        <w:rPr>
          <w:rFonts w:ascii="Times New Roman" w:hAnsi="Times New Roman"/>
          <w:sz w:val="24"/>
          <w:szCs w:val="24"/>
        </w:rPr>
        <w:t>/0,4кВ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>, а от них по воздушным и кабельным сетям 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объектов потребления.</w:t>
      </w:r>
    </w:p>
    <w:p w:rsidR="00F8194B" w:rsidRPr="000F534A" w:rsidRDefault="00CE71D2" w:rsidP="007377B6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5425CC" w:rsidRPr="000F534A">
        <w:rPr>
          <w:rFonts w:ascii="Times New Roman" w:hAnsi="Times New Roman"/>
          <w:sz w:val="24"/>
          <w:szCs w:val="24"/>
        </w:rPr>
        <w:t>1.</w:t>
      </w:r>
      <w:r w:rsidR="00A2733D" w:rsidRPr="000F534A">
        <w:rPr>
          <w:rFonts w:ascii="Times New Roman" w:hAnsi="Times New Roman"/>
          <w:sz w:val="24"/>
          <w:szCs w:val="24"/>
        </w:rPr>
        <w:t>2</w:t>
      </w:r>
      <w:r w:rsidR="005425CC" w:rsidRPr="000F534A">
        <w:rPr>
          <w:rFonts w:ascii="Times New Roman" w:hAnsi="Times New Roman"/>
          <w:sz w:val="24"/>
          <w:szCs w:val="24"/>
        </w:rPr>
        <w:t>.</w:t>
      </w:r>
      <w:r w:rsidR="00A821D6" w:rsidRPr="000F534A">
        <w:rPr>
          <w:rFonts w:ascii="Times New Roman" w:hAnsi="Times New Roman"/>
          <w:sz w:val="24"/>
          <w:szCs w:val="24"/>
        </w:rPr>
        <w:t>Теплоснабжение.</w:t>
      </w:r>
      <w:r w:rsidR="00F8194B" w:rsidRPr="000F534A">
        <w:rPr>
          <w:rFonts w:ascii="Times New Roman" w:hAnsi="Times New Roman"/>
          <w:sz w:val="24"/>
          <w:szCs w:val="24"/>
        </w:rPr>
        <w:t xml:space="preserve"> Теплоснабжение </w:t>
      </w:r>
      <w:r w:rsidR="00932B85" w:rsidRPr="000F534A">
        <w:rPr>
          <w:rFonts w:ascii="Times New Roman" w:hAnsi="Times New Roman"/>
          <w:sz w:val="24"/>
          <w:szCs w:val="24"/>
        </w:rPr>
        <w:t>жилого фонда и объектов социальной сферы</w:t>
      </w:r>
      <w:r w:rsidR="00F8194B" w:rsidRPr="000F534A">
        <w:rPr>
          <w:rFonts w:ascii="Times New Roman" w:hAnsi="Times New Roman"/>
          <w:sz w:val="24"/>
          <w:szCs w:val="24"/>
        </w:rPr>
        <w:t>осуществляет</w:t>
      </w:r>
      <w:r w:rsidR="00FD50B4" w:rsidRPr="000F534A">
        <w:rPr>
          <w:rFonts w:ascii="Times New Roman" w:hAnsi="Times New Roman"/>
          <w:sz w:val="24"/>
          <w:szCs w:val="24"/>
        </w:rPr>
        <w:t xml:space="preserve">ся </w:t>
      </w:r>
      <w:r w:rsidR="00145F7A" w:rsidRPr="000F534A">
        <w:rPr>
          <w:rFonts w:ascii="Times New Roman" w:hAnsi="Times New Roman"/>
          <w:sz w:val="24"/>
          <w:szCs w:val="24"/>
        </w:rPr>
        <w:t>18</w:t>
      </w:r>
      <w:r w:rsidR="00F8194B" w:rsidRPr="000F534A">
        <w:rPr>
          <w:rFonts w:ascii="Times New Roman" w:hAnsi="Times New Roman"/>
          <w:sz w:val="24"/>
          <w:szCs w:val="24"/>
        </w:rPr>
        <w:t>-юкотельными</w:t>
      </w:r>
      <w:r w:rsidR="00145F7A" w:rsidRPr="000F534A">
        <w:rPr>
          <w:rFonts w:ascii="Times New Roman" w:hAnsi="Times New Roman"/>
          <w:sz w:val="24"/>
          <w:szCs w:val="24"/>
        </w:rPr>
        <w:t>.</w:t>
      </w:r>
    </w:p>
    <w:p w:rsidR="00F8194B" w:rsidRPr="000F534A" w:rsidRDefault="00F8194B" w:rsidP="009803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Теплом от данных котельных снабжаются объекты социальной и производственной сферы, многоквартирный жилищный фонд.</w:t>
      </w:r>
    </w:p>
    <w:p w:rsidR="00F8194B" w:rsidRPr="000F534A" w:rsidRDefault="00FD50B4" w:rsidP="00A2733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F8194B" w:rsidRPr="000F534A">
        <w:rPr>
          <w:rFonts w:ascii="Times New Roman" w:hAnsi="Times New Roman"/>
          <w:sz w:val="24"/>
          <w:szCs w:val="24"/>
        </w:rPr>
        <w:t>Индивидуальные жилые дома отапливаются от внутридомовых источн</w:t>
      </w:r>
      <w:r w:rsidR="00E459FE" w:rsidRPr="000F534A">
        <w:rPr>
          <w:rFonts w:ascii="Times New Roman" w:hAnsi="Times New Roman"/>
          <w:sz w:val="24"/>
          <w:szCs w:val="24"/>
        </w:rPr>
        <w:t>иков тепла: автономных бытовых</w:t>
      </w:r>
      <w:r w:rsidR="00F8194B" w:rsidRPr="000F534A">
        <w:rPr>
          <w:rFonts w:ascii="Times New Roman" w:hAnsi="Times New Roman"/>
          <w:sz w:val="24"/>
          <w:szCs w:val="24"/>
        </w:rPr>
        <w:t xml:space="preserve"> котлов, печей. Основными вид</w:t>
      </w:r>
      <w:r w:rsidR="00E459FE" w:rsidRPr="000F534A">
        <w:rPr>
          <w:rFonts w:ascii="Times New Roman" w:hAnsi="Times New Roman"/>
          <w:sz w:val="24"/>
          <w:szCs w:val="24"/>
        </w:rPr>
        <w:t>ами топлива для них являются</w:t>
      </w:r>
      <w:r w:rsidR="00F8194B" w:rsidRPr="000F534A">
        <w:rPr>
          <w:rFonts w:ascii="Times New Roman" w:hAnsi="Times New Roman"/>
          <w:sz w:val="24"/>
          <w:szCs w:val="24"/>
        </w:rPr>
        <w:t xml:space="preserve"> дрова.</w:t>
      </w:r>
    </w:p>
    <w:p w:rsidR="00F8194B" w:rsidRPr="000F534A" w:rsidRDefault="00F8194B" w:rsidP="007377B6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Состояние объектов теплоснабжения имеет очень высокую степень износа. Износ тепловых сетей составляет </w:t>
      </w:r>
      <w:r w:rsidR="00580A39" w:rsidRPr="000F534A">
        <w:rPr>
          <w:rFonts w:ascii="Times New Roman" w:hAnsi="Times New Roman"/>
          <w:sz w:val="24"/>
          <w:szCs w:val="24"/>
        </w:rPr>
        <w:t>75</w:t>
      </w:r>
      <w:r w:rsidRPr="000F534A">
        <w:rPr>
          <w:rFonts w:ascii="Times New Roman" w:hAnsi="Times New Roman"/>
          <w:sz w:val="24"/>
          <w:szCs w:val="24"/>
        </w:rPr>
        <w:t xml:space="preserve">%, износ теплотехнического </w:t>
      </w:r>
      <w:r w:rsidR="009900CC" w:rsidRPr="000F534A">
        <w:rPr>
          <w:rFonts w:ascii="Times New Roman" w:hAnsi="Times New Roman"/>
          <w:sz w:val="24"/>
          <w:szCs w:val="24"/>
        </w:rPr>
        <w:t>оборудования в</w:t>
      </w:r>
      <w:r w:rsidRPr="000F534A">
        <w:rPr>
          <w:rFonts w:ascii="Times New Roman" w:hAnsi="Times New Roman"/>
          <w:sz w:val="24"/>
          <w:szCs w:val="24"/>
        </w:rPr>
        <w:t xml:space="preserve"> среднем </w:t>
      </w:r>
      <w:r w:rsidR="00580A39" w:rsidRPr="000F534A">
        <w:rPr>
          <w:rFonts w:ascii="Times New Roman" w:hAnsi="Times New Roman"/>
          <w:sz w:val="24"/>
          <w:szCs w:val="24"/>
        </w:rPr>
        <w:t xml:space="preserve">55 </w:t>
      </w:r>
      <w:r w:rsidRPr="000F534A">
        <w:rPr>
          <w:rFonts w:ascii="Times New Roman" w:hAnsi="Times New Roman"/>
          <w:sz w:val="24"/>
          <w:szCs w:val="24"/>
        </w:rPr>
        <w:t xml:space="preserve">%. Потери тепловой энергии в сетях составляют более 10%. </w:t>
      </w:r>
    </w:p>
    <w:p w:rsidR="00EC0425" w:rsidRPr="000F534A" w:rsidRDefault="00B17832" w:rsidP="00F819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3. Водоснабжение</w:t>
      </w:r>
      <w:r w:rsidR="00F8194B" w:rsidRPr="000F534A">
        <w:rPr>
          <w:rFonts w:ascii="Times New Roman" w:hAnsi="Times New Roman"/>
          <w:sz w:val="24"/>
          <w:szCs w:val="24"/>
        </w:rPr>
        <w:t>.</w:t>
      </w:r>
      <w:r w:rsidR="002A2214" w:rsidRPr="000F534A">
        <w:rPr>
          <w:rFonts w:ascii="Times New Roman" w:hAnsi="Times New Roman"/>
          <w:sz w:val="24"/>
          <w:szCs w:val="24"/>
        </w:rPr>
        <w:t xml:space="preserve"> Система водоснабжения Весьегонского муниципального</w:t>
      </w:r>
      <w:r w:rsidR="00FD50B4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8194B" w:rsidRPr="000F534A">
        <w:rPr>
          <w:rFonts w:ascii="Times New Roman" w:hAnsi="Times New Roman"/>
          <w:sz w:val="24"/>
          <w:szCs w:val="24"/>
        </w:rPr>
        <w:t xml:space="preserve"> характеризуется высокой степенью износа. Уровень износ</w:t>
      </w:r>
      <w:r w:rsidR="002A2214" w:rsidRPr="000F534A">
        <w:rPr>
          <w:rFonts w:ascii="Times New Roman" w:hAnsi="Times New Roman"/>
          <w:sz w:val="24"/>
          <w:szCs w:val="24"/>
        </w:rPr>
        <w:t xml:space="preserve">а, как магистральных </w:t>
      </w:r>
      <w:r w:rsidR="00F8194B" w:rsidRPr="000F534A">
        <w:rPr>
          <w:rFonts w:ascii="Times New Roman" w:hAnsi="Times New Roman"/>
          <w:sz w:val="24"/>
          <w:szCs w:val="24"/>
        </w:rPr>
        <w:t xml:space="preserve">уличных водопроводных </w:t>
      </w:r>
      <w:r w:rsidR="00580A39" w:rsidRPr="000F534A">
        <w:rPr>
          <w:rFonts w:ascii="Times New Roman" w:hAnsi="Times New Roman"/>
          <w:sz w:val="24"/>
          <w:szCs w:val="24"/>
        </w:rPr>
        <w:t>сетей</w:t>
      </w:r>
      <w:r w:rsidR="004E2A6F" w:rsidRPr="000F534A">
        <w:rPr>
          <w:rFonts w:ascii="Times New Roman" w:hAnsi="Times New Roman"/>
          <w:sz w:val="24"/>
          <w:szCs w:val="24"/>
        </w:rPr>
        <w:t xml:space="preserve">составляет более </w:t>
      </w:r>
      <w:r w:rsidR="00F8194B" w:rsidRPr="000F534A">
        <w:rPr>
          <w:rFonts w:ascii="Times New Roman" w:hAnsi="Times New Roman"/>
          <w:sz w:val="24"/>
          <w:szCs w:val="24"/>
        </w:rPr>
        <w:t>80 %.</w:t>
      </w:r>
    </w:p>
    <w:p w:rsidR="00F8194B" w:rsidRPr="000F534A" w:rsidRDefault="00B17832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4. Водоотведение</w:t>
      </w:r>
      <w:r w:rsidR="00F8194B" w:rsidRPr="000F534A">
        <w:rPr>
          <w:rFonts w:ascii="Times New Roman" w:hAnsi="Times New Roman"/>
          <w:sz w:val="24"/>
          <w:szCs w:val="24"/>
        </w:rPr>
        <w:t xml:space="preserve">. Уровень износа канализационных насосных станций составляет 75%, сетей канализации – </w:t>
      </w:r>
      <w:r w:rsidR="00580A39" w:rsidRPr="000F534A">
        <w:rPr>
          <w:rFonts w:ascii="Times New Roman" w:hAnsi="Times New Roman"/>
          <w:sz w:val="24"/>
          <w:szCs w:val="24"/>
        </w:rPr>
        <w:t>85</w:t>
      </w:r>
      <w:r w:rsidR="00F8194B" w:rsidRPr="000F534A">
        <w:rPr>
          <w:rFonts w:ascii="Times New Roman" w:hAnsi="Times New Roman"/>
          <w:sz w:val="24"/>
          <w:szCs w:val="24"/>
        </w:rPr>
        <w:t xml:space="preserve"> %, очистные сооружения требуют полной реконструкции. </w:t>
      </w:r>
    </w:p>
    <w:p w:rsidR="00665B11" w:rsidRPr="000F534A" w:rsidRDefault="004F7980" w:rsidP="00145F7A">
      <w:pPr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7E0D24" w:rsidRPr="000F534A">
        <w:rPr>
          <w:rFonts w:ascii="Times New Roman" w:hAnsi="Times New Roman"/>
          <w:sz w:val="24"/>
          <w:szCs w:val="24"/>
        </w:rPr>
        <w:t xml:space="preserve">. </w:t>
      </w:r>
      <w:r w:rsidR="007E0D24" w:rsidRPr="000F534A">
        <w:rPr>
          <w:rFonts w:ascii="Times New Roman" w:hAnsi="Times New Roman" w:hint="eastAsia"/>
          <w:sz w:val="24"/>
          <w:szCs w:val="24"/>
        </w:rPr>
        <w:t>Созданиеблагоприятных</w:t>
      </w:r>
      <w:r w:rsidR="007E0D24" w:rsidRPr="000F534A">
        <w:rPr>
          <w:rFonts w:ascii="Times New Roman" w:hAnsi="Times New Roman"/>
          <w:sz w:val="24"/>
          <w:szCs w:val="24"/>
        </w:rPr>
        <w:t xml:space="preserve">, </w:t>
      </w:r>
      <w:r w:rsidR="007E0D24" w:rsidRPr="000F534A">
        <w:rPr>
          <w:rFonts w:ascii="Times New Roman" w:hAnsi="Times New Roman" w:hint="eastAsia"/>
          <w:sz w:val="24"/>
          <w:szCs w:val="24"/>
        </w:rPr>
        <w:t>комфортныхибезопасныхусловийдляпроживанияиотдыхажителей</w:t>
      </w:r>
      <w:r w:rsidR="00665B11" w:rsidRPr="000F534A">
        <w:rPr>
          <w:rFonts w:ascii="Times New Roman" w:hAnsi="Times New Roman"/>
          <w:sz w:val="24"/>
          <w:szCs w:val="24"/>
        </w:rPr>
        <w:t xml:space="preserve">, </w:t>
      </w:r>
      <w:r w:rsidR="00665B11" w:rsidRPr="000F534A">
        <w:rPr>
          <w:rFonts w:ascii="Times New Roman" w:hAnsi="Times New Roman"/>
          <w:color w:val="000000"/>
          <w:sz w:val="24"/>
          <w:szCs w:val="24"/>
        </w:rPr>
        <w:t xml:space="preserve">обеспечение жизненно важных социально-экономических интересов граждан, обустройство дворовых территорий многоквартирных домов,организация обустройства мест массового пребывания населения </w:t>
      </w:r>
      <w:r w:rsidR="007E0D24" w:rsidRPr="000F534A">
        <w:rPr>
          <w:rFonts w:ascii="Times New Roman" w:hAnsi="Times New Roman" w:hint="eastAsia"/>
          <w:sz w:val="24"/>
          <w:szCs w:val="24"/>
        </w:rPr>
        <w:t>муниципальногообразования</w:t>
      </w:r>
      <w:r w:rsidR="00041E12" w:rsidRPr="000F534A">
        <w:rPr>
          <w:rFonts w:ascii="Times New Roman" w:hAnsi="Times New Roman"/>
          <w:sz w:val="24"/>
          <w:szCs w:val="24"/>
        </w:rPr>
        <w:t xml:space="preserve">Весьегонский </w:t>
      </w:r>
      <w:r w:rsidR="009900CC" w:rsidRPr="000F534A">
        <w:rPr>
          <w:rFonts w:ascii="Times New Roman" w:hAnsi="Times New Roman"/>
          <w:sz w:val="24"/>
          <w:szCs w:val="24"/>
        </w:rPr>
        <w:t>муниципальный округ</w:t>
      </w:r>
      <w:r w:rsidR="00E8472D" w:rsidRPr="000F534A">
        <w:rPr>
          <w:rFonts w:ascii="Times New Roman" w:hAnsi="Times New Roman"/>
          <w:sz w:val="24"/>
          <w:szCs w:val="24"/>
        </w:rPr>
        <w:t>,</w:t>
      </w:r>
      <w:r w:rsidR="00384EE4" w:rsidRPr="000F534A">
        <w:rPr>
          <w:rFonts w:ascii="Times New Roman" w:hAnsi="Times New Roman"/>
          <w:sz w:val="24"/>
          <w:szCs w:val="24"/>
        </w:rPr>
        <w:t xml:space="preserve">отвечающих современным потребностям - одна из первоочередных задач органов местного самоуправления. </w:t>
      </w:r>
      <w:r w:rsidR="00E8472D" w:rsidRPr="000F534A">
        <w:rPr>
          <w:rFonts w:ascii="Times New Roman" w:hAnsi="Times New Roman"/>
          <w:sz w:val="24"/>
          <w:szCs w:val="24"/>
        </w:rPr>
        <w:t>Программно-целевой подход позволит сосредоточить усилия на решении первоочередных задач по благоустройству и улучшению внешнего облика города и сельских территорий</w:t>
      </w:r>
      <w:r w:rsidR="00041E12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472D" w:rsidRPr="000F534A">
        <w:rPr>
          <w:rFonts w:ascii="Times New Roman" w:hAnsi="Times New Roman"/>
          <w:sz w:val="24"/>
          <w:szCs w:val="24"/>
        </w:rPr>
        <w:t xml:space="preserve"> округа. 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целом.</w:t>
      </w:r>
    </w:p>
    <w:p w:rsidR="003B0813" w:rsidRPr="000F534A" w:rsidRDefault="003B0813" w:rsidP="00F54B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ED2398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145F7A" w:rsidRPr="000F534A">
        <w:rPr>
          <w:rFonts w:ascii="Times New Roman" w:hAnsi="Times New Roman"/>
          <w:b/>
          <w:sz w:val="24"/>
          <w:szCs w:val="24"/>
        </w:rPr>
        <w:t>I</w:t>
      </w:r>
      <w:r w:rsidR="004E5037" w:rsidRPr="000F534A">
        <w:rPr>
          <w:rFonts w:ascii="Times New Roman" w:hAnsi="Times New Roman"/>
          <w:b/>
          <w:sz w:val="24"/>
          <w:szCs w:val="24"/>
        </w:rPr>
        <w:t>.</w:t>
      </w:r>
      <w:r w:rsidR="00145F7A" w:rsidRPr="000F534A">
        <w:rPr>
          <w:rFonts w:ascii="Times New Roman" w:hAnsi="Times New Roman"/>
          <w:b/>
          <w:sz w:val="24"/>
          <w:szCs w:val="24"/>
        </w:rPr>
        <w:t>II</w:t>
      </w:r>
      <w:r w:rsidR="00BE3073" w:rsidRPr="000F534A">
        <w:rPr>
          <w:rFonts w:ascii="Times New Roman" w:hAnsi="Times New Roman"/>
          <w:b/>
          <w:sz w:val="24"/>
          <w:szCs w:val="24"/>
        </w:rPr>
        <w:t>.</w:t>
      </w:r>
    </w:p>
    <w:p w:rsidR="00BE3073" w:rsidRPr="000F534A" w:rsidRDefault="00BE3073" w:rsidP="00BE3073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 Перечень основных проблем в сфере реализации муниципальной программы</w:t>
      </w:r>
    </w:p>
    <w:p w:rsidR="00107FD3" w:rsidRPr="000F534A" w:rsidRDefault="00107FD3" w:rsidP="00BE3073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0470E" w:rsidRPr="000F534A" w:rsidRDefault="00F54BB1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1.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Основной проблемой в сфере жилищно-коммунального хозяйства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Все вышеперечисленное обусловило убыточность предприятий коммунального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комплекса, доходы не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перекрывают себестоимость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производства продукции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>. Поэтому нет средств на проведение планово-предупредительных ремонтов</w:t>
      </w:r>
      <w:r w:rsidR="00107FD3" w:rsidRPr="000F534A">
        <w:rPr>
          <w:rFonts w:ascii="Times New Roman" w:hAnsi="Times New Roman"/>
          <w:color w:val="000000"/>
          <w:sz w:val="24"/>
          <w:szCs w:val="24"/>
        </w:rPr>
        <w:t>.В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результате для поддержания коммунального комплекса в рабочем состоянии расходуется большой объем финансовых средств на аварийно-восстановительные работы.</w:t>
      </w:r>
    </w:p>
    <w:p w:rsidR="0020470E" w:rsidRPr="000F534A" w:rsidRDefault="0020470E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color w:val="000000"/>
          <w:sz w:val="24"/>
          <w:szCs w:val="24"/>
        </w:rPr>
        <w:t xml:space="preserve">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Программа направлена и на решение таких проблем,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</w:t>
      </w:r>
      <w:r w:rsidR="00952087" w:rsidRPr="000F534A">
        <w:rPr>
          <w:rFonts w:ascii="Times New Roman" w:hAnsi="Times New Roman"/>
          <w:color w:val="000000"/>
          <w:sz w:val="24"/>
          <w:szCs w:val="24"/>
        </w:rPr>
        <w:t>ние экологической безопасности</w:t>
      </w:r>
      <w:r w:rsidRPr="000F534A">
        <w:rPr>
          <w:rFonts w:ascii="Times New Roman" w:hAnsi="Times New Roman"/>
          <w:color w:val="000000"/>
          <w:sz w:val="24"/>
          <w:szCs w:val="24"/>
        </w:rPr>
        <w:t>.</w:t>
      </w:r>
    </w:p>
    <w:p w:rsidR="004B44B9" w:rsidRPr="000F534A" w:rsidRDefault="0020470E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Обеспечение качественной питьевой водой насе</w:t>
      </w:r>
      <w:r w:rsidR="00041E12" w:rsidRPr="000F534A">
        <w:rPr>
          <w:rFonts w:ascii="Times New Roman" w:hAnsi="Times New Roman"/>
          <w:sz w:val="24"/>
          <w:szCs w:val="24"/>
        </w:rPr>
        <w:t>ления Весьегонского муниципального</w:t>
      </w:r>
      <w:r w:rsidR="003B0813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 xml:space="preserve"> в достаточном количестве одна из основных задач П</w:t>
      </w:r>
      <w:r w:rsidR="00041E12" w:rsidRPr="000F534A">
        <w:rPr>
          <w:rFonts w:ascii="Times New Roman" w:hAnsi="Times New Roman"/>
          <w:sz w:val="24"/>
          <w:szCs w:val="24"/>
        </w:rPr>
        <w:t>рограммы. Водоснабжение г. Весьегонск осуществляется из артезианских скважин</w:t>
      </w:r>
      <w:r w:rsidRPr="000F534A">
        <w:rPr>
          <w:rFonts w:ascii="Times New Roman" w:hAnsi="Times New Roman"/>
          <w:sz w:val="24"/>
          <w:szCs w:val="24"/>
        </w:rPr>
        <w:t>. Эксплуатируемая сегодня система водоснабжения существует более 45 лет. С момента строительства принципиально не менялась и не модернизиров</w:t>
      </w:r>
      <w:r w:rsidR="00D919AE" w:rsidRPr="000F534A">
        <w:rPr>
          <w:rFonts w:ascii="Times New Roman" w:hAnsi="Times New Roman"/>
          <w:sz w:val="24"/>
          <w:szCs w:val="24"/>
        </w:rPr>
        <w:t xml:space="preserve">алась. Сеть водопровода </w:t>
      </w:r>
      <w:r w:rsidR="00F7479A" w:rsidRPr="000F534A">
        <w:rPr>
          <w:rFonts w:ascii="Times New Roman" w:hAnsi="Times New Roman"/>
          <w:sz w:val="24"/>
          <w:szCs w:val="24"/>
        </w:rPr>
        <w:t>г. Весьегонска</w:t>
      </w:r>
      <w:r w:rsidRPr="000F534A">
        <w:rPr>
          <w:rFonts w:ascii="Times New Roman" w:hAnsi="Times New Roman"/>
          <w:sz w:val="24"/>
          <w:szCs w:val="24"/>
        </w:rPr>
        <w:t xml:space="preserve"> имеет</w:t>
      </w:r>
      <w:r w:rsidR="00D919AE" w:rsidRPr="000F534A">
        <w:rPr>
          <w:rFonts w:ascii="Times New Roman" w:hAnsi="Times New Roman"/>
          <w:sz w:val="24"/>
          <w:szCs w:val="24"/>
        </w:rPr>
        <w:t xml:space="preserve"> большую</w:t>
      </w:r>
      <w:r w:rsidRPr="000F534A">
        <w:rPr>
          <w:rFonts w:ascii="Times New Roman" w:hAnsi="Times New Roman"/>
          <w:sz w:val="24"/>
          <w:szCs w:val="24"/>
        </w:rPr>
        <w:t xml:space="preserve"> изношенность (до 85</w:t>
      </w:r>
      <w:r w:rsidR="00C014A4" w:rsidRPr="000F534A">
        <w:rPr>
          <w:rFonts w:ascii="Times New Roman" w:hAnsi="Times New Roman"/>
          <w:sz w:val="24"/>
          <w:szCs w:val="24"/>
        </w:rPr>
        <w:t>%) городской</w:t>
      </w:r>
      <w:r w:rsidRPr="000F534A">
        <w:rPr>
          <w:rFonts w:ascii="Times New Roman" w:hAnsi="Times New Roman"/>
          <w:sz w:val="24"/>
          <w:szCs w:val="24"/>
        </w:rPr>
        <w:t xml:space="preserve"> водопроводной сети приводит к большим потерям воды (до 25%), не позволяет создать требуемый напор на отдель</w:t>
      </w:r>
      <w:r w:rsidR="004B44B9" w:rsidRPr="000F534A">
        <w:rPr>
          <w:rFonts w:ascii="Times New Roman" w:hAnsi="Times New Roman"/>
          <w:sz w:val="24"/>
          <w:szCs w:val="24"/>
        </w:rPr>
        <w:t>ных участках города, приводит к</w:t>
      </w:r>
      <w:r w:rsidRPr="000F534A">
        <w:rPr>
          <w:rFonts w:ascii="Times New Roman" w:hAnsi="Times New Roman"/>
          <w:sz w:val="24"/>
          <w:szCs w:val="24"/>
        </w:rPr>
        <w:t xml:space="preserve"> ее загрязнению и ухудшению качества. </w:t>
      </w:r>
    </w:p>
    <w:p w:rsidR="004B44B9" w:rsidRPr="000F534A" w:rsidRDefault="004B44B9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Основнаячастьсельскогонаселенияиспользуетдецентрализованныеисточникиводоснабжения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 - </w:t>
      </w:r>
      <w:r w:rsidRPr="000F534A">
        <w:rPr>
          <w:rFonts w:ascii="Times New Roman" w:hAnsi="Times New Roman" w:hint="eastAsia"/>
          <w:sz w:val="24"/>
          <w:szCs w:val="24"/>
        </w:rPr>
        <w:t>колодцы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родники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водоемы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чтонегарантируеткачествоводы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гдеимеетсяцентрализованноеводоснабжение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водаподаетсянаселению</w:t>
      </w:r>
      <w:r w:rsidRPr="000F534A">
        <w:rPr>
          <w:rFonts w:ascii="Times New Roman" w:hAnsi="Times New Roman"/>
          <w:sz w:val="24"/>
          <w:szCs w:val="24"/>
        </w:rPr>
        <w:t xml:space="preserve"> несоответствующего качества, </w:t>
      </w:r>
      <w:r w:rsidRPr="000F534A">
        <w:rPr>
          <w:rFonts w:ascii="Times New Roman" w:hAnsi="Times New Roman" w:hint="eastAsia"/>
          <w:sz w:val="24"/>
          <w:szCs w:val="24"/>
        </w:rPr>
        <w:t>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к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врамкахпроизводственногоконтроляводанеисследуетсяпорадиологическимипаразитологическимпоказателям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Требуетсяпроведениеработпозаменеветхихсетейводоснабжения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запорнойарматуры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насосногооборудования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водоразборныхколонок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восстановлениезонсанитарнойохраны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4B44B9" w:rsidRPr="000F534A" w:rsidRDefault="004B44B9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ведениереконструкцииимодернизациидействующихнаружныхсетейводопроводаиводоразборныхсооруженийпозволитзначительносократитьчислоаварийныхситуацийифинансовыхзатратнаихустран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снизитьсверхнормативныепотериводыиобеспечитькачественноеигарантированноеводоснабжениенаселения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Необходимаустановкаэнергосберегающегооборудования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таккакбольшоеколичествофинансовыхсредствидетнаоплатуэлектроэнергии</w:t>
      </w:r>
    </w:p>
    <w:p w:rsidR="0020470E" w:rsidRPr="000F534A" w:rsidRDefault="0020470E" w:rsidP="0020470E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Высокая степень износа сетей водопровода является причиной частой авари</w:t>
      </w:r>
      <w:r w:rsidR="00580A39" w:rsidRPr="000F534A">
        <w:rPr>
          <w:rFonts w:ascii="Times New Roman" w:hAnsi="Times New Roman"/>
          <w:sz w:val="24"/>
          <w:szCs w:val="24"/>
        </w:rPr>
        <w:t>йности на сетях водоснабжения (20-3</w:t>
      </w:r>
      <w:r w:rsidRPr="000F534A">
        <w:rPr>
          <w:rFonts w:ascii="Times New Roman" w:hAnsi="Times New Roman"/>
          <w:sz w:val="24"/>
          <w:szCs w:val="24"/>
        </w:rPr>
        <w:t xml:space="preserve">0 аварий в год). </w:t>
      </w:r>
    </w:p>
    <w:p w:rsidR="0020470E" w:rsidRPr="000F534A" w:rsidRDefault="0020470E" w:rsidP="0020470E">
      <w:pPr>
        <w:shd w:val="clear" w:color="auto" w:fill="FFFFFF"/>
        <w:ind w:left="6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Существующие оч</w:t>
      </w:r>
      <w:r w:rsidR="004B0061" w:rsidRPr="000F534A">
        <w:rPr>
          <w:rFonts w:ascii="Times New Roman" w:hAnsi="Times New Roman"/>
          <w:sz w:val="24"/>
          <w:szCs w:val="24"/>
        </w:rPr>
        <w:t>истные сооружения в городе Весьегонск</w:t>
      </w:r>
      <w:r w:rsidRPr="000F534A">
        <w:rPr>
          <w:rFonts w:ascii="Times New Roman" w:hAnsi="Times New Roman"/>
          <w:sz w:val="24"/>
          <w:szCs w:val="24"/>
        </w:rPr>
        <w:t xml:space="preserve"> были также введены в эксплуатацию в </w:t>
      </w:r>
      <w:r w:rsidR="00B0335C" w:rsidRPr="000F534A">
        <w:rPr>
          <w:rFonts w:ascii="Times New Roman" w:hAnsi="Times New Roman"/>
          <w:sz w:val="24"/>
          <w:szCs w:val="24"/>
        </w:rPr>
        <w:t>1970</w:t>
      </w:r>
      <w:r w:rsidR="004B0061" w:rsidRPr="000F534A">
        <w:rPr>
          <w:rFonts w:ascii="Times New Roman" w:hAnsi="Times New Roman"/>
          <w:sz w:val="24"/>
          <w:szCs w:val="24"/>
        </w:rPr>
        <w:t>году</w:t>
      </w:r>
      <w:r w:rsidR="00580A39" w:rsidRPr="000F534A">
        <w:rPr>
          <w:rFonts w:ascii="Times New Roman" w:hAnsi="Times New Roman"/>
          <w:sz w:val="24"/>
          <w:szCs w:val="24"/>
        </w:rPr>
        <w:t>.</w:t>
      </w:r>
    </w:p>
    <w:p w:rsidR="0020470E" w:rsidRPr="000F534A" w:rsidRDefault="0020470E" w:rsidP="0020470E">
      <w:pPr>
        <w:shd w:val="clear" w:color="auto" w:fill="FFFFFF"/>
        <w:ind w:left="7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 момента ввода в эксплуатацию капитальные ремонты на очистных сооружениях канализации не проводились, оборудование полностью технически и морально изношено</w:t>
      </w:r>
      <w:r w:rsidR="001F19E8" w:rsidRPr="000F534A">
        <w:rPr>
          <w:rFonts w:ascii="Times New Roman" w:hAnsi="Times New Roman"/>
          <w:sz w:val="24"/>
          <w:szCs w:val="24"/>
        </w:rPr>
        <w:t>.</w:t>
      </w:r>
      <w:r w:rsidR="00F94D5C" w:rsidRPr="000F534A">
        <w:rPr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="00F94D5C" w:rsidRPr="000F534A">
        <w:rPr>
          <w:sz w:val="24"/>
          <w:szCs w:val="24"/>
        </w:rPr>
        <w:t xml:space="preserve"> образ</w:t>
      </w:r>
      <w:r w:rsidR="004B0061" w:rsidRPr="000F534A">
        <w:rPr>
          <w:sz w:val="24"/>
          <w:szCs w:val="24"/>
        </w:rPr>
        <w:t xml:space="preserve">ования </w:t>
      </w:r>
      <w:r w:rsidR="004B0061" w:rsidRPr="000F534A">
        <w:rPr>
          <w:rFonts w:ascii="Times New Roman" w:hAnsi="Times New Roman"/>
          <w:sz w:val="24"/>
          <w:szCs w:val="24"/>
        </w:rPr>
        <w:t>Весьегонский муниципальный</w:t>
      </w:r>
      <w:r w:rsidR="00F94D5C" w:rsidRPr="000F534A">
        <w:rPr>
          <w:sz w:val="24"/>
          <w:szCs w:val="24"/>
        </w:rPr>
        <w:t xml:space="preserve"> округ порядка </w:t>
      </w:r>
      <w:r w:rsidR="005817B8" w:rsidRPr="000F534A">
        <w:rPr>
          <w:rFonts w:asciiTheme="minorHAnsi" w:hAnsiTheme="minorHAnsi"/>
          <w:sz w:val="24"/>
          <w:szCs w:val="24"/>
        </w:rPr>
        <w:t>1770</w:t>
      </w:r>
      <w:r w:rsidR="00F94D5C" w:rsidRPr="000F534A">
        <w:rPr>
          <w:sz w:val="24"/>
          <w:szCs w:val="24"/>
        </w:rPr>
        <w:t xml:space="preserve"> жилых домов, в которых отсутствует централизованное водоотведение</w:t>
      </w:r>
      <w:r w:rsidR="00F94D5C" w:rsidRPr="000F534A">
        <w:rPr>
          <w:rFonts w:asciiTheme="minorHAnsi" w:hAnsiTheme="minorHAnsi"/>
          <w:sz w:val="24"/>
          <w:szCs w:val="24"/>
        </w:rPr>
        <w:t>.</w:t>
      </w:r>
    </w:p>
    <w:p w:rsidR="00A124DF" w:rsidRPr="000F534A" w:rsidRDefault="004B0061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8472D" w:rsidRPr="000F534A">
        <w:rPr>
          <w:rFonts w:ascii="Times New Roman" w:hAnsi="Times New Roman"/>
          <w:sz w:val="24"/>
          <w:szCs w:val="24"/>
        </w:rPr>
        <w:t xml:space="preserve">. </w:t>
      </w:r>
      <w:r w:rsidR="00A124DF" w:rsidRPr="000F534A">
        <w:rPr>
          <w:rFonts w:ascii="Times New Roman" w:hAnsi="Times New Roman"/>
          <w:sz w:val="24"/>
          <w:szCs w:val="24"/>
        </w:rPr>
        <w:t>В то же время в вопросах благоустройства Весьегонского муниципального округа существует ряд проблем: низкий уровень общего благоустройства дворовых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145F7A" w:rsidRPr="000F534A" w:rsidRDefault="007B474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Существующий уровень благоустройства не отвечает требованиям нормативных документов, что является причиной негативного восприятия жителями округа.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</w:t>
      </w:r>
      <w:r w:rsidR="005817B8" w:rsidRPr="000F534A">
        <w:rPr>
          <w:rFonts w:ascii="Times New Roman" w:hAnsi="Times New Roman"/>
          <w:sz w:val="24"/>
          <w:szCs w:val="24"/>
        </w:rPr>
        <w:t>ственности, жителей городаВесьегонска</w:t>
      </w:r>
      <w:r w:rsidRPr="000F534A">
        <w:rPr>
          <w:rFonts w:ascii="Times New Roman" w:hAnsi="Times New Roman"/>
          <w:sz w:val="24"/>
          <w:szCs w:val="24"/>
        </w:rPr>
        <w:t xml:space="preserve"> и населенных пунктов, расположенных в сельской местности. Работа по содержанию зеленых насаждений, расширение зеленых зон требует планомерного участия, привлечения общественности, тем самым решаются вопросы экологического характера, меня</w:t>
      </w:r>
      <w:r w:rsidR="003A7C70" w:rsidRPr="000F534A">
        <w:rPr>
          <w:rFonts w:ascii="Times New Roman" w:hAnsi="Times New Roman"/>
          <w:sz w:val="24"/>
          <w:szCs w:val="24"/>
        </w:rPr>
        <w:t>ется облик Весьегонского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округа. Количество твердых коммунальных отходов неуклонно возрастает из-за изменения образа жизни, возрастает сложность состава к</w:t>
      </w:r>
      <w:r w:rsidR="0017376B" w:rsidRPr="000F534A">
        <w:rPr>
          <w:rFonts w:ascii="Times New Roman" w:hAnsi="Times New Roman"/>
          <w:sz w:val="24"/>
          <w:szCs w:val="24"/>
        </w:rPr>
        <w:t>о</w:t>
      </w:r>
      <w:r w:rsidRPr="000F534A">
        <w:rPr>
          <w:rFonts w:ascii="Times New Roman" w:hAnsi="Times New Roman"/>
          <w:sz w:val="24"/>
          <w:szCs w:val="24"/>
        </w:rPr>
        <w:t xml:space="preserve">ммунальных отходов. 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Так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 территории Весьегонского</w:t>
      </w:r>
      <w:r w:rsidRPr="000F534A">
        <w:rPr>
          <w:rFonts w:ascii="Times New Roman" w:hAnsi="Times New Roman"/>
          <w:sz w:val="24"/>
          <w:szCs w:val="24"/>
        </w:rPr>
        <w:t xml:space="preserve"> муниципального </w:t>
      </w:r>
      <w:r w:rsidR="001D2812" w:rsidRPr="000F534A">
        <w:rPr>
          <w:rFonts w:ascii="Times New Roman" w:hAnsi="Times New Roman"/>
          <w:sz w:val="24"/>
          <w:szCs w:val="24"/>
        </w:rPr>
        <w:t>округа имеются</w:t>
      </w:r>
      <w:r w:rsidRPr="000F534A">
        <w:rPr>
          <w:rFonts w:ascii="Times New Roman" w:hAnsi="Times New Roman" w:hint="eastAsia"/>
          <w:sz w:val="24"/>
          <w:szCs w:val="24"/>
        </w:rPr>
        <w:t>общественныетерритории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проезды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центральныеулицы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площади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скверы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паркиит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д</w:t>
      </w:r>
      <w:r w:rsidRPr="000F534A">
        <w:rPr>
          <w:rFonts w:ascii="Times New Roman" w:hAnsi="Times New Roman"/>
          <w:sz w:val="24"/>
          <w:szCs w:val="24"/>
        </w:rPr>
        <w:t xml:space="preserve">.) </w:t>
      </w:r>
      <w:r w:rsidRPr="000F534A">
        <w:rPr>
          <w:rFonts w:ascii="Times New Roman" w:hAnsi="Times New Roman" w:hint="eastAsia"/>
          <w:sz w:val="24"/>
          <w:szCs w:val="24"/>
        </w:rPr>
        <w:t>идворовыетерритории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благоустройствокоторыхнеотвечаетсовременнымтребованиямитребуеткомплексногоподходакблагоустройству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включающеговсебя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 округа </w:t>
      </w:r>
      <w:r w:rsidRPr="000F534A">
        <w:rPr>
          <w:rFonts w:ascii="Times New Roman" w:hAnsi="Times New Roman" w:hint="eastAsia"/>
          <w:sz w:val="24"/>
          <w:szCs w:val="24"/>
        </w:rPr>
        <w:t>втомчисле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ремонтгородскихтротуаров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обеспечениеосвещенияобщественныхтерриторий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установкаскамеек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установкаурндлямусора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озеленениеобщественныхтерриторий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иныевидыработ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оборудованиедетскихи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или</w:t>
      </w:r>
      <w:r w:rsidRPr="000F534A">
        <w:rPr>
          <w:rFonts w:ascii="Times New Roman" w:hAnsi="Times New Roman"/>
          <w:sz w:val="24"/>
          <w:szCs w:val="24"/>
        </w:rPr>
        <w:t xml:space="preserve">) </w:t>
      </w:r>
      <w:r w:rsidRPr="000F534A">
        <w:rPr>
          <w:rFonts w:ascii="Times New Roman" w:hAnsi="Times New Roman" w:hint="eastAsia"/>
          <w:sz w:val="24"/>
          <w:szCs w:val="24"/>
        </w:rPr>
        <w:t>спортивных</w:t>
      </w:r>
      <w:r w:rsidRPr="000F534A">
        <w:rPr>
          <w:rFonts w:ascii="Times New Roman" w:hAnsi="Times New Roman"/>
          <w:sz w:val="24"/>
          <w:szCs w:val="24"/>
        </w:rPr>
        <w:t xml:space="preserve"> площадок; высадка </w:t>
      </w:r>
      <w:r w:rsidRPr="000F534A">
        <w:rPr>
          <w:rFonts w:ascii="Times New Roman" w:hAnsi="Times New Roman" w:hint="eastAsia"/>
          <w:sz w:val="24"/>
          <w:szCs w:val="24"/>
        </w:rPr>
        <w:t>зеленыхнасажденийввидедеревьевимноголетнихкустарников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устройство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реконструкция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ремонттротуаров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иныевидыработ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Устранение обозначенных выше проблем будет осуществляться путем разработки проектной документации развития, благоустройства и озеленения территории Весьегонского муниципального округа, улучшения экологической обстановки.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дальнейшую реализацию мероприятий по развитию инженерной инфраструктуры, благоустройству и озеленению территории Весьегонского муниципального </w:t>
      </w:r>
      <w:r w:rsidR="00134710" w:rsidRPr="000F534A">
        <w:rPr>
          <w:rFonts w:ascii="Times New Roman" w:hAnsi="Times New Roman"/>
          <w:sz w:val="24"/>
          <w:szCs w:val="24"/>
        </w:rPr>
        <w:t>округа обеспечивающей</w:t>
      </w:r>
      <w:r w:rsidRPr="000F534A">
        <w:rPr>
          <w:rFonts w:ascii="Times New Roman" w:hAnsi="Times New Roman"/>
          <w:sz w:val="24"/>
          <w:szCs w:val="24"/>
        </w:rPr>
        <w:t xml:space="preserve"> возрастающие потребности в качественном улучшении жизни населения города.</w:t>
      </w:r>
    </w:p>
    <w:p w:rsidR="00930A06" w:rsidRPr="000F534A" w:rsidRDefault="00930A06" w:rsidP="00AB4E51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76C" w:rsidRDefault="0020576C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F2D31" w:rsidRPr="000F534A">
        <w:rPr>
          <w:rFonts w:ascii="Times New Roman" w:hAnsi="Times New Roman" w:cs="Times New Roman"/>
          <w:b/>
          <w:sz w:val="24"/>
          <w:szCs w:val="24"/>
        </w:rPr>
        <w:t>II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4227" w:rsidRPr="000F534A" w:rsidRDefault="00AB4E51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194227" w:rsidP="006C6DC0">
      <w:pPr>
        <w:pStyle w:val="ConsPlusCell"/>
        <w:ind w:left="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Целями настоящей Программы являются:</w:t>
      </w:r>
    </w:p>
    <w:p w:rsidR="00781D0E" w:rsidRPr="000F534A" w:rsidRDefault="00F94D5C" w:rsidP="00781D0E">
      <w:pPr>
        <w:shd w:val="clear" w:color="auto" w:fill="FFFFFF"/>
        <w:autoSpaceDE w:val="0"/>
        <w:autoSpaceDN w:val="0"/>
        <w:adjustRightInd w:val="0"/>
        <w:ind w:left="50" w:hanging="50"/>
        <w:jc w:val="both"/>
        <w:outlineLvl w:val="1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Pr="000F534A">
        <w:rPr>
          <w:rFonts w:ascii="Times New Roman" w:hAnsi="Times New Roman"/>
          <w:sz w:val="24"/>
          <w:szCs w:val="24"/>
        </w:rPr>
        <w:tab/>
      </w:r>
      <w:r w:rsidR="00781D0E" w:rsidRPr="000F534A">
        <w:rPr>
          <w:rFonts w:ascii="Times New Roman" w:hAnsi="Times New Roman"/>
          <w:sz w:val="24"/>
          <w:szCs w:val="24"/>
        </w:rPr>
        <w:t>1.</w:t>
      </w:r>
      <w:r w:rsidR="001F2D31" w:rsidRPr="000F534A">
        <w:rPr>
          <w:rFonts w:ascii="Times New Roman" w:hAnsi="Times New Roman"/>
          <w:sz w:val="24"/>
          <w:szCs w:val="24"/>
        </w:rPr>
        <w:t>1. Создание</w:t>
      </w:r>
      <w:r w:rsidR="009900CC" w:rsidRPr="000F534A">
        <w:rPr>
          <w:rFonts w:ascii="Times New Roman" w:hAnsi="Times New Roman"/>
          <w:sz w:val="24"/>
          <w:szCs w:val="24"/>
        </w:rPr>
        <w:t>условий для</w:t>
      </w:r>
      <w:r w:rsidR="00781D0E" w:rsidRPr="000F534A">
        <w:rPr>
          <w:rFonts w:ascii="Times New Roman" w:hAnsi="Times New Roman"/>
          <w:sz w:val="24"/>
          <w:szCs w:val="24"/>
        </w:rPr>
        <w:t xml:space="preserve"> качественного и надежного обеспечения коммунальными услугами потребителей 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DE02FC" w:rsidRPr="000F534A">
        <w:rPr>
          <w:rFonts w:ascii="Times New Roman" w:hAnsi="Times New Roman"/>
          <w:sz w:val="24"/>
          <w:szCs w:val="24"/>
        </w:rPr>
        <w:t xml:space="preserve"> округ</w:t>
      </w:r>
      <w:r w:rsidR="003A569B" w:rsidRPr="000F534A">
        <w:rPr>
          <w:rFonts w:ascii="Times New Roman" w:hAnsi="Times New Roman"/>
          <w:sz w:val="24"/>
          <w:szCs w:val="24"/>
        </w:rPr>
        <w:t>а</w:t>
      </w:r>
      <w:r w:rsidR="005C21EF" w:rsidRPr="000F534A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BE7868" w:rsidRPr="000F534A" w:rsidRDefault="0028107D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F2D31" w:rsidRPr="000F534A">
        <w:rPr>
          <w:rFonts w:ascii="Times New Roman" w:hAnsi="Times New Roman"/>
          <w:sz w:val="24"/>
          <w:szCs w:val="24"/>
        </w:rPr>
        <w:t>1.2.</w:t>
      </w:r>
      <w:r w:rsidRPr="000F534A">
        <w:rPr>
          <w:rFonts w:ascii="Times New Roman" w:hAnsi="Times New Roman" w:hint="eastAsia"/>
          <w:sz w:val="24"/>
          <w:szCs w:val="24"/>
        </w:rPr>
        <w:t>Созданиеблагоприятных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комфортныхибезопасныхусловийдляпроживанияиотдыхажителей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 w:hint="eastAsia"/>
          <w:sz w:val="24"/>
          <w:szCs w:val="24"/>
        </w:rPr>
        <w:t>округ</w:t>
      </w:r>
      <w:r w:rsidR="003A569B" w:rsidRPr="000F534A">
        <w:rPr>
          <w:rFonts w:ascii="Times New Roman" w:hAnsi="Times New Roman" w:hint="eastAsia"/>
          <w:sz w:val="24"/>
          <w:szCs w:val="24"/>
        </w:rPr>
        <w:t>а</w:t>
      </w:r>
      <w:r w:rsidR="00571444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007D0F" w:rsidRPr="000F534A" w:rsidRDefault="00007D0F" w:rsidP="00007D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Для достижения целей в области комплексного развития системы жилищно-коммунальной инфраструктуры в рамках реализации Программы предусматривается выполнение следующих подпрограмм:</w:t>
      </w:r>
    </w:p>
    <w:p w:rsidR="00007D0F" w:rsidRPr="000F534A" w:rsidRDefault="001F2D31" w:rsidP="0051619A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      Подпрограмма 1.</w:t>
      </w:r>
      <w:r w:rsidR="009921E8" w:rsidRPr="000F534A">
        <w:rPr>
          <w:rFonts w:ascii="Times New Roman" w:hAnsi="Times New Roman" w:cs="Times New Roman"/>
          <w:sz w:val="24"/>
          <w:szCs w:val="24"/>
        </w:rPr>
        <w:t>«</w:t>
      </w:r>
      <w:r w:rsidR="00007D0F" w:rsidRPr="000F534A">
        <w:rPr>
          <w:rFonts w:ascii="Times New Roman" w:hAnsi="Times New Roman" w:cs="Times New Roman"/>
          <w:sz w:val="24"/>
          <w:szCs w:val="24"/>
        </w:rPr>
        <w:t>Обеспечение развитие системы жилищно-коммунального хозяйства»;</w:t>
      </w:r>
    </w:p>
    <w:p w:rsidR="00665B11" w:rsidRPr="000F534A" w:rsidRDefault="009921E8" w:rsidP="009921E8">
      <w:pPr>
        <w:jc w:val="both"/>
        <w:rPr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2.</w:t>
      </w:r>
      <w:r w:rsidRPr="000F534A">
        <w:rPr>
          <w:rFonts w:ascii="Times New Roman" w:hAnsi="Times New Roman"/>
          <w:sz w:val="24"/>
          <w:szCs w:val="24"/>
        </w:rPr>
        <w:t xml:space="preserve"> «Содержание и благоустройство территории Весьегонского муниципального округа</w:t>
      </w:r>
      <w:r w:rsidR="003A569B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».</w:t>
      </w:r>
    </w:p>
    <w:p w:rsidR="00BE3073" w:rsidRPr="000F534A" w:rsidRDefault="00FE5BDB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E3073" w:rsidRPr="000F534A">
        <w:rPr>
          <w:rFonts w:ascii="Times New Roman" w:hAnsi="Times New Roman"/>
          <w:sz w:val="24"/>
          <w:szCs w:val="24"/>
        </w:rPr>
        <w:t>Программа предусматривает достиже</w:t>
      </w:r>
      <w:r w:rsidR="00C44D1A" w:rsidRPr="000F534A">
        <w:rPr>
          <w:rFonts w:ascii="Times New Roman" w:hAnsi="Times New Roman"/>
          <w:sz w:val="24"/>
          <w:szCs w:val="24"/>
        </w:rPr>
        <w:t>ние целей и зада</w:t>
      </w:r>
      <w:r w:rsidR="00BB4466" w:rsidRPr="000F534A">
        <w:rPr>
          <w:rFonts w:ascii="Times New Roman" w:hAnsi="Times New Roman"/>
          <w:sz w:val="24"/>
          <w:szCs w:val="24"/>
        </w:rPr>
        <w:t>ч в течение 2023-2028</w:t>
      </w:r>
      <w:r w:rsidR="00BE3073" w:rsidRPr="000F534A">
        <w:rPr>
          <w:rFonts w:ascii="Times New Roman" w:hAnsi="Times New Roman"/>
          <w:sz w:val="24"/>
          <w:szCs w:val="24"/>
        </w:rPr>
        <w:t xml:space="preserve"> годов.</w:t>
      </w:r>
    </w:p>
    <w:p w:rsidR="0035795D" w:rsidRPr="000F534A" w:rsidRDefault="0035795D" w:rsidP="009673D3">
      <w:pPr>
        <w:pStyle w:val="ConsPlusCel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21E8" w:rsidRPr="000F53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E5037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9921E8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</w:p>
    <w:p w:rsidR="009673D3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«Обеспечение развития жилищно-коммунального хозяйства»</w:t>
      </w: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6C6DC0">
      <w:pPr>
        <w:pStyle w:val="ConsPlusCell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921E8" w:rsidRPr="000F534A">
        <w:rPr>
          <w:rFonts w:ascii="Times New Roman" w:hAnsi="Times New Roman"/>
          <w:b/>
          <w:sz w:val="24"/>
          <w:szCs w:val="24"/>
        </w:rPr>
        <w:t>.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9921E8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9673D3" w:rsidRPr="000F534A" w:rsidRDefault="009673D3" w:rsidP="006C6DC0">
      <w:pPr>
        <w:pStyle w:val="ConsPlusCell"/>
        <w:suppressAutoHyphens/>
        <w:jc w:val="center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ind w:left="1080"/>
        <w:outlineLvl w:val="3"/>
        <w:rPr>
          <w:rFonts w:ascii="Times New Roman" w:hAnsi="Times New Roman"/>
          <w:b/>
          <w:sz w:val="24"/>
          <w:szCs w:val="24"/>
        </w:rPr>
      </w:pPr>
    </w:p>
    <w:p w:rsidR="009673D3" w:rsidRPr="000F534A" w:rsidRDefault="009921E8" w:rsidP="00E4303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435DB0" w:rsidRPr="000F534A">
        <w:rPr>
          <w:rFonts w:ascii="Times New Roman" w:hAnsi="Times New Roman"/>
          <w:sz w:val="24"/>
          <w:szCs w:val="24"/>
        </w:rPr>
        <w:t>Реализация П</w:t>
      </w:r>
      <w:r w:rsidR="009673D3" w:rsidRPr="000F534A">
        <w:rPr>
          <w:rFonts w:ascii="Times New Roman" w:hAnsi="Times New Roman"/>
          <w:sz w:val="24"/>
          <w:szCs w:val="24"/>
        </w:rPr>
        <w:t>одпрограммы</w:t>
      </w:r>
      <w:r w:rsidRPr="000F534A">
        <w:rPr>
          <w:rFonts w:ascii="Times New Roman" w:hAnsi="Times New Roman"/>
          <w:sz w:val="24"/>
          <w:szCs w:val="24"/>
        </w:rPr>
        <w:t xml:space="preserve"> 1</w:t>
      </w:r>
      <w:r w:rsidR="009673D3" w:rsidRPr="000F534A">
        <w:rPr>
          <w:rFonts w:ascii="Times New Roman" w:hAnsi="Times New Roman" w:cs="Times New Roman"/>
          <w:sz w:val="24"/>
          <w:szCs w:val="24"/>
        </w:rPr>
        <w:t>«Обеспечение развити</w:t>
      </w:r>
      <w:r w:rsidR="00D84E63" w:rsidRPr="000F534A">
        <w:rPr>
          <w:rFonts w:ascii="Times New Roman" w:hAnsi="Times New Roman" w:cs="Times New Roman"/>
          <w:sz w:val="24"/>
          <w:szCs w:val="24"/>
        </w:rPr>
        <w:t>е жилищно-коммунального</w:t>
      </w:r>
      <w:r w:rsidR="009673D3" w:rsidRPr="000F534A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35795D" w:rsidRPr="000F534A">
        <w:rPr>
          <w:rFonts w:ascii="Times New Roman" w:hAnsi="Times New Roman" w:cs="Times New Roman"/>
          <w:sz w:val="24"/>
          <w:szCs w:val="24"/>
        </w:rPr>
        <w:t xml:space="preserve"> (далее подпрограмма 1)</w:t>
      </w:r>
      <w:r w:rsidR="009673D3" w:rsidRPr="000F534A">
        <w:rPr>
          <w:rFonts w:ascii="Times New Roman" w:hAnsi="Times New Roman"/>
          <w:sz w:val="24"/>
          <w:szCs w:val="24"/>
        </w:rPr>
        <w:t xml:space="preserve"> связана с решением следующих задач: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B0335C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17376B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3A7C70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Pr="000F534A">
        <w:rPr>
          <w:rFonts w:ascii="Times New Roman" w:hAnsi="Times New Roman"/>
          <w:sz w:val="24"/>
          <w:szCs w:val="24"/>
        </w:rPr>
        <w:t xml:space="preserve"> повышение качества оказываемых услуг</w:t>
      </w:r>
      <w:r w:rsidR="0017376B" w:rsidRPr="000F534A">
        <w:rPr>
          <w:rFonts w:ascii="Times New Roman" w:hAnsi="Times New Roman"/>
          <w:sz w:val="24"/>
          <w:szCs w:val="24"/>
        </w:rPr>
        <w:t xml:space="preserve">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84454" w:rsidRPr="000F534A" w:rsidRDefault="00984454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3)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еализациям</w:t>
      </w:r>
      <w:r w:rsidR="00D84E63" w:rsidRPr="000F534A">
        <w:rPr>
          <w:rFonts w:ascii="Times New Roman" w:hAnsi="Times New Roman" w:hint="eastAsia"/>
          <w:sz w:val="24"/>
          <w:szCs w:val="24"/>
        </w:rPr>
        <w:t>еханизмапроведения</w:t>
      </w:r>
      <w:r w:rsidR="0017376B" w:rsidRPr="000F534A">
        <w:rPr>
          <w:rFonts w:ascii="Times New Roman" w:hAnsi="Times New Roman" w:hint="eastAsia"/>
          <w:sz w:val="24"/>
          <w:szCs w:val="24"/>
        </w:rPr>
        <w:t>капитальногоремонта</w:t>
      </w:r>
      <w:r w:rsidR="00D84E63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="00922E7B" w:rsidRPr="000F534A">
        <w:rPr>
          <w:rFonts w:ascii="Times New Roman" w:hAnsi="Times New Roman"/>
          <w:sz w:val="24"/>
          <w:szCs w:val="24"/>
        </w:rPr>
        <w:t>;</w:t>
      </w:r>
    </w:p>
    <w:p w:rsidR="00922E7B" w:rsidRPr="000F534A" w:rsidRDefault="00922E7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4)</w:t>
      </w:r>
      <w:r w:rsidR="0017376B" w:rsidRPr="000F534A">
        <w:rPr>
          <w:rFonts w:ascii="Times New Roman" w:hAnsi="Times New Roman"/>
          <w:sz w:val="24"/>
          <w:szCs w:val="24"/>
        </w:rPr>
        <w:t xml:space="preserve"> о</w:t>
      </w:r>
      <w:r w:rsidR="0017376B" w:rsidRPr="000F534A">
        <w:rPr>
          <w:rFonts w:ascii="Times New Roman" w:hAnsi="Times New Roman" w:hint="eastAsia"/>
          <w:sz w:val="24"/>
          <w:szCs w:val="24"/>
        </w:rPr>
        <w:t>беспечениефункционированияобъектовтепловогокомплекса</w:t>
      </w:r>
      <w:r w:rsidR="003A7C70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001FA9" w:rsidRPr="000F534A">
        <w:rPr>
          <w:rFonts w:ascii="Times New Roman" w:hAnsi="Times New Roman"/>
          <w:sz w:val="24"/>
          <w:szCs w:val="24"/>
        </w:rPr>
        <w:t>;</w:t>
      </w:r>
    </w:p>
    <w:p w:rsidR="0081035C" w:rsidRPr="000F534A" w:rsidRDefault="0081035C" w:rsidP="009673D3">
      <w:pPr>
        <w:ind w:right="-1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sz w:val="24"/>
          <w:szCs w:val="24"/>
        </w:rPr>
        <w:t>5)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Реализация механизма по сносу многоквартирных жилых домов, находящихся в муниципальной собственности</w:t>
      </w:r>
      <w:r w:rsidR="00E94758" w:rsidRPr="000F53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216C3" w:rsidRPr="000F534A" w:rsidRDefault="003216C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6) Содержание и ремонт муниципального жилого фонда.</w:t>
      </w:r>
    </w:p>
    <w:p w:rsidR="00E510CF" w:rsidRPr="000F534A" w:rsidRDefault="00E510CF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B191E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5A4939"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A37A95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5A493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 xml:space="preserve"> оценивается с помощью показател</w:t>
      </w:r>
      <w:r w:rsidR="002A2B39" w:rsidRPr="000F534A">
        <w:rPr>
          <w:rFonts w:ascii="Times New Roman" w:hAnsi="Times New Roman"/>
          <w:sz w:val="24"/>
          <w:szCs w:val="24"/>
        </w:rPr>
        <w:t xml:space="preserve">я </w:t>
      </w:r>
      <w:r w:rsidR="00BB191E" w:rsidRPr="000F534A">
        <w:rPr>
          <w:rFonts w:ascii="Times New Roman" w:hAnsi="Times New Roman"/>
          <w:sz w:val="24"/>
          <w:szCs w:val="24"/>
        </w:rPr>
        <w:t>-</w:t>
      </w:r>
      <w:r w:rsidR="00E87C89" w:rsidRPr="000F534A">
        <w:rPr>
          <w:rFonts w:ascii="Times New Roman" w:hAnsi="Times New Roman"/>
          <w:sz w:val="24"/>
          <w:szCs w:val="24"/>
        </w:rPr>
        <w:t xml:space="preserve"> д</w:t>
      </w:r>
      <w:r w:rsidR="00E87C89" w:rsidRPr="000F534A">
        <w:rPr>
          <w:rFonts w:ascii="Times New Roman" w:hAnsi="Times New Roman" w:hint="eastAsia"/>
          <w:sz w:val="24"/>
          <w:szCs w:val="24"/>
        </w:rPr>
        <w:t>олярасходовмуниципальногообразования</w:t>
      </w:r>
      <w:r w:rsidR="00E87C89" w:rsidRPr="000F534A">
        <w:rPr>
          <w:rFonts w:ascii="Times New Roman" w:hAnsi="Times New Roman"/>
          <w:sz w:val="24"/>
          <w:szCs w:val="24"/>
        </w:rPr>
        <w:t xml:space="preserve">, </w:t>
      </w:r>
      <w:r w:rsidR="00E87C89" w:rsidRPr="000F534A">
        <w:rPr>
          <w:rFonts w:ascii="Times New Roman" w:hAnsi="Times New Roman" w:hint="eastAsia"/>
          <w:sz w:val="24"/>
          <w:szCs w:val="24"/>
        </w:rPr>
        <w:t>предусмотренныхврамкахмуниципальнойпрограммы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</w:t>
      </w:r>
      <w:r w:rsidR="00E4303C" w:rsidRPr="000F534A">
        <w:rPr>
          <w:rFonts w:ascii="Times New Roman" w:hAnsi="Times New Roman"/>
          <w:sz w:val="24"/>
          <w:szCs w:val="24"/>
        </w:rPr>
        <w:t xml:space="preserve">я - </w:t>
      </w:r>
      <w:r w:rsidRPr="000F534A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149C" w:rsidRPr="000F534A" w:rsidRDefault="00984454" w:rsidP="00435D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еализация</w:t>
      </w:r>
      <w:r w:rsidR="003904F2" w:rsidRPr="000F534A">
        <w:rPr>
          <w:rFonts w:ascii="Times New Roman" w:hAnsi="Times New Roman"/>
          <w:sz w:val="24"/>
          <w:szCs w:val="24"/>
        </w:rPr>
        <w:t>механизма проведения</w:t>
      </w:r>
      <w:r w:rsidR="00D84E63" w:rsidRPr="000F534A">
        <w:rPr>
          <w:rFonts w:ascii="Times New Roman" w:hAnsi="Times New Roman" w:hint="eastAsia"/>
          <w:sz w:val="24"/>
          <w:szCs w:val="24"/>
        </w:rPr>
        <w:t>капитальногоремонтаобщего имущества в многоквартирных домах</w:t>
      </w:r>
      <w:r w:rsidRPr="000F534A">
        <w:rPr>
          <w:rFonts w:ascii="Times New Roman" w:hAnsi="Times New Roman"/>
          <w:sz w:val="24"/>
          <w:szCs w:val="24"/>
        </w:rPr>
        <w:t>»</w:t>
      </w:r>
      <w:r w:rsidR="003904F2" w:rsidRPr="000F534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оцениваетсяспомощьюпоказателя</w:t>
      </w:r>
      <w:r w:rsidR="00E94758" w:rsidRPr="000F534A">
        <w:rPr>
          <w:rFonts w:ascii="Times New Roman" w:hAnsi="Times New Roman"/>
          <w:sz w:val="24"/>
          <w:szCs w:val="24"/>
        </w:rPr>
        <w:t xml:space="preserve">–увеличение </w:t>
      </w:r>
      <w:r w:rsidR="00E87C89" w:rsidRPr="000F534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94758"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оличестваотремонтированных домов</w:t>
      </w:r>
      <w:r w:rsidR="00922E7B"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847" w:rsidRPr="000F534A" w:rsidRDefault="00922E7B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4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 w:hint="eastAsia"/>
          <w:sz w:val="24"/>
          <w:szCs w:val="24"/>
        </w:rPr>
        <w:t>Обеспечениефункционированияобъектовтепловогокомплекса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/>
          <w:sz w:val="24"/>
          <w:szCs w:val="24"/>
        </w:rPr>
        <w:t xml:space="preserve">» </w:t>
      </w:r>
      <w:r w:rsidRPr="000F534A">
        <w:rPr>
          <w:rFonts w:ascii="Times New Roman" w:hAnsi="Times New Roman" w:hint="eastAsia"/>
          <w:sz w:val="24"/>
          <w:szCs w:val="24"/>
        </w:rPr>
        <w:t>оцениваетсяспомощьюпоказателя</w:t>
      </w:r>
      <w:r w:rsidRPr="000F534A">
        <w:rPr>
          <w:rFonts w:ascii="Times New Roman" w:hAnsi="Times New Roman"/>
          <w:sz w:val="24"/>
          <w:szCs w:val="24"/>
        </w:rPr>
        <w:t xml:space="preserve"> -</w:t>
      </w:r>
      <w:r w:rsidR="00E87C89" w:rsidRPr="000F534A">
        <w:rPr>
          <w:rFonts w:ascii="Times New Roman" w:hAnsi="Times New Roman"/>
          <w:sz w:val="24"/>
          <w:szCs w:val="24"/>
        </w:rPr>
        <w:t xml:space="preserve"> к</w:t>
      </w:r>
      <w:r w:rsidR="00E87C89" w:rsidRPr="000F534A">
        <w:rPr>
          <w:rFonts w:ascii="Times New Roman" w:hAnsi="Times New Roman" w:hint="eastAsia"/>
          <w:sz w:val="24"/>
          <w:szCs w:val="24"/>
        </w:rPr>
        <w:t>оличествообъектовтеплоснабжения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81035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149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hAnsi="Times New Roman"/>
          <w:b/>
          <w:color w:val="000000" w:themeColor="text1"/>
          <w:sz w:val="24"/>
          <w:szCs w:val="24"/>
        </w:rPr>
        <w:t>Решение задачи 5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«Реализация механизма по сносу многоквартирных жилых домов, находящихся в муниципальной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собственности» оценивается с помощью показат</w:t>
      </w:r>
      <w:r w:rsidR="004E6AD3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еля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– увеличение освободившихся земель для ИЖС.</w:t>
      </w: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Решение задачи 6 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«Содержание и ремонт муниципального жилого фонда» оценивается с помощью показателя – количество </w:t>
      </w:r>
      <w:r w:rsidR="00847D4B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отремонтированного муниципального жилищного фонда.</w:t>
      </w:r>
    </w:p>
    <w:p w:rsidR="00CA0A78" w:rsidRPr="000F534A" w:rsidRDefault="00CA0A78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E5037" w:rsidRPr="000F534A" w:rsidRDefault="004E5037" w:rsidP="002617C6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6C6DC0" w:rsidRPr="000F534A" w:rsidRDefault="006C6DC0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E6135" w:rsidRPr="000F534A">
        <w:rPr>
          <w:rFonts w:ascii="Times New Roman" w:hAnsi="Times New Roman"/>
          <w:b/>
          <w:sz w:val="24"/>
          <w:szCs w:val="24"/>
        </w:rPr>
        <w:t>.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DE6135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23416E" w:rsidRPr="000F534A" w:rsidRDefault="009673D3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617C6" w:rsidRPr="000F534A" w:rsidRDefault="002617C6" w:rsidP="002617C6">
      <w:pPr>
        <w:widowControl w:val="0"/>
        <w:autoSpaceDE w:val="0"/>
        <w:autoSpaceDN w:val="0"/>
        <w:adjustRightInd w:val="0"/>
        <w:ind w:left="360"/>
        <w:outlineLvl w:val="3"/>
        <w:rPr>
          <w:rFonts w:ascii="Times New Roman" w:hAnsi="Times New Roman"/>
          <w:b/>
          <w:sz w:val="24"/>
          <w:szCs w:val="24"/>
        </w:rPr>
      </w:pPr>
    </w:p>
    <w:p w:rsidR="000B6A7E" w:rsidRPr="000F534A" w:rsidRDefault="009673D3" w:rsidP="000B6A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азвитиесистемы</w:t>
      </w:r>
      <w:r w:rsidR="00BF5794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0F534A">
        <w:rPr>
          <w:rFonts w:ascii="Times New Roman" w:hAnsi="Times New Roman" w:hint="eastAsia"/>
          <w:sz w:val="24"/>
          <w:szCs w:val="24"/>
        </w:rPr>
        <w:t>внаселенныхпунктах</w:t>
      </w:r>
      <w:r w:rsidR="003D0951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E87C8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>осуществляется посредством выполнения следующих мероприятий:</w:t>
      </w:r>
    </w:p>
    <w:p w:rsidR="002416A4" w:rsidRPr="000F534A" w:rsidRDefault="0047073C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Рассмотрение и согласование схемы </w:t>
      </w:r>
      <w:r w:rsidR="00C5130E" w:rsidRPr="000F534A">
        <w:rPr>
          <w:rFonts w:ascii="Times New Roman" w:hAnsi="Times New Roman"/>
          <w:sz w:val="24"/>
          <w:szCs w:val="24"/>
        </w:rPr>
        <w:t xml:space="preserve">газификация </w:t>
      </w:r>
      <w:r w:rsidR="001C6777" w:rsidRPr="000F534A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3D0951" w:rsidRPr="000F534A">
        <w:rPr>
          <w:rFonts w:ascii="Times New Roman" w:hAnsi="Times New Roman"/>
          <w:sz w:val="24"/>
          <w:szCs w:val="24"/>
        </w:rPr>
        <w:t>Весьегонского мун</w:t>
      </w:r>
      <w:r w:rsidRPr="000F534A">
        <w:rPr>
          <w:rFonts w:ascii="Times New Roman" w:hAnsi="Times New Roman"/>
          <w:sz w:val="24"/>
          <w:szCs w:val="24"/>
        </w:rPr>
        <w:t>и</w:t>
      </w:r>
      <w:r w:rsidR="003D0951" w:rsidRPr="000F534A">
        <w:rPr>
          <w:rFonts w:ascii="Times New Roman" w:hAnsi="Times New Roman"/>
          <w:sz w:val="24"/>
          <w:szCs w:val="24"/>
        </w:rPr>
        <w:t xml:space="preserve">ципального </w:t>
      </w:r>
      <w:r w:rsidR="001C6777" w:rsidRPr="000F534A">
        <w:rPr>
          <w:rFonts w:ascii="Times New Roman" w:hAnsi="Times New Roman"/>
          <w:sz w:val="24"/>
          <w:szCs w:val="24"/>
        </w:rPr>
        <w:t>округа</w:t>
      </w:r>
      <w:r w:rsidR="004E5037" w:rsidRPr="000F534A">
        <w:rPr>
          <w:rFonts w:ascii="Times New Roman" w:hAnsi="Times New Roman"/>
          <w:sz w:val="24"/>
          <w:szCs w:val="24"/>
        </w:rPr>
        <w:t>;</w:t>
      </w:r>
    </w:p>
    <w:p w:rsidR="0013262F" w:rsidRDefault="00DE6135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И</w:t>
      </w:r>
      <w:r w:rsidR="000077D3" w:rsidRPr="000F534A">
        <w:rPr>
          <w:rFonts w:ascii="Times New Roman" w:hAnsi="Times New Roman" w:hint="eastAsia"/>
          <w:sz w:val="24"/>
          <w:szCs w:val="24"/>
        </w:rPr>
        <w:t>нформационноеосвещениеорганамиместногосамоуправлениявСМИ</w:t>
      </w:r>
      <w:r w:rsidR="0013262F" w:rsidRPr="000F534A">
        <w:rPr>
          <w:rFonts w:ascii="Times New Roman" w:hAnsi="Times New Roman"/>
          <w:sz w:val="24"/>
          <w:szCs w:val="24"/>
        </w:rPr>
        <w:t>;</w:t>
      </w:r>
    </w:p>
    <w:p w:rsidR="009C5139" w:rsidRPr="000F534A" w:rsidRDefault="009C5139" w:rsidP="009C51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5139">
        <w:rPr>
          <w:rFonts w:ascii="Times New Roman" w:hAnsi="Times New Roman" w:hint="eastAsia"/>
          <w:sz w:val="24"/>
          <w:szCs w:val="24"/>
        </w:rPr>
        <w:t>Субсидииюридическимлицамииндивидуальнымпредпринимателямвцеляхвозмещениянедополученныхдоходови</w:t>
      </w:r>
      <w:r w:rsidRPr="009C5139">
        <w:rPr>
          <w:rFonts w:ascii="Times New Roman" w:hAnsi="Times New Roman"/>
          <w:sz w:val="24"/>
          <w:szCs w:val="24"/>
        </w:rPr>
        <w:t>(</w:t>
      </w:r>
      <w:r w:rsidRPr="009C5139">
        <w:rPr>
          <w:rFonts w:ascii="Times New Roman" w:hAnsi="Times New Roman" w:hint="eastAsia"/>
          <w:sz w:val="24"/>
          <w:szCs w:val="24"/>
        </w:rPr>
        <w:t>или</w:t>
      </w:r>
      <w:r w:rsidRPr="009C5139">
        <w:rPr>
          <w:rFonts w:ascii="Times New Roman" w:hAnsi="Times New Roman"/>
          <w:sz w:val="24"/>
          <w:szCs w:val="24"/>
        </w:rPr>
        <w:t xml:space="preserve">) </w:t>
      </w:r>
      <w:r w:rsidRPr="009C5139">
        <w:rPr>
          <w:rFonts w:ascii="Times New Roman" w:hAnsi="Times New Roman" w:hint="eastAsia"/>
          <w:sz w:val="24"/>
          <w:szCs w:val="24"/>
        </w:rPr>
        <w:t>возмещенияфактическипонесенныхзатратвсвязисоказаниемуслугпотеплоснабжению</w:t>
      </w:r>
    </w:p>
    <w:p w:rsidR="00332AA6" w:rsidRPr="000F534A" w:rsidRDefault="009673D3" w:rsidP="00332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осуществляется посредством выполнения следующих мероприятий</w:t>
      </w:r>
      <w:r w:rsidR="0013262F" w:rsidRPr="000F534A">
        <w:rPr>
          <w:rFonts w:ascii="Times New Roman" w:hAnsi="Times New Roman"/>
          <w:sz w:val="24"/>
          <w:szCs w:val="24"/>
        </w:rPr>
        <w:t>:</w:t>
      </w:r>
    </w:p>
    <w:p w:rsidR="003271F9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0F534A">
        <w:rPr>
          <w:rFonts w:ascii="Times New Roman" w:hAnsi="Times New Roman"/>
          <w:sz w:val="24"/>
          <w:szCs w:val="24"/>
        </w:rPr>
        <w:t xml:space="preserve"> ремонт</w:t>
      </w:r>
      <w:r w:rsidR="003271F9" w:rsidRPr="000F534A">
        <w:rPr>
          <w:rFonts w:ascii="Times New Roman" w:hAnsi="Times New Roman"/>
          <w:sz w:val="24"/>
          <w:szCs w:val="24"/>
        </w:rPr>
        <w:t xml:space="preserve">водопроводных и </w:t>
      </w:r>
      <w:r w:rsidR="001C6777" w:rsidRPr="000F534A">
        <w:rPr>
          <w:rFonts w:ascii="Times New Roman" w:hAnsi="Times New Roman"/>
          <w:sz w:val="24"/>
          <w:szCs w:val="24"/>
        </w:rPr>
        <w:t>канализационн</w:t>
      </w:r>
      <w:r w:rsidR="003271F9" w:rsidRPr="000F534A">
        <w:rPr>
          <w:rFonts w:ascii="Times New Roman" w:hAnsi="Times New Roman"/>
          <w:sz w:val="24"/>
          <w:szCs w:val="24"/>
        </w:rPr>
        <w:t>ых сетей;</w:t>
      </w:r>
    </w:p>
    <w:p w:rsidR="00332AA6" w:rsidRPr="000F534A" w:rsidRDefault="00111459" w:rsidP="00111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0F534A">
        <w:rPr>
          <w:rFonts w:ascii="Times New Roman" w:hAnsi="Times New Roman"/>
          <w:sz w:val="24"/>
          <w:szCs w:val="24"/>
        </w:rPr>
        <w:t xml:space="preserve"> строительство</w:t>
      </w:r>
      <w:r w:rsidR="003271F9" w:rsidRPr="000F534A">
        <w:rPr>
          <w:rFonts w:ascii="Times New Roman" w:hAnsi="Times New Roman"/>
          <w:sz w:val="24"/>
          <w:szCs w:val="24"/>
        </w:rPr>
        <w:t xml:space="preserve"> и ремонт колодцев на территории Весьегонского муниципального округа Тверской области</w:t>
      </w:r>
      <w:r w:rsidR="00D14673" w:rsidRPr="000F534A">
        <w:rPr>
          <w:rFonts w:ascii="Times New Roman" w:hAnsi="Times New Roman"/>
          <w:sz w:val="24"/>
          <w:szCs w:val="24"/>
        </w:rPr>
        <w:t>;</w:t>
      </w:r>
    </w:p>
    <w:p w:rsidR="00BD7D11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0F534A">
        <w:rPr>
          <w:rFonts w:ascii="Times New Roman" w:hAnsi="Times New Roman"/>
          <w:sz w:val="24"/>
          <w:szCs w:val="24"/>
        </w:rPr>
        <w:t xml:space="preserve"> мероприятия</w:t>
      </w:r>
      <w:r w:rsidR="00496A4A" w:rsidRPr="000F534A">
        <w:rPr>
          <w:rFonts w:ascii="Times New Roman" w:hAnsi="Times New Roman"/>
          <w:sz w:val="24"/>
          <w:szCs w:val="24"/>
        </w:rPr>
        <w:t xml:space="preserve"> в области коммунального хозяйства</w:t>
      </w:r>
      <w:r w:rsidR="00DE6135" w:rsidRPr="000F534A">
        <w:rPr>
          <w:rFonts w:ascii="Times New Roman" w:hAnsi="Times New Roman"/>
          <w:sz w:val="24"/>
          <w:szCs w:val="24"/>
        </w:rPr>
        <w:t>;</w:t>
      </w:r>
    </w:p>
    <w:p w:rsidR="002617C6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0F534A">
        <w:rPr>
          <w:rFonts w:ascii="Times New Roman" w:hAnsi="Times New Roman"/>
          <w:sz w:val="24"/>
          <w:szCs w:val="24"/>
        </w:rPr>
        <w:t xml:space="preserve"> разработка</w:t>
      </w:r>
      <w:r w:rsidR="002617C6" w:rsidRPr="000F534A">
        <w:rPr>
          <w:rFonts w:ascii="Times New Roman" w:hAnsi="Times New Roman"/>
          <w:sz w:val="24"/>
          <w:szCs w:val="24"/>
        </w:rPr>
        <w:t xml:space="preserve"> схемы </w:t>
      </w:r>
      <w:r w:rsidR="002617C6" w:rsidRPr="000F534A">
        <w:rPr>
          <w:rFonts w:ascii="Times New Roman" w:hAnsi="Times New Roman"/>
          <w:color w:val="000000" w:themeColor="text1"/>
          <w:sz w:val="24"/>
          <w:szCs w:val="24"/>
        </w:rPr>
        <w:t>тепло</w:t>
      </w:r>
      <w:r w:rsidR="004F71BC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и водо</w:t>
      </w:r>
      <w:r w:rsidR="002617C6" w:rsidRPr="000F534A">
        <w:rPr>
          <w:rFonts w:ascii="Times New Roman" w:hAnsi="Times New Roman"/>
          <w:color w:val="000000" w:themeColor="text1"/>
          <w:sz w:val="24"/>
          <w:szCs w:val="24"/>
        </w:rPr>
        <w:t>снабжения</w:t>
      </w:r>
      <w:r w:rsidR="00DE6135" w:rsidRPr="000F534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E6135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2.5. получение</w:t>
      </w:r>
      <w:r w:rsidR="00DE6135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лицензии на право пользования недрами;</w:t>
      </w:r>
    </w:p>
    <w:p w:rsidR="0056137C" w:rsidRPr="00D97B06" w:rsidRDefault="0056137C" w:rsidP="00D97B06">
      <w:pPr>
        <w:pStyle w:val="af5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2.6.</w:t>
      </w:r>
      <w:r w:rsidR="00D97B06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разработкапроектарекультивации</w:t>
      </w:r>
    </w:p>
    <w:p w:rsidR="009C5139" w:rsidRPr="00D97B06" w:rsidRDefault="0056137C" w:rsidP="0056137C">
      <w:pPr>
        <w:pStyle w:val="af5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7. ремонт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объектов коммунального хозяйства.</w:t>
      </w:r>
    </w:p>
    <w:p w:rsidR="0056137C" w:rsidRPr="00D97B06" w:rsidRDefault="0056137C" w:rsidP="0056137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8. проведение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дезинвазии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дегельминтизациисточныхводиосадковсточныхводнаочистныхсооруженияхканализации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5139" w:rsidRPr="00D97B06" w:rsidRDefault="0056137C" w:rsidP="00561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           2.9.</w:t>
      </w:r>
      <w:r w:rsidR="009C5139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устройствостанцииобезжелезивания</w:t>
      </w:r>
      <w:r w:rsidR="00111459" w:rsidRPr="00D97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4454" w:rsidRPr="000F534A" w:rsidRDefault="00984454" w:rsidP="00BD7D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Реализация</w:t>
      </w:r>
      <w:r w:rsidR="0049199C" w:rsidRPr="000F534A">
        <w:rPr>
          <w:rFonts w:ascii="Times New Roman" w:hAnsi="Times New Roman"/>
          <w:sz w:val="24"/>
          <w:szCs w:val="24"/>
        </w:rPr>
        <w:t xml:space="preserve">механизма </w:t>
      </w:r>
      <w:r w:rsidR="006C149C" w:rsidRPr="000F534A">
        <w:rPr>
          <w:rFonts w:ascii="Times New Roman" w:hAnsi="Times New Roman"/>
          <w:sz w:val="24"/>
          <w:szCs w:val="24"/>
        </w:rPr>
        <w:t>проведения капитального</w:t>
      </w:r>
      <w:r w:rsidR="001C6777" w:rsidRPr="000F534A">
        <w:rPr>
          <w:rFonts w:ascii="Times New Roman" w:hAnsi="Times New Roman" w:hint="eastAsia"/>
          <w:sz w:val="24"/>
          <w:szCs w:val="24"/>
        </w:rPr>
        <w:t>ремонта</w:t>
      </w:r>
      <w:r w:rsidR="003904F2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»осуществляетсяпосредствомвыполненияследующихмероприятий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F2A78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>1. о</w:t>
      </w:r>
      <w:r w:rsidR="008F2A78" w:rsidRPr="000F534A">
        <w:rPr>
          <w:rFonts w:ascii="Times New Roman" w:hAnsi="Times New Roman"/>
          <w:sz w:val="24"/>
          <w:szCs w:val="24"/>
        </w:rPr>
        <w:t>беспечение мероприятий по капитальному ремонту в жилых помещениях муниципального жилого фонда Весьегонского муниципального округа</w:t>
      </w:r>
      <w:r w:rsidR="00496A4A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BF579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 xml:space="preserve">2. </w:t>
      </w:r>
      <w:r w:rsidR="008F2A78" w:rsidRPr="000F534A">
        <w:rPr>
          <w:rFonts w:ascii="Times New Roman" w:hAnsi="Times New Roman"/>
          <w:sz w:val="24"/>
          <w:szCs w:val="24"/>
        </w:rPr>
        <w:t xml:space="preserve"> исполнение судебных актов и мировых соглашений; </w:t>
      </w:r>
    </w:p>
    <w:p w:rsidR="00C7177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1774" w:rsidRPr="000F534A">
        <w:rPr>
          <w:rFonts w:ascii="Times New Roman" w:hAnsi="Times New Roman"/>
          <w:sz w:val="24"/>
          <w:szCs w:val="24"/>
        </w:rPr>
        <w:t>3. расходы на погашение кредиторской задолженности;</w:t>
      </w:r>
    </w:p>
    <w:p w:rsidR="007D033D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569B" w:rsidRPr="000F534A">
        <w:rPr>
          <w:rFonts w:ascii="Times New Roman" w:hAnsi="Times New Roman"/>
          <w:sz w:val="24"/>
          <w:szCs w:val="24"/>
        </w:rPr>
        <w:t>4</w:t>
      </w:r>
      <w:r w:rsidR="007D033D" w:rsidRPr="000F534A">
        <w:rPr>
          <w:rFonts w:ascii="Times New Roman" w:hAnsi="Times New Roman"/>
          <w:sz w:val="24"/>
          <w:szCs w:val="24"/>
        </w:rPr>
        <w:t xml:space="preserve">.муниципальная поддержка на проведение капитального ремонта общего имущества </w:t>
      </w:r>
      <w:r w:rsidR="00DE6135" w:rsidRPr="000F534A">
        <w:rPr>
          <w:rFonts w:ascii="Times New Roman" w:hAnsi="Times New Roman"/>
          <w:sz w:val="24"/>
          <w:szCs w:val="24"/>
        </w:rPr>
        <w:t>в многоквартирных домах,</w:t>
      </w:r>
      <w:r w:rsidR="007D033D" w:rsidRPr="000F534A">
        <w:rPr>
          <w:rFonts w:ascii="Times New Roman" w:hAnsi="Times New Roman"/>
          <w:sz w:val="24"/>
          <w:szCs w:val="24"/>
        </w:rPr>
        <w:t xml:space="preserve"> расположенных на территории Весь</w:t>
      </w:r>
      <w:r w:rsidR="009C5139">
        <w:rPr>
          <w:rFonts w:ascii="Times New Roman" w:hAnsi="Times New Roman"/>
          <w:sz w:val="24"/>
          <w:szCs w:val="24"/>
        </w:rPr>
        <w:t>егонского муниципального округа;</w:t>
      </w:r>
    </w:p>
    <w:p w:rsidR="009C5139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C5139">
        <w:rPr>
          <w:rFonts w:ascii="Times New Roman" w:hAnsi="Times New Roman"/>
          <w:sz w:val="24"/>
          <w:szCs w:val="24"/>
        </w:rPr>
        <w:t xml:space="preserve">5. </w:t>
      </w:r>
      <w:r w:rsidR="009C5139" w:rsidRPr="009C5139">
        <w:rPr>
          <w:rFonts w:ascii="Times New Roman" w:hAnsi="Times New Roman" w:hint="eastAsia"/>
          <w:sz w:val="24"/>
          <w:szCs w:val="24"/>
        </w:rPr>
        <w:t>Исполнениесудебныхактовпооплатевзносовпокапитальномуремонтуобщегоимуществавмногоквартирныхдомах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4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Обеспечениефункционированияобъектовтепловогокомплекса</w:t>
      </w:r>
      <w:r w:rsidR="009B7D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1C6777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 w:hint="eastAsia"/>
          <w:sz w:val="24"/>
          <w:szCs w:val="24"/>
        </w:rPr>
        <w:t>»осуществляетсяпосредствомвыполненияследующихмероприятий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1.</w:t>
      </w:r>
      <w:r w:rsidR="00A17F41" w:rsidRPr="000F534A">
        <w:rPr>
          <w:rFonts w:ascii="Times New Roman" w:hAnsi="Times New Roman"/>
          <w:sz w:val="24"/>
          <w:szCs w:val="24"/>
        </w:rPr>
        <w:t xml:space="preserve"> к</w:t>
      </w:r>
      <w:r w:rsidR="00A17F41" w:rsidRPr="000F534A">
        <w:rPr>
          <w:rFonts w:ascii="Times New Roman" w:hAnsi="Times New Roman" w:hint="eastAsia"/>
          <w:sz w:val="24"/>
          <w:szCs w:val="24"/>
        </w:rPr>
        <w:t>апитальныйремонт</w:t>
      </w:r>
      <w:r w:rsidR="00A17F41" w:rsidRPr="000F534A">
        <w:rPr>
          <w:rFonts w:ascii="Times New Roman" w:hAnsi="Times New Roman"/>
          <w:sz w:val="24"/>
          <w:szCs w:val="24"/>
        </w:rPr>
        <w:t xml:space="preserve">, </w:t>
      </w:r>
      <w:r w:rsidR="00A17F41" w:rsidRPr="000F534A">
        <w:rPr>
          <w:rFonts w:ascii="Times New Roman" w:hAnsi="Times New Roman" w:hint="eastAsia"/>
          <w:sz w:val="24"/>
          <w:szCs w:val="24"/>
        </w:rPr>
        <w:t>ремонтобъектовтепловогокомплекса</w:t>
      </w:r>
      <w:r w:rsidR="0090653E" w:rsidRPr="000F534A">
        <w:rPr>
          <w:rFonts w:ascii="Times New Roman" w:hAnsi="Times New Roman"/>
          <w:sz w:val="24"/>
          <w:szCs w:val="24"/>
        </w:rPr>
        <w:t>;</w:t>
      </w:r>
    </w:p>
    <w:p w:rsidR="000077D3" w:rsidRPr="000F534A" w:rsidRDefault="000077D3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2.</w:t>
      </w:r>
      <w:r w:rsidR="00A17F41" w:rsidRPr="000F534A">
        <w:rPr>
          <w:rFonts w:ascii="Times New Roman" w:hAnsi="Times New Roman"/>
          <w:sz w:val="24"/>
          <w:szCs w:val="24"/>
        </w:rPr>
        <w:t>и</w:t>
      </w:r>
      <w:r w:rsidRPr="000F534A">
        <w:rPr>
          <w:rFonts w:ascii="Times New Roman" w:hAnsi="Times New Roman" w:hint="eastAsia"/>
          <w:sz w:val="24"/>
          <w:szCs w:val="24"/>
        </w:rPr>
        <w:t>нформационноеосвещениеорганамиместногосамоуправлениявСМИ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6C149C" w:rsidRPr="000F534A" w:rsidRDefault="006C149C" w:rsidP="006C14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Решение задачи 5 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>«Реализация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C71774" w:rsidRPr="000F534A" w:rsidRDefault="00111459" w:rsidP="00C71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CB173C"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6C149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обследование и снос многоквартирного жилого дома»</w:t>
      </w:r>
    </w:p>
    <w:p w:rsidR="00C71774" w:rsidRPr="000F534A" w:rsidRDefault="00C71774" w:rsidP="009D5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Решение задачи 6 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>«Содержание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и ремонт муниципального жилого фонда»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посредством выполнения следующих мероприятий:</w:t>
      </w:r>
    </w:p>
    <w:p w:rsidR="006B1D69" w:rsidRDefault="00111459" w:rsidP="006B1D69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11459">
        <w:rPr>
          <w:rFonts w:ascii="Times New Roman" w:eastAsia="Calibri" w:hAnsi="Times New Roman"/>
          <w:sz w:val="24"/>
          <w:szCs w:val="24"/>
          <w:lang w:eastAsia="en-US"/>
        </w:rPr>
        <w:t xml:space="preserve"> Ремонт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жилого фонда;</w:t>
      </w:r>
    </w:p>
    <w:p w:rsidR="00CB173C" w:rsidRPr="006B1D69" w:rsidRDefault="00CB173C" w:rsidP="006B1D69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1D69">
        <w:rPr>
          <w:rFonts w:ascii="Times New Roman" w:eastAsia="Calibri" w:hAnsi="Times New Roman"/>
          <w:sz w:val="24"/>
          <w:szCs w:val="24"/>
          <w:lang w:eastAsia="en-US"/>
        </w:rPr>
        <w:t>Содержание муниципального жилого фонда</w:t>
      </w:r>
      <w:bookmarkStart w:id="4" w:name="_GoBack"/>
      <w:bookmarkEnd w:id="4"/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F2A78" w:rsidRPr="000F534A" w:rsidRDefault="008F2A78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DB0" w:rsidRPr="000F534A" w:rsidRDefault="00435DB0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B1A21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Механизмпредоставлениябюджетныхассигнований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длявыполнениямероприятийподпрограммы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9B1A21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673D3" w:rsidRPr="000F534A" w:rsidRDefault="00F334F9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D7D11" w:rsidRPr="000F534A">
        <w:rPr>
          <w:rFonts w:ascii="Times New Roman" w:hAnsi="Times New Roman"/>
          <w:sz w:val="24"/>
          <w:szCs w:val="24"/>
        </w:rPr>
        <w:t>Общий объем ресур</w:t>
      </w:r>
      <w:r w:rsidR="00435DB0" w:rsidRPr="000F534A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="00BD7D11" w:rsidRPr="000F534A">
        <w:rPr>
          <w:rFonts w:ascii="Times New Roman" w:hAnsi="Times New Roman"/>
          <w:sz w:val="24"/>
          <w:szCs w:val="24"/>
        </w:rPr>
        <w:t xml:space="preserve">одпрограммы 1 составляет </w:t>
      </w:r>
      <w:r w:rsidR="00435DB0" w:rsidRPr="00111459">
        <w:rPr>
          <w:rFonts w:ascii="Times New Roman" w:hAnsi="Times New Roman"/>
          <w:b/>
          <w:sz w:val="24"/>
          <w:szCs w:val="24"/>
        </w:rPr>
        <w:t>29 832 600</w:t>
      </w:r>
      <w:r w:rsidR="002A39C6" w:rsidRPr="00111459">
        <w:rPr>
          <w:rFonts w:ascii="Times New Roman" w:hAnsi="Times New Roman"/>
          <w:b/>
          <w:sz w:val="24"/>
          <w:szCs w:val="24"/>
        </w:rPr>
        <w:t>,00</w:t>
      </w:r>
      <w:r w:rsidR="00BD7D11"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p w:rsidR="00BD7D11" w:rsidRPr="000F534A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13"/>
        <w:tblW w:w="9966" w:type="dxa"/>
        <w:tblLook w:val="04A0"/>
      </w:tblPr>
      <w:tblGrid>
        <w:gridCol w:w="2253"/>
        <w:gridCol w:w="1071"/>
        <w:gridCol w:w="1145"/>
        <w:gridCol w:w="1071"/>
        <w:gridCol w:w="1119"/>
        <w:gridCol w:w="1071"/>
        <w:gridCol w:w="1071"/>
        <w:gridCol w:w="1165"/>
      </w:tblGrid>
      <w:tr w:rsidR="00D115E2" w:rsidRPr="000F534A" w:rsidTr="00111459">
        <w:tc>
          <w:tcPr>
            <w:tcW w:w="2263" w:type="dxa"/>
          </w:tcPr>
          <w:p w:rsidR="00D115E2" w:rsidRPr="00ED2398" w:rsidRDefault="00C973F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Задачи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59" w:type="dxa"/>
          </w:tcPr>
          <w:p w:rsidR="00D115E2" w:rsidRPr="00ED2398" w:rsidRDefault="00435DB0" w:rsidP="002A39C6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5 980 000</w:t>
            </w:r>
            <w:r w:rsidR="002A39C6"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46" w:type="dxa"/>
          </w:tcPr>
          <w:p w:rsidR="00D115E2" w:rsidRPr="00ED2398" w:rsidRDefault="00435DB0" w:rsidP="002A39C6">
            <w:pPr>
              <w:autoSpaceDE w:val="0"/>
              <w:ind w:right="-98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5 380 000,00</w:t>
            </w:r>
          </w:p>
        </w:tc>
        <w:tc>
          <w:tcPr>
            <w:tcW w:w="1071" w:type="dxa"/>
          </w:tcPr>
          <w:p w:rsidR="00D115E2" w:rsidRPr="00ED2398" w:rsidRDefault="00435DB0" w:rsidP="002A39C6">
            <w:pPr>
              <w:autoSpaceDE w:val="0"/>
              <w:ind w:right="-105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120" w:type="dxa"/>
          </w:tcPr>
          <w:p w:rsidR="00D115E2" w:rsidRPr="00ED2398" w:rsidRDefault="00435DB0" w:rsidP="002A39C6">
            <w:pPr>
              <w:autoSpaceDE w:val="0"/>
              <w:ind w:right="-11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071" w:type="dxa"/>
          </w:tcPr>
          <w:p w:rsidR="00D115E2" w:rsidRPr="00ED2398" w:rsidRDefault="00435DB0" w:rsidP="002A39C6">
            <w:pPr>
              <w:autoSpaceDE w:val="0"/>
              <w:ind w:right="-177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071" w:type="dxa"/>
          </w:tcPr>
          <w:p w:rsidR="00D115E2" w:rsidRPr="00ED2398" w:rsidRDefault="00435DB0" w:rsidP="002A39C6">
            <w:pPr>
              <w:autoSpaceDE w:val="0"/>
              <w:ind w:right="-89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165" w:type="dxa"/>
          </w:tcPr>
          <w:p w:rsidR="00D115E2" w:rsidRPr="00ED2398" w:rsidRDefault="00435DB0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20880000,00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59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146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120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165" w:type="dxa"/>
          </w:tcPr>
          <w:p w:rsidR="00D115E2" w:rsidRPr="00ED2398" w:rsidRDefault="00B21132" w:rsidP="002A39C6">
            <w:pPr>
              <w:autoSpaceDE w:val="0"/>
              <w:ind w:right="-19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4152600,00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A39C6" w:rsidRPr="000F534A" w:rsidTr="00111459">
        <w:tc>
          <w:tcPr>
            <w:tcW w:w="2263" w:type="dxa"/>
          </w:tcPr>
          <w:p w:rsidR="002A39C6" w:rsidRPr="00ED2398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Содержание и ремонт муниципального жилого фонда</w:t>
            </w:r>
          </w:p>
        </w:tc>
        <w:tc>
          <w:tcPr>
            <w:tcW w:w="1059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</w:t>
            </w:r>
            <w:r w:rsidR="002A39C6" w:rsidRPr="00ED2398">
              <w:rPr>
                <w:rFonts w:ascii="Times New Roman" w:eastAsia="Calibri" w:hAnsi="Times New Roman"/>
                <w:sz w:val="18"/>
                <w:szCs w:val="18"/>
              </w:rPr>
              <w:t> 000,00</w:t>
            </w:r>
          </w:p>
        </w:tc>
        <w:tc>
          <w:tcPr>
            <w:tcW w:w="1146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120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165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4800000,00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7472100,00</w:t>
            </w:r>
          </w:p>
        </w:tc>
        <w:tc>
          <w:tcPr>
            <w:tcW w:w="1146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6872100,00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120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165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29832600,00</w:t>
            </w:r>
          </w:p>
        </w:tc>
      </w:tr>
    </w:tbl>
    <w:p w:rsidR="00BD7D11" w:rsidRPr="000F534A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A184E" w:rsidRPr="000F534A" w:rsidRDefault="00CA184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883B8F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8F2A78" w:rsidRPr="000F534A">
        <w:rPr>
          <w:rFonts w:ascii="Times New Roman" w:hAnsi="Times New Roman"/>
          <w:b/>
          <w:sz w:val="24"/>
          <w:szCs w:val="24"/>
        </w:rPr>
        <w:t>.</w:t>
      </w:r>
    </w:p>
    <w:p w:rsidR="009673D3" w:rsidRPr="000F534A" w:rsidRDefault="008F2A78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</w:t>
      </w:r>
      <w:r w:rsidR="009673D3" w:rsidRPr="000F534A">
        <w:rPr>
          <w:rFonts w:ascii="Times New Roman" w:hAnsi="Times New Roman"/>
          <w:b/>
          <w:sz w:val="24"/>
          <w:szCs w:val="24"/>
        </w:rPr>
        <w:t>. «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Содержаниеиблагоустройствотерритории</w:t>
      </w:r>
      <w:r w:rsidR="00045EA8" w:rsidRPr="000F534A">
        <w:rPr>
          <w:rFonts w:ascii="Times New Roman" w:hAnsi="Times New Roman"/>
          <w:b/>
          <w:sz w:val="24"/>
          <w:szCs w:val="24"/>
        </w:rPr>
        <w:t>Весьегонского муниципального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b/>
          <w:sz w:val="24"/>
          <w:szCs w:val="24"/>
        </w:rPr>
        <w:t xml:space="preserve">» </w:t>
      </w:r>
    </w:p>
    <w:p w:rsidR="00F52E32" w:rsidRPr="000F534A" w:rsidRDefault="00F52E32" w:rsidP="000619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9200C2" w:rsidRPr="000F534A">
        <w:rPr>
          <w:rFonts w:ascii="Times New Roman" w:hAnsi="Times New Roman"/>
          <w:b/>
          <w:sz w:val="24"/>
          <w:szCs w:val="24"/>
        </w:rPr>
        <w:t>.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2</w:t>
      </w:r>
    </w:p>
    <w:p w:rsidR="002F2A54" w:rsidRPr="000F534A" w:rsidRDefault="002F2A54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A54" w:rsidRPr="000F534A" w:rsidRDefault="002F2A54" w:rsidP="002F2A54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  <w:r w:rsidR="009673D3" w:rsidRPr="000F534A">
        <w:rPr>
          <w:rFonts w:ascii="Times New Roman" w:hAnsi="Times New Roman"/>
          <w:sz w:val="24"/>
          <w:szCs w:val="24"/>
        </w:rPr>
        <w:t>Реализация подпрограммы</w:t>
      </w:r>
      <w:r w:rsidR="006B1D69">
        <w:rPr>
          <w:rFonts w:ascii="Times New Roman" w:hAnsi="Times New Roman"/>
          <w:sz w:val="24"/>
          <w:szCs w:val="24"/>
        </w:rPr>
        <w:t xml:space="preserve"> 2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Pr="000F534A">
        <w:rPr>
          <w:rFonts w:ascii="Times New Roman" w:hAnsi="Times New Roman" w:hint="eastAsia"/>
          <w:sz w:val="24"/>
          <w:szCs w:val="24"/>
        </w:rPr>
        <w:t>Содержаниеиблагоустройствотерритории</w:t>
      </w:r>
      <w:r w:rsidR="00045EA8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 w:hint="eastAsia"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sz w:val="24"/>
          <w:szCs w:val="24"/>
        </w:rPr>
        <w:t>» связана с решением следующих задач: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комфортности проживания граждан;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Расходы на реализацию программ по поддержке местных инициатив.</w:t>
      </w:r>
    </w:p>
    <w:p w:rsidR="00ED2398" w:rsidRDefault="002F2A54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04D7D" w:rsidRPr="000F534A">
        <w:rPr>
          <w:rFonts w:ascii="Times New Roman" w:hAnsi="Times New Roman"/>
          <w:sz w:val="24"/>
          <w:szCs w:val="24"/>
        </w:rPr>
        <w:t>Решение задачи 1. «Повышения комфортности проживания граждан» оц</w:t>
      </w:r>
      <w:r w:rsidR="00DB573D" w:rsidRPr="000F534A">
        <w:rPr>
          <w:rFonts w:ascii="Times New Roman" w:hAnsi="Times New Roman"/>
          <w:sz w:val="24"/>
          <w:szCs w:val="24"/>
        </w:rPr>
        <w:t>енивается с помощью показателей–расширения количества благоустроенной территории</w:t>
      </w:r>
      <w:r w:rsidR="00ED2398">
        <w:rPr>
          <w:rFonts w:ascii="Times New Roman" w:hAnsi="Times New Roman"/>
          <w:sz w:val="24"/>
          <w:szCs w:val="24"/>
        </w:rPr>
        <w:t>.</w:t>
      </w:r>
    </w:p>
    <w:p w:rsidR="002A6119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  Решение задачи 2. «</w:t>
      </w:r>
      <w:r w:rsidRPr="000F534A">
        <w:rPr>
          <w:rFonts w:ascii="Times New Roman" w:hAnsi="Times New Roman" w:hint="eastAsia"/>
          <w:sz w:val="24"/>
          <w:szCs w:val="24"/>
        </w:rPr>
        <w:t>Расходынареализациюпрограммпоподдержкеместныхинициатив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показателя количество реализованных проектов.</w:t>
      </w:r>
    </w:p>
    <w:p w:rsidR="002A6278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Значение показателей цели </w:t>
      </w:r>
      <w:r w:rsidR="009B786F">
        <w:rPr>
          <w:rFonts w:ascii="Times New Roman" w:hAnsi="Times New Roman"/>
          <w:sz w:val="24"/>
          <w:szCs w:val="24"/>
        </w:rPr>
        <w:t>п</w:t>
      </w:r>
      <w:r w:rsidR="008240E6" w:rsidRPr="000F534A">
        <w:rPr>
          <w:rFonts w:ascii="Times New Roman" w:hAnsi="Times New Roman"/>
          <w:sz w:val="24"/>
          <w:szCs w:val="24"/>
        </w:rPr>
        <w:t>одпро</w:t>
      </w:r>
      <w:r w:rsidRPr="000F534A">
        <w:rPr>
          <w:rFonts w:ascii="Times New Roman" w:hAnsi="Times New Roman"/>
          <w:sz w:val="24"/>
          <w:szCs w:val="24"/>
        </w:rPr>
        <w:t>граммы</w:t>
      </w:r>
      <w:r w:rsidR="008240E6" w:rsidRPr="000F534A">
        <w:rPr>
          <w:rFonts w:ascii="Times New Roman" w:hAnsi="Times New Roman"/>
          <w:sz w:val="24"/>
          <w:szCs w:val="24"/>
        </w:rPr>
        <w:t xml:space="preserve"> 2</w:t>
      </w:r>
      <w:r w:rsidRPr="000F534A">
        <w:rPr>
          <w:rFonts w:ascii="Times New Roman" w:hAnsi="Times New Roman"/>
          <w:sz w:val="24"/>
          <w:szCs w:val="24"/>
        </w:rPr>
        <w:t xml:space="preserve"> представлены по годам ее реализации представлены в приложении 1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="002A6119" w:rsidRPr="000F534A">
        <w:rPr>
          <w:rFonts w:ascii="Times New Roman" w:hAnsi="Times New Roman"/>
          <w:sz w:val="24"/>
          <w:szCs w:val="24"/>
        </w:rPr>
        <w:t>.</w:t>
      </w:r>
    </w:p>
    <w:p w:rsidR="009673D3" w:rsidRPr="000F534A" w:rsidRDefault="009673D3" w:rsidP="00FF52C0">
      <w:pPr>
        <w:jc w:val="both"/>
        <w:rPr>
          <w:rFonts w:ascii="Times New Roman" w:hAnsi="Times New Roman"/>
          <w:sz w:val="24"/>
          <w:szCs w:val="24"/>
        </w:rPr>
      </w:pPr>
    </w:p>
    <w:p w:rsidR="009200C2" w:rsidRPr="000F534A" w:rsidRDefault="009200C2" w:rsidP="009200C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3416E" w:rsidRPr="000F534A" w:rsidRDefault="009673D3" w:rsidP="0048032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883B8F" w:rsidRPr="000F534A" w:rsidRDefault="00CC45A4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</w:p>
    <w:p w:rsidR="009673D3" w:rsidRPr="000F534A" w:rsidRDefault="00883B8F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1. </w:t>
      </w:r>
      <w:r w:rsidR="009673D3"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="00027B5D" w:rsidRPr="000F534A">
        <w:rPr>
          <w:rFonts w:ascii="Times New Roman" w:hAnsi="Times New Roman"/>
          <w:sz w:val="24"/>
          <w:szCs w:val="24"/>
        </w:rPr>
        <w:t>Повышение комфортности проживания граждан</w:t>
      </w:r>
      <w:r w:rsidR="009673D3" w:rsidRPr="000F534A">
        <w:rPr>
          <w:rFonts w:ascii="Times New Roman" w:hAnsi="Times New Roman"/>
          <w:sz w:val="24"/>
          <w:szCs w:val="24"/>
        </w:rPr>
        <w:t>»осуществляется посредством выполнения след</w:t>
      </w:r>
      <w:r w:rsidR="00CC45A4" w:rsidRPr="000F534A">
        <w:rPr>
          <w:rFonts w:ascii="Times New Roman" w:hAnsi="Times New Roman"/>
          <w:sz w:val="24"/>
          <w:szCs w:val="24"/>
        </w:rPr>
        <w:t xml:space="preserve">ующих </w:t>
      </w:r>
      <w:r w:rsidR="009673D3" w:rsidRPr="000F534A">
        <w:rPr>
          <w:rFonts w:ascii="Times New Roman" w:hAnsi="Times New Roman"/>
          <w:sz w:val="24"/>
          <w:szCs w:val="24"/>
        </w:rPr>
        <w:t>мероприятий:</w:t>
      </w:r>
    </w:p>
    <w:p w:rsidR="002A6119" w:rsidRPr="000F534A" w:rsidRDefault="002A6119" w:rsidP="00530D1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83B8F" w:rsidRPr="000F534A">
        <w:rPr>
          <w:rFonts w:ascii="Times New Roman" w:eastAsia="Calibri" w:hAnsi="Times New Roman"/>
          <w:sz w:val="24"/>
          <w:szCs w:val="24"/>
          <w:lang w:eastAsia="en-US"/>
        </w:rPr>
        <w:t>1. Организация</w:t>
      </w:r>
      <w:r w:rsidR="00530D1E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уличного освещения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1035C" w:rsidRPr="000F534A" w:rsidRDefault="00883B8F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1035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16D3F" w:rsidRPr="000F534A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 использования энергетических ресурсов при эксплуатации объектов уличного освеще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ния на территории г. Весьегонск;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3</w:t>
      </w:r>
      <w:r w:rsidR="00CC45A4" w:rsidRPr="000F534A">
        <w:rPr>
          <w:rFonts w:ascii="Times New Roman" w:hAnsi="Times New Roman"/>
          <w:sz w:val="24"/>
          <w:szCs w:val="24"/>
        </w:rPr>
        <w:t xml:space="preserve">. </w:t>
      </w:r>
      <w:r w:rsidR="00810CD8" w:rsidRPr="000F534A">
        <w:rPr>
          <w:rFonts w:ascii="Times New Roman" w:hAnsi="Times New Roman"/>
          <w:sz w:val="24"/>
          <w:szCs w:val="24"/>
        </w:rPr>
        <w:t>О</w:t>
      </w:r>
      <w:r w:rsidR="00434DBD" w:rsidRPr="000F534A">
        <w:rPr>
          <w:rFonts w:ascii="Times New Roman" w:hAnsi="Times New Roman"/>
          <w:sz w:val="24"/>
          <w:szCs w:val="24"/>
        </w:rPr>
        <w:t>рганизация и содержание мест захоронения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4</w:t>
      </w:r>
      <w:r w:rsidR="00E81D5C" w:rsidRPr="000F534A">
        <w:rPr>
          <w:rFonts w:ascii="Times New Roman" w:hAnsi="Times New Roman"/>
          <w:sz w:val="24"/>
          <w:szCs w:val="24"/>
        </w:rPr>
        <w:t>.</w:t>
      </w:r>
      <w:r w:rsidR="0081035C" w:rsidRPr="000F534A">
        <w:rPr>
          <w:rFonts w:ascii="Times New Roman" w:hAnsi="Times New Roman"/>
          <w:sz w:val="24"/>
          <w:szCs w:val="24"/>
        </w:rPr>
        <w:t>Содержание ит</w:t>
      </w:r>
      <w:r w:rsidR="00E81D5C" w:rsidRPr="000F534A">
        <w:rPr>
          <w:rFonts w:ascii="Times New Roman" w:hAnsi="Times New Roman" w:hint="eastAsia"/>
          <w:sz w:val="24"/>
          <w:szCs w:val="24"/>
        </w:rPr>
        <w:t>ехническоеобслуживаниеобъектовжизнеобеспечениянатерриторииВесьегонскогомуниципальногоокруга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5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Озеленениетерриторий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353E12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6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Прочее</w:t>
      </w:r>
      <w:r w:rsidR="00E81D5C" w:rsidRPr="000F534A">
        <w:rPr>
          <w:rFonts w:ascii="Times New Roman" w:hAnsi="Times New Roman"/>
          <w:sz w:val="24"/>
          <w:szCs w:val="24"/>
        </w:rPr>
        <w:t xml:space="preserve"> благоустройство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CB023D">
      <w:pPr>
        <w:pStyle w:val="ConsPlusTitle0"/>
        <w:spacing w:line="276" w:lineRule="auto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 w:val="0"/>
          <w:sz w:val="24"/>
          <w:szCs w:val="24"/>
        </w:rPr>
        <w:t xml:space="preserve">  1.</w:t>
      </w:r>
      <w:r w:rsidR="002C37FF" w:rsidRPr="000F534A">
        <w:rPr>
          <w:rFonts w:ascii="Times New Roman" w:hAnsi="Times New Roman"/>
          <w:b w:val="0"/>
          <w:sz w:val="24"/>
          <w:szCs w:val="24"/>
        </w:rPr>
        <w:t>7</w:t>
      </w:r>
      <w:r w:rsidR="00E81D5C" w:rsidRPr="000F534A">
        <w:rPr>
          <w:rFonts w:ascii="Times New Roman" w:hAnsi="Times New Roman"/>
          <w:b w:val="0"/>
          <w:sz w:val="24"/>
          <w:szCs w:val="24"/>
        </w:rPr>
        <w:t>.</w:t>
      </w:r>
      <w:r w:rsidR="00CB023D" w:rsidRPr="000F534A">
        <w:rPr>
          <w:rFonts w:ascii="Times New Roman" w:hAnsi="Times New Roman"/>
          <w:b w:val="0"/>
          <w:sz w:val="24"/>
          <w:szCs w:val="24"/>
        </w:rPr>
        <w:t>Поддержка муниципальных программ формирования современной городской среды</w:t>
      </w:r>
      <w:r w:rsidR="001F786D">
        <w:rPr>
          <w:rFonts w:ascii="Times New Roman" w:hAnsi="Times New Roman"/>
          <w:b w:val="0"/>
          <w:sz w:val="24"/>
          <w:szCs w:val="24"/>
        </w:rPr>
        <w:t>;</w:t>
      </w:r>
    </w:p>
    <w:p w:rsidR="00353E12" w:rsidRDefault="00883B8F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8</w:t>
      </w:r>
      <w:r w:rsidR="00810CD8" w:rsidRPr="000F534A">
        <w:rPr>
          <w:rFonts w:ascii="Times New Roman" w:hAnsi="Times New Roman"/>
          <w:sz w:val="24"/>
          <w:szCs w:val="24"/>
        </w:rPr>
        <w:t>.</w:t>
      </w:r>
      <w:r w:rsidR="002C37FF" w:rsidRPr="000F534A">
        <w:rPr>
          <w:rFonts w:ascii="Times New Roman" w:hAnsi="Times New Roman"/>
          <w:sz w:val="24"/>
          <w:szCs w:val="24"/>
        </w:rPr>
        <w:t>Благоустройство воинских захоронений за счет средств местного бюджета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1F786D" w:rsidRPr="000F534A" w:rsidRDefault="001F786D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1F786D">
        <w:rPr>
          <w:rFonts w:ascii="Times New Roman" w:hAnsi="Times New Roman" w:hint="eastAsia"/>
          <w:sz w:val="24"/>
          <w:szCs w:val="24"/>
        </w:rPr>
        <w:t>СозданиекомфортнойгородскойсредывмалыхгородахиисторическихпоселенияхпобедителяхВсероссийскогоконкурсалучшихпроектовсозданиякомфортнойгородскойсреды</w:t>
      </w:r>
      <w:r>
        <w:rPr>
          <w:rFonts w:ascii="Times New Roman" w:hAnsi="Times New Roman"/>
          <w:sz w:val="24"/>
          <w:szCs w:val="24"/>
        </w:rPr>
        <w:t>;</w:t>
      </w:r>
    </w:p>
    <w:p w:rsidR="001F786D" w:rsidRPr="001F786D" w:rsidRDefault="001F786D" w:rsidP="001F78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Pr="001F786D">
        <w:rPr>
          <w:rFonts w:ascii="Times New Roman" w:hAnsi="Times New Roman" w:hint="eastAsia"/>
          <w:sz w:val="24"/>
          <w:szCs w:val="24"/>
        </w:rPr>
        <w:t>Иныемежбюджетныетрансфертынаприобретениеиустановкудетскихигровыхкомплексов</w:t>
      </w:r>
      <w:r>
        <w:rPr>
          <w:rFonts w:ascii="Times New Roman" w:hAnsi="Times New Roman"/>
          <w:sz w:val="24"/>
          <w:szCs w:val="24"/>
        </w:rPr>
        <w:t>.</w:t>
      </w:r>
    </w:p>
    <w:p w:rsidR="00AB1407" w:rsidRPr="000F534A" w:rsidRDefault="00AB1407" w:rsidP="00915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="00480305" w:rsidRPr="000F534A">
        <w:rPr>
          <w:rFonts w:ascii="Times New Roman" w:hAnsi="Times New Roman"/>
          <w:sz w:val="24"/>
          <w:szCs w:val="24"/>
        </w:rPr>
        <w:t xml:space="preserve"> «</w:t>
      </w:r>
      <w:r w:rsidR="00480305" w:rsidRPr="000F534A">
        <w:rPr>
          <w:rFonts w:ascii="Times New Roman" w:hAnsi="Times New Roman" w:hint="eastAsia"/>
          <w:sz w:val="24"/>
          <w:szCs w:val="24"/>
        </w:rPr>
        <w:t>Расходынареализациюпрограммпоподдержкеместныхинициатив</w:t>
      </w:r>
      <w:r w:rsidR="00480305" w:rsidRPr="000F534A">
        <w:rPr>
          <w:rFonts w:ascii="Times New Roman" w:hAnsi="Times New Roman"/>
          <w:sz w:val="24"/>
          <w:szCs w:val="24"/>
        </w:rPr>
        <w:t>»</w:t>
      </w:r>
      <w:r w:rsidR="00915181" w:rsidRPr="000F534A">
        <w:rPr>
          <w:rFonts w:ascii="Times New Roman" w:hAnsi="Times New Roman"/>
          <w:sz w:val="24"/>
          <w:szCs w:val="24"/>
        </w:rPr>
        <w:t xml:space="preserve"> осуществляется посредством выполнения следующих мероприятий:</w:t>
      </w:r>
    </w:p>
    <w:p w:rsidR="009200C2" w:rsidRPr="001F786D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граждан (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СтроительствоколодцевнатерриторииВесьегонскогомуниципальногоокругаТверскойобласти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F78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Устройствоконтейнерныхплощадокв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г. Весьегонск,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ВесьегонскогоМОТверскойобласти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(Устройство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контейнерныхплощадокпоадресу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ВесьегонскийМО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Овсяниково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Григорево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Квасково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Никулино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Любегощи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Алферово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Остров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>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Устройствоконтейнерныхплощадокпоадресу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ВесьегонскийМО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Столбищи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Беняково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Горка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Дюдиково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Огнишино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>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Устройствоконтейнерныхплощадокпоадресу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ВесьегонскийМО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Телятово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Противье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Приворот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Романовскийльнозавод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Савино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Топорищево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Подольское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поступленийотюридическихлицивкладов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Устройстводетскойигровойплощадкивд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ПротивьеВесьегонскогомуниципальногоокруга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Выполнение ка</w:t>
      </w:r>
      <w:r w:rsidR="00D16EFD" w:rsidRPr="000F534A">
        <w:rPr>
          <w:rFonts w:ascii="Times New Roman" w:hAnsi="Times New Roman"/>
          <w:sz w:val="24"/>
          <w:szCs w:val="24"/>
        </w:rPr>
        <w:t xml:space="preserve">ждого мероприятия подпрограммы </w:t>
      </w:r>
      <w:r w:rsidR="009B786F">
        <w:rPr>
          <w:rFonts w:ascii="Times New Roman" w:hAnsi="Times New Roman"/>
          <w:sz w:val="24"/>
          <w:szCs w:val="24"/>
        </w:rPr>
        <w:t>2</w:t>
      </w:r>
      <w:r w:rsidRPr="000F534A">
        <w:rPr>
          <w:rFonts w:ascii="Times New Roman" w:hAnsi="Times New Roman"/>
          <w:sz w:val="24"/>
          <w:szCs w:val="24"/>
        </w:rPr>
        <w:t xml:space="preserve">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0F534A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0F534A">
        <w:rPr>
          <w:rFonts w:ascii="Times New Roman" w:hAnsi="Times New Roman"/>
          <w:sz w:val="24"/>
          <w:szCs w:val="24"/>
        </w:rPr>
        <w:t xml:space="preserve">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программе.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6280" w:rsidRPr="000F534A" w:rsidRDefault="00FE6280" w:rsidP="00FE628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BB4994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Механизмпредоставлениябюджетных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ассигнованийдлявыполнениямероприятийподпрограммы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23416E" w:rsidRPr="000F534A" w:rsidRDefault="0023416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6EFD" w:rsidRPr="000F534A" w:rsidRDefault="00D16EFD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Общий объем ресур</w:t>
      </w:r>
      <w:r w:rsidR="009B786F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Pr="000F534A">
        <w:rPr>
          <w:rFonts w:ascii="Times New Roman" w:hAnsi="Times New Roman"/>
          <w:sz w:val="24"/>
          <w:szCs w:val="24"/>
        </w:rPr>
        <w:t xml:space="preserve">одпрограммы 2 составляет </w:t>
      </w:r>
      <w:r w:rsidR="00FE6280" w:rsidRPr="000F534A">
        <w:rPr>
          <w:rFonts w:ascii="Times New Roman" w:hAnsi="Times New Roman"/>
          <w:b/>
          <w:sz w:val="24"/>
          <w:szCs w:val="24"/>
        </w:rPr>
        <w:t>148 795 944.00</w:t>
      </w:r>
      <w:r w:rsidR="00480322" w:rsidRPr="000F534A">
        <w:rPr>
          <w:rFonts w:ascii="Times New Roman" w:hAnsi="Times New Roman"/>
          <w:sz w:val="24"/>
          <w:szCs w:val="24"/>
        </w:rPr>
        <w:t xml:space="preserve"> рублей в том числе в разрезе задач по годам реализации.</w:t>
      </w:r>
    </w:p>
    <w:p w:rsidR="00923960" w:rsidRPr="000F534A" w:rsidRDefault="00923960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1" w:type="dxa"/>
        <w:tblLayout w:type="fixed"/>
        <w:tblLook w:val="04A0"/>
      </w:tblPr>
      <w:tblGrid>
        <w:gridCol w:w="1271"/>
        <w:gridCol w:w="1276"/>
        <w:gridCol w:w="1276"/>
        <w:gridCol w:w="1275"/>
        <w:gridCol w:w="1276"/>
        <w:gridCol w:w="1276"/>
        <w:gridCol w:w="1276"/>
        <w:gridCol w:w="1275"/>
      </w:tblGrid>
      <w:tr w:rsidR="000F534A" w:rsidRPr="000F534A" w:rsidTr="00F81214">
        <w:trPr>
          <w:trHeight w:val="259"/>
        </w:trPr>
        <w:tc>
          <w:tcPr>
            <w:tcW w:w="1271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F534A" w:rsidRPr="000F534A" w:rsidTr="00F81214">
        <w:trPr>
          <w:trHeight w:val="1050"/>
        </w:trPr>
        <w:tc>
          <w:tcPr>
            <w:tcW w:w="1271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Повышениекомфортностипроживанияграждан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94384860,00</w:t>
            </w:r>
          </w:p>
        </w:tc>
        <w:tc>
          <w:tcPr>
            <w:tcW w:w="1276" w:type="dxa"/>
          </w:tcPr>
          <w:p w:rsidR="00BE7FDC" w:rsidRPr="000F534A" w:rsidRDefault="00FE6280" w:rsidP="00FE6280">
            <w:pPr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147730360,00</w:t>
            </w:r>
          </w:p>
        </w:tc>
      </w:tr>
      <w:tr w:rsidR="000F534A" w:rsidRPr="000F534A" w:rsidTr="00F81214">
        <w:trPr>
          <w:trHeight w:val="1411"/>
        </w:trPr>
        <w:tc>
          <w:tcPr>
            <w:tcW w:w="1271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Расходынареализациюпрограммпоподдержкеместныхинициатив</w:t>
            </w:r>
          </w:p>
        </w:tc>
        <w:tc>
          <w:tcPr>
            <w:tcW w:w="1276" w:type="dxa"/>
          </w:tcPr>
          <w:p w:rsidR="00BE7FD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1065584,00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7FD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1065584,00</w:t>
            </w:r>
          </w:p>
        </w:tc>
      </w:tr>
      <w:tr w:rsidR="000F534A" w:rsidRPr="000F534A" w:rsidTr="00F81214">
        <w:trPr>
          <w:trHeight w:val="259"/>
        </w:trPr>
        <w:tc>
          <w:tcPr>
            <w:tcW w:w="1271" w:type="dxa"/>
          </w:tcPr>
          <w:p w:rsidR="004D674C" w:rsidRPr="000F534A" w:rsidRDefault="004D674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D674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95450444,00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4D674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148795944,00</w:t>
            </w:r>
          </w:p>
        </w:tc>
      </w:tr>
    </w:tbl>
    <w:p w:rsidR="00923960" w:rsidRPr="000F534A" w:rsidRDefault="00923960" w:rsidP="0059223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E73B2" w:rsidRDefault="000E73B2" w:rsidP="005E2EE4">
      <w:pPr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:rsidR="00F81214" w:rsidRDefault="00F81214" w:rsidP="005E2EE4">
      <w:pPr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:rsidR="000F534A" w:rsidRPr="000F534A" w:rsidRDefault="000F534A" w:rsidP="005E2EE4">
      <w:pPr>
        <w:ind w:left="710"/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5E2EE4" w:rsidRPr="000F534A" w:rsidRDefault="005E2EE4" w:rsidP="005E2EE4">
      <w:pPr>
        <w:ind w:left="710"/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Управление реализацией муниципальной программы</w:t>
      </w:r>
    </w:p>
    <w:p w:rsidR="005E2EE4" w:rsidRPr="000F534A" w:rsidRDefault="005E2EE4" w:rsidP="005E2EE4">
      <w:pPr>
        <w:rPr>
          <w:b/>
          <w:sz w:val="24"/>
          <w:szCs w:val="24"/>
        </w:rPr>
      </w:pPr>
    </w:p>
    <w:p w:rsidR="005E2EE4" w:rsidRPr="000F534A" w:rsidRDefault="005E2EE4" w:rsidP="005E2EE4">
      <w:pPr>
        <w:ind w:firstLine="708"/>
        <w:jc w:val="both"/>
        <w:rPr>
          <w:sz w:val="24"/>
          <w:szCs w:val="24"/>
          <w:u w:val="double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bCs/>
          <w:sz w:val="24"/>
          <w:szCs w:val="24"/>
        </w:rPr>
        <w:t>является</w:t>
      </w:r>
      <w:r w:rsidRPr="000F534A">
        <w:rPr>
          <w:sz w:val="24"/>
          <w:szCs w:val="24"/>
        </w:rPr>
        <w:t xml:space="preserve"> главным распорядителем средств бюджета Весьегонского муниципального округа</w:t>
      </w:r>
      <w:r w:rsidRPr="000F534A">
        <w:rPr>
          <w:bCs/>
          <w:sz w:val="24"/>
          <w:szCs w:val="24"/>
        </w:rPr>
        <w:t xml:space="preserve"> Тверской области</w:t>
      </w:r>
      <w:r w:rsidRPr="000F534A">
        <w:rPr>
          <w:sz w:val="24"/>
          <w:szCs w:val="24"/>
        </w:rPr>
        <w:t xml:space="preserve"> в реализации программы.</w:t>
      </w:r>
    </w:p>
    <w:p w:rsidR="005E2EE4" w:rsidRPr="000F534A" w:rsidRDefault="005E2EE4" w:rsidP="005E2EE4">
      <w:pPr>
        <w:shd w:val="clear" w:color="auto" w:fill="FFFFFF"/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В реализации мероприятий муниципальной программы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 принимает участие как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5E2EE4" w:rsidRPr="000F534A" w:rsidRDefault="005E2EE4" w:rsidP="005E2EE4">
      <w:pPr>
        <w:ind w:firstLine="708"/>
        <w:jc w:val="both"/>
        <w:rPr>
          <w:sz w:val="24"/>
          <w:szCs w:val="24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2EE4" w:rsidRPr="000F534A" w:rsidRDefault="005E2EE4" w:rsidP="005E2EE4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Ежегодно в срок до 15 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осуществляет разработку плана мероприятий по реализации муниципальной программы </w:t>
      </w:r>
      <w:r w:rsidR="00530D1E" w:rsidRPr="000F534A">
        <w:rPr>
          <w:sz w:val="24"/>
          <w:szCs w:val="24"/>
        </w:rPr>
        <w:t>и обеспечивает его утверждение Главой А</w:t>
      </w:r>
      <w:r w:rsidRPr="000F534A">
        <w:rPr>
          <w:sz w:val="24"/>
          <w:szCs w:val="24"/>
        </w:rPr>
        <w:t xml:space="preserve">дминистрации Весьегонского </w:t>
      </w:r>
      <w:r w:rsidRPr="000F534A">
        <w:rPr>
          <w:bCs/>
          <w:sz w:val="24"/>
          <w:szCs w:val="24"/>
        </w:rPr>
        <w:t>муниципального округа Тверской области</w:t>
      </w:r>
      <w:r w:rsidRPr="000F534A">
        <w:rPr>
          <w:sz w:val="24"/>
          <w:szCs w:val="24"/>
        </w:rPr>
        <w:t>.</w:t>
      </w:r>
    </w:p>
    <w:p w:rsidR="005E2EE4" w:rsidRPr="000F534A" w:rsidRDefault="005E2EE4" w:rsidP="005E2EE4">
      <w:pPr>
        <w:shd w:val="clear" w:color="auto" w:fill="FFFFFF"/>
        <w:ind w:firstLine="708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5E2EE4" w:rsidRPr="00ED2398" w:rsidRDefault="005E2EE4" w:rsidP="005E2EE4">
      <w:pPr>
        <w:rPr>
          <w:rFonts w:asciiTheme="minorHAnsi" w:hAnsiTheme="minorHAnsi"/>
          <w:sz w:val="24"/>
          <w:szCs w:val="24"/>
        </w:rPr>
      </w:pPr>
    </w:p>
    <w:p w:rsidR="000F534A" w:rsidRPr="000F534A" w:rsidRDefault="000F534A" w:rsidP="00320F42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Раздел</w:t>
      </w:r>
      <w:r w:rsidR="00923960" w:rsidRPr="000F534A">
        <w:rPr>
          <w:b/>
          <w:sz w:val="24"/>
          <w:szCs w:val="24"/>
          <w:lang w:val="en-US"/>
        </w:rPr>
        <w:t>VI</w:t>
      </w:r>
    </w:p>
    <w:p w:rsidR="00320F42" w:rsidRDefault="0080317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Мониторинг реализации</w:t>
      </w:r>
      <w:r w:rsidR="00320F42" w:rsidRPr="000F534A">
        <w:rPr>
          <w:b/>
          <w:sz w:val="24"/>
          <w:szCs w:val="24"/>
        </w:rPr>
        <w:t xml:space="preserve"> муниципальной программы</w:t>
      </w:r>
    </w:p>
    <w:p w:rsidR="000F534A" w:rsidRPr="000F534A" w:rsidRDefault="000F534A" w:rsidP="000F534A">
      <w:pPr>
        <w:jc w:val="center"/>
        <w:rPr>
          <w:rFonts w:asciiTheme="minorHAnsi" w:hAnsiTheme="minorHAnsi"/>
          <w:b/>
          <w:sz w:val="24"/>
          <w:szCs w:val="24"/>
        </w:rPr>
      </w:pP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обеспечивает: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Регулярность получения информации о реализации муниципальной программы от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Согласованность действий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Своевременную актуализацию муниципальной программы с учетом </w:t>
      </w:r>
      <w:r w:rsidR="007E1F82" w:rsidRPr="000F534A">
        <w:rPr>
          <w:sz w:val="24"/>
          <w:szCs w:val="24"/>
        </w:rPr>
        <w:t>меняющихся внешних</w:t>
      </w:r>
      <w:r w:rsidRPr="000F534A">
        <w:rPr>
          <w:sz w:val="24"/>
          <w:szCs w:val="24"/>
        </w:rPr>
        <w:t xml:space="preserve"> и внутренних рисков.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об использовании финансовых ресурсов, предусмотренных на реализацию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 достижении запланированных показателей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отчеты ответственных исполнителей главного администратора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- другие источники.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ежеквартальную оценку выполнения исполнителями администратора муниципальной программы мероприятий по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корректировку (при </w:t>
      </w:r>
      <w:r w:rsidR="007E1F82" w:rsidRPr="000F534A">
        <w:rPr>
          <w:sz w:val="24"/>
          <w:szCs w:val="24"/>
        </w:rPr>
        <w:t>необходимости) мероприятий</w:t>
      </w:r>
      <w:r w:rsidRPr="000F534A">
        <w:rPr>
          <w:sz w:val="24"/>
          <w:szCs w:val="24"/>
        </w:rPr>
        <w:t xml:space="preserve"> по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 xml:space="preserve">       - формирование отчета о реализации муниципальной программы за отчетный финансовый год.</w:t>
      </w:r>
    </w:p>
    <w:p w:rsidR="00320F42" w:rsidRDefault="00320F42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81214" w:rsidRDefault="00F81214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81214" w:rsidRPr="000F534A" w:rsidRDefault="00F81214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0F534A" w:rsidRPr="009C5139" w:rsidRDefault="000F534A" w:rsidP="005E2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F534A">
        <w:rPr>
          <w:rFonts w:ascii="Times New Roman" w:hAnsi="Times New Roman"/>
          <w:b/>
          <w:bCs/>
          <w:sz w:val="24"/>
          <w:szCs w:val="24"/>
        </w:rPr>
        <w:t>I</w:t>
      </w:r>
      <w:r w:rsidRPr="000F534A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0F534A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Формирование и утверждение сводного</w:t>
      </w:r>
      <w:r w:rsidR="000F534A" w:rsidRPr="000F534A">
        <w:rPr>
          <w:rFonts w:ascii="Times New Roman" w:hAnsi="Times New Roman"/>
          <w:b/>
          <w:bCs/>
          <w:sz w:val="24"/>
          <w:szCs w:val="24"/>
        </w:rPr>
        <w:t xml:space="preserve"> годового доклада о </w:t>
      </w:r>
    </w:p>
    <w:p w:rsidR="005E2EE4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ходе реализации и об оценке эффективности муниципальной программы</w:t>
      </w:r>
    </w:p>
    <w:p w:rsidR="005E2EE4" w:rsidRPr="000F534A" w:rsidRDefault="005E2EE4" w:rsidP="005E2EE4">
      <w:pPr>
        <w:ind w:firstLine="567"/>
        <w:jc w:val="both"/>
        <w:rPr>
          <w:bCs/>
          <w:sz w:val="24"/>
          <w:szCs w:val="24"/>
        </w:rPr>
      </w:pP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883398"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представляет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электронном виде и на бумажном носителе в </w:t>
      </w:r>
      <w:r w:rsidRPr="000F534A">
        <w:rPr>
          <w:rFonts w:ascii="Times New Roman" w:eastAsiaTheme="minorEastAsia" w:hAnsi="Times New Roman"/>
          <w:sz w:val="24"/>
          <w:szCs w:val="24"/>
        </w:rPr>
        <w:t>отдел эконом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ики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дминистрации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 xml:space="preserve">муниципального округа </w:t>
      </w:r>
      <w:r w:rsidRPr="000F534A">
        <w:rPr>
          <w:rFonts w:ascii="Times New Roman" w:eastAsiaTheme="minorEastAsia" w:hAnsi="Times New Roman"/>
          <w:sz w:val="24"/>
          <w:szCs w:val="24"/>
        </w:rPr>
        <w:t>согласно приложению 2 к Программе,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Администрация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в случае досрочного ее завершения разрабатывает проект постановления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Администрации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>В срок до 10 июня года, следующего за отчетным годом, отдел по эконом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ике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>дминистрации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Весьегонского 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>, обеспечивает расс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мотрение и утверждение местной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дминистрацией проекта сводного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F534A">
        <w:rPr>
          <w:rFonts w:ascii="Times New Roman" w:eastAsiaTheme="minorEastAsia" w:hAnsi="Times New Roman"/>
          <w:sz w:val="24"/>
          <w:szCs w:val="24"/>
        </w:rPr>
        <w:t>.</w:t>
      </w:r>
    </w:p>
    <w:p w:rsidR="005E2EE4" w:rsidRPr="000F534A" w:rsidRDefault="00320F42" w:rsidP="000F534A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 xml:space="preserve">Сводный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размещается на сайте А</w:t>
      </w:r>
      <w:r w:rsidRPr="000F534A">
        <w:rPr>
          <w:rFonts w:ascii="Times New Roman" w:eastAsiaTheme="minorEastAsia" w:hAnsi="Times New Roman"/>
          <w:sz w:val="24"/>
          <w:szCs w:val="24"/>
        </w:rPr>
        <w:t>дминистрации в информационно-телекоммуникационной сети Интернет.</w:t>
      </w:r>
    </w:p>
    <w:p w:rsidR="000F534A" w:rsidRPr="000F534A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F534A">
        <w:rPr>
          <w:rFonts w:ascii="Times New Roman" w:hAnsi="Times New Roman"/>
          <w:b/>
          <w:bCs/>
          <w:sz w:val="24"/>
          <w:szCs w:val="24"/>
        </w:rPr>
        <w:t>III</w:t>
      </w:r>
    </w:p>
    <w:p w:rsidR="005E2EE4" w:rsidRPr="000F534A" w:rsidRDefault="005E2EE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Внесение изменений в муниципальную программу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5E2EE4" w:rsidRPr="000F534A" w:rsidRDefault="005E2EE4" w:rsidP="005E2EE4">
      <w:pPr>
        <w:jc w:val="both"/>
        <w:rPr>
          <w:sz w:val="24"/>
          <w:szCs w:val="24"/>
        </w:rPr>
      </w:pPr>
      <w:r w:rsidRPr="000F534A">
        <w:rPr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- снижения или увеличения ожидаемых поступлений доходов в бюджет Весьегонского муниципального округа Тверской области; 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иные изменения, не затрагивающие финансирование муниципальной программы.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ежегодное уточнение объема финансирования в рамках муниципальной программы и значений соответствующих показателей при </w:t>
      </w:r>
      <w:r w:rsidR="000F534A"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формировании бюджета</w:t>
      </w: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муниципального округа Тверской области на очередной финансовый год и плановый период.</w:t>
      </w:r>
    </w:p>
    <w:p w:rsidR="00883398" w:rsidRPr="000F534A" w:rsidRDefault="00883398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34A" w:rsidRPr="000F534A" w:rsidRDefault="000F534A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Cs w:val="0"/>
          <w:sz w:val="24"/>
          <w:szCs w:val="24"/>
          <w:lang w:val="en-US"/>
        </w:rPr>
        <w:t>V</w:t>
      </w:r>
      <w:r w:rsidR="00923960" w:rsidRPr="000F534A">
        <w:rPr>
          <w:rFonts w:ascii="Times New Roman" w:hAnsi="Times New Roman"/>
          <w:bCs w:val="0"/>
          <w:sz w:val="24"/>
          <w:szCs w:val="24"/>
        </w:rPr>
        <w:t>I.</w:t>
      </w:r>
      <w:r w:rsidRPr="000F534A">
        <w:rPr>
          <w:rFonts w:ascii="Times New Roman" w:hAnsi="Times New Roman"/>
          <w:bCs w:val="0"/>
          <w:sz w:val="24"/>
          <w:szCs w:val="24"/>
          <w:lang w:val="en-US"/>
        </w:rPr>
        <w:t>III</w:t>
      </w:r>
      <w:r w:rsidR="00F60814" w:rsidRPr="000F534A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E2EE4" w:rsidRPr="000F534A" w:rsidRDefault="005E2EE4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5E2EE4" w:rsidRPr="000F534A" w:rsidRDefault="005E2EE4" w:rsidP="005E2EE4">
      <w:pPr>
        <w:rPr>
          <w:b/>
          <w:sz w:val="24"/>
          <w:szCs w:val="24"/>
        </w:rPr>
      </w:pPr>
    </w:p>
    <w:p w:rsidR="000F534A" w:rsidRPr="009C5139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F534A">
        <w:rPr>
          <w:rFonts w:ascii="Times New Roman" w:hAnsi="Times New Roman"/>
          <w:b/>
          <w:bCs/>
          <w:sz w:val="24"/>
          <w:szCs w:val="24"/>
          <w:lang w:val="en-US"/>
        </w:rPr>
        <w:t>IX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 xml:space="preserve">Анализ рисков реализации муниципальной программы 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и меры по управлению рисками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принятие на федеральном и региональном уровне решений обязательных к исполнению, но не обеспеченных финансированием;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рост процентных ставок по привлечению кредитных ресурсов, соответственно, рост затрат на </w:t>
      </w:r>
      <w:r w:rsidR="00104D7D" w:rsidRPr="000F534A">
        <w:rPr>
          <w:rFonts w:ascii="Times New Roman" w:hAnsi="Times New Roman"/>
          <w:sz w:val="24"/>
          <w:szCs w:val="24"/>
        </w:rPr>
        <w:t>обслуживание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долга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внешних рисков,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Мерами по преодолению негативных последствий внешних </w:t>
      </w:r>
      <w:r w:rsidR="000F534A" w:rsidRPr="000F534A">
        <w:rPr>
          <w:rFonts w:ascii="Times New Roman" w:hAnsi="Times New Roman"/>
          <w:sz w:val="24"/>
          <w:szCs w:val="24"/>
        </w:rPr>
        <w:t>рисков, являются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регулярного анализа информации о дополнительных расходах бюджета Весьегонского муниципального округа, связанных с выполнением приоритетных задач;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за выполнением прогноза налоговых и неналоговых доходов;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актуализация плана реализации муниципальной программы по результатам мониторинга изменения внешней среды в части касающейся внешн</w:t>
      </w:r>
      <w:r w:rsidR="007E1F82" w:rsidRPr="000F534A">
        <w:rPr>
          <w:rFonts w:ascii="Times New Roman" w:hAnsi="Times New Roman"/>
          <w:sz w:val="24"/>
          <w:szCs w:val="24"/>
        </w:rPr>
        <w:t>их рисков;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ежеквартальная оценка выполнения </w:t>
      </w:r>
      <w:r w:rsidR="007E1F82" w:rsidRPr="000F534A">
        <w:rPr>
          <w:rFonts w:ascii="Times New Roman" w:hAnsi="Times New Roman"/>
          <w:sz w:val="24"/>
          <w:szCs w:val="24"/>
        </w:rPr>
        <w:t xml:space="preserve">мероприятий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внесение изменений в муниципальную программу, предусматривающих снижение последствий внешних рисков при необходимости.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принятие на муниципальном уровне новых расходных обязательств Весьегонского муниципального округа, не обеспеченных соответствующим ростом доходного потенциала;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отсутствие системной политики по сокращению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не эффективное управление муниципальной собственностью Весьегонского муниципального округа,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муниципальными учреждениями Весьегонского муниципального округа,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реализацией муниципальной программой.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внутренних рисков, указанных в пункте 55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Мерами по преодолению негативных последствий внутренних рисков, являются: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планирование бюджетных ассигнований с учетом внешних и внутренних факторов влияния на  бюджет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рейтинговой оценки приоритетности расходных обязательств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ежеквартального анализа расходов бюджета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затрат на содержание органов местного самоуправления;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эффективного финансового планирования деятельности муниципальных учреждений Весьегонского муниципального округа, управления планом финансово-хозяйственной деятельности;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методологии, регламентирующей управление платными услугами муниципальных учреждений и установление тарифов (цен) на них;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экспертизы проектов нормативных правовых актов, касающихся управления муниципальной собственностью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</w:t>
      </w:r>
      <w:r w:rsidRPr="000F534A">
        <w:rPr>
          <w:rFonts w:ascii="Times New Roman" w:hAnsi="Times New Roman"/>
          <w:sz w:val="24"/>
          <w:szCs w:val="24"/>
        </w:rPr>
        <w:t xml:space="preserve">осуществление </w:t>
      </w:r>
      <w:r w:rsidRPr="000F534A">
        <w:rPr>
          <w:rStyle w:val="FontStyle173"/>
          <w:sz w:val="24"/>
          <w:szCs w:val="24"/>
        </w:rPr>
        <w:t>мониторинга выполнения мероприятий муниципальных программ;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своевременная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оперативное принятие решений и обеспечение согласованности взаимодействия всех исполнителей администратора муниципальной программы при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обобщение опыта работы, анализ предложений и инициатив в сфере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повышение квалификации работников администратора муниципальной программы.</w:t>
      </w: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45A00" w:rsidRPr="000F534A" w:rsidRDefault="00545A00" w:rsidP="005E2E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45A00" w:rsidRPr="000F534A" w:rsidSect="00F900F5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9C" w:rsidRDefault="00407A9C">
      <w:r>
        <w:separator/>
      </w:r>
    </w:p>
  </w:endnote>
  <w:endnote w:type="continuationSeparator" w:id="1">
    <w:p w:rsidR="00407A9C" w:rsidRDefault="0040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9C" w:rsidRDefault="00407A9C">
      <w:r>
        <w:separator/>
      </w:r>
    </w:p>
  </w:footnote>
  <w:footnote w:type="continuationSeparator" w:id="1">
    <w:p w:rsidR="00407A9C" w:rsidRDefault="0040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7C" w:rsidRDefault="00ED72D2" w:rsidP="00A2733D">
    <w:pPr>
      <w:pStyle w:val="ae"/>
      <w:rPr>
        <w:rStyle w:val="af0"/>
      </w:rPr>
    </w:pPr>
    <w:r>
      <w:rPr>
        <w:rStyle w:val="af0"/>
      </w:rPr>
      <w:fldChar w:fldCharType="begin"/>
    </w:r>
    <w:r w:rsidR="0056137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137C" w:rsidRDefault="0056137C" w:rsidP="00A273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7C" w:rsidRDefault="0056137C">
    <w:pPr>
      <w:pStyle w:val="ae"/>
    </w:pPr>
  </w:p>
  <w:p w:rsidR="0056137C" w:rsidRPr="00E574EC" w:rsidRDefault="0056137C">
    <w:pPr>
      <w:pStyle w:val="a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12"/>
    <w:multiLevelType w:val="hybridMultilevel"/>
    <w:tmpl w:val="70BEBBB2"/>
    <w:lvl w:ilvl="0" w:tplc="7268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E4655"/>
    <w:multiLevelType w:val="hybridMultilevel"/>
    <w:tmpl w:val="D3C61514"/>
    <w:lvl w:ilvl="0" w:tplc="11F2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A459D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9A1C8F"/>
    <w:multiLevelType w:val="multilevel"/>
    <w:tmpl w:val="8D662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BBA12BD"/>
    <w:multiLevelType w:val="hybridMultilevel"/>
    <w:tmpl w:val="9E14D8EC"/>
    <w:lvl w:ilvl="0" w:tplc="1C0E99E0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2C66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85D17"/>
    <w:multiLevelType w:val="hybridMultilevel"/>
    <w:tmpl w:val="022E170C"/>
    <w:lvl w:ilvl="0" w:tplc="297A82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783201A"/>
    <w:multiLevelType w:val="hybridMultilevel"/>
    <w:tmpl w:val="3E92D454"/>
    <w:lvl w:ilvl="0" w:tplc="FC284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1551EF"/>
    <w:multiLevelType w:val="hybridMultilevel"/>
    <w:tmpl w:val="F5401AB8"/>
    <w:lvl w:ilvl="0" w:tplc="3BF822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DFC7B65"/>
    <w:multiLevelType w:val="hybridMultilevel"/>
    <w:tmpl w:val="04406CCA"/>
    <w:lvl w:ilvl="0" w:tplc="F790ED0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E874864"/>
    <w:multiLevelType w:val="multilevel"/>
    <w:tmpl w:val="5F1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070" w:hanging="14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DB7266"/>
    <w:multiLevelType w:val="multilevel"/>
    <w:tmpl w:val="FCF62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6F3"/>
    <w:multiLevelType w:val="hybridMultilevel"/>
    <w:tmpl w:val="7A72F4E6"/>
    <w:lvl w:ilvl="0" w:tplc="C204A6B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F4472F6"/>
    <w:multiLevelType w:val="multilevel"/>
    <w:tmpl w:val="17EC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68B0012A"/>
    <w:multiLevelType w:val="hybridMultilevel"/>
    <w:tmpl w:val="66B22F92"/>
    <w:lvl w:ilvl="0" w:tplc="AC524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AB63D6"/>
    <w:multiLevelType w:val="hybridMultilevel"/>
    <w:tmpl w:val="950C5B0C"/>
    <w:lvl w:ilvl="0" w:tplc="5AFE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471722A"/>
    <w:multiLevelType w:val="multilevel"/>
    <w:tmpl w:val="C62C3E9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1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F82329"/>
    <w:multiLevelType w:val="hybridMultilevel"/>
    <w:tmpl w:val="0486D6A6"/>
    <w:lvl w:ilvl="0" w:tplc="2488E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16"/>
  </w:num>
  <w:num w:numId="10">
    <w:abstractNumId w:val="18"/>
  </w:num>
  <w:num w:numId="11">
    <w:abstractNumId w:val="20"/>
  </w:num>
  <w:num w:numId="12">
    <w:abstractNumId w:val="22"/>
  </w:num>
  <w:num w:numId="13">
    <w:abstractNumId w:val="6"/>
  </w:num>
  <w:num w:numId="14">
    <w:abstractNumId w:val="8"/>
  </w:num>
  <w:num w:numId="15">
    <w:abstractNumId w:val="21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3"/>
  </w:num>
  <w:num w:numId="22">
    <w:abstractNumId w:val="5"/>
  </w:num>
  <w:num w:numId="23">
    <w:abstractNumId w:val="14"/>
  </w:num>
  <w:num w:numId="24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76C4"/>
    <w:rsid w:val="00001FA9"/>
    <w:rsid w:val="0000381E"/>
    <w:rsid w:val="00004E67"/>
    <w:rsid w:val="00007032"/>
    <w:rsid w:val="000077D3"/>
    <w:rsid w:val="00007D0F"/>
    <w:rsid w:val="000112D5"/>
    <w:rsid w:val="000113A3"/>
    <w:rsid w:val="0001307A"/>
    <w:rsid w:val="00014510"/>
    <w:rsid w:val="0001790F"/>
    <w:rsid w:val="000234EB"/>
    <w:rsid w:val="00023ABF"/>
    <w:rsid w:val="00024200"/>
    <w:rsid w:val="000264AB"/>
    <w:rsid w:val="00027B5D"/>
    <w:rsid w:val="00030AD3"/>
    <w:rsid w:val="00035197"/>
    <w:rsid w:val="000360EF"/>
    <w:rsid w:val="00041928"/>
    <w:rsid w:val="00041E12"/>
    <w:rsid w:val="00042BDB"/>
    <w:rsid w:val="00043EC6"/>
    <w:rsid w:val="00045EA8"/>
    <w:rsid w:val="00046C8C"/>
    <w:rsid w:val="00060A31"/>
    <w:rsid w:val="000619C7"/>
    <w:rsid w:val="00061B98"/>
    <w:rsid w:val="00062920"/>
    <w:rsid w:val="00062BB3"/>
    <w:rsid w:val="0006368E"/>
    <w:rsid w:val="00063B67"/>
    <w:rsid w:val="00065B1D"/>
    <w:rsid w:val="00065F56"/>
    <w:rsid w:val="00067131"/>
    <w:rsid w:val="00080379"/>
    <w:rsid w:val="000805A0"/>
    <w:rsid w:val="000814DF"/>
    <w:rsid w:val="00087450"/>
    <w:rsid w:val="000925A7"/>
    <w:rsid w:val="00097C51"/>
    <w:rsid w:val="000A0B91"/>
    <w:rsid w:val="000A2618"/>
    <w:rsid w:val="000A2976"/>
    <w:rsid w:val="000A3498"/>
    <w:rsid w:val="000A4768"/>
    <w:rsid w:val="000A7247"/>
    <w:rsid w:val="000A7FB6"/>
    <w:rsid w:val="000B3622"/>
    <w:rsid w:val="000B6A7E"/>
    <w:rsid w:val="000B71AA"/>
    <w:rsid w:val="000C4724"/>
    <w:rsid w:val="000C50DC"/>
    <w:rsid w:val="000C7F0E"/>
    <w:rsid w:val="000D21BC"/>
    <w:rsid w:val="000D7ADD"/>
    <w:rsid w:val="000E1E0E"/>
    <w:rsid w:val="000E254B"/>
    <w:rsid w:val="000E2560"/>
    <w:rsid w:val="000E2993"/>
    <w:rsid w:val="000E3D63"/>
    <w:rsid w:val="000E55A8"/>
    <w:rsid w:val="000E5BB5"/>
    <w:rsid w:val="000E73B2"/>
    <w:rsid w:val="000F43C3"/>
    <w:rsid w:val="000F534A"/>
    <w:rsid w:val="00101D24"/>
    <w:rsid w:val="0010293C"/>
    <w:rsid w:val="00102D8D"/>
    <w:rsid w:val="00104D7D"/>
    <w:rsid w:val="00105379"/>
    <w:rsid w:val="00107FD3"/>
    <w:rsid w:val="00110C5A"/>
    <w:rsid w:val="00110D14"/>
    <w:rsid w:val="00111459"/>
    <w:rsid w:val="00111652"/>
    <w:rsid w:val="001125F3"/>
    <w:rsid w:val="00112A85"/>
    <w:rsid w:val="00114499"/>
    <w:rsid w:val="001154D8"/>
    <w:rsid w:val="00121056"/>
    <w:rsid w:val="00121AF3"/>
    <w:rsid w:val="00122056"/>
    <w:rsid w:val="00124BF9"/>
    <w:rsid w:val="00126976"/>
    <w:rsid w:val="001271F7"/>
    <w:rsid w:val="001304A9"/>
    <w:rsid w:val="0013262F"/>
    <w:rsid w:val="00133210"/>
    <w:rsid w:val="00134710"/>
    <w:rsid w:val="00135914"/>
    <w:rsid w:val="00136266"/>
    <w:rsid w:val="00141CB9"/>
    <w:rsid w:val="00145747"/>
    <w:rsid w:val="00145DE7"/>
    <w:rsid w:val="00145F7A"/>
    <w:rsid w:val="00150E96"/>
    <w:rsid w:val="00155354"/>
    <w:rsid w:val="00155C87"/>
    <w:rsid w:val="00156DD0"/>
    <w:rsid w:val="001604EE"/>
    <w:rsid w:val="00160534"/>
    <w:rsid w:val="00162959"/>
    <w:rsid w:val="00163B3D"/>
    <w:rsid w:val="00166EB3"/>
    <w:rsid w:val="00170AD3"/>
    <w:rsid w:val="00170B5C"/>
    <w:rsid w:val="0017376B"/>
    <w:rsid w:val="00174A11"/>
    <w:rsid w:val="00176FA1"/>
    <w:rsid w:val="001775B8"/>
    <w:rsid w:val="00180916"/>
    <w:rsid w:val="0018348C"/>
    <w:rsid w:val="001834EC"/>
    <w:rsid w:val="00187731"/>
    <w:rsid w:val="00187F77"/>
    <w:rsid w:val="00194227"/>
    <w:rsid w:val="00197CC0"/>
    <w:rsid w:val="001A0EE3"/>
    <w:rsid w:val="001A0FC5"/>
    <w:rsid w:val="001A2A32"/>
    <w:rsid w:val="001A2F6C"/>
    <w:rsid w:val="001A3612"/>
    <w:rsid w:val="001A44EF"/>
    <w:rsid w:val="001A50C5"/>
    <w:rsid w:val="001B13E2"/>
    <w:rsid w:val="001B1778"/>
    <w:rsid w:val="001B33F5"/>
    <w:rsid w:val="001B4057"/>
    <w:rsid w:val="001B4775"/>
    <w:rsid w:val="001C24A6"/>
    <w:rsid w:val="001C6777"/>
    <w:rsid w:val="001C6D5B"/>
    <w:rsid w:val="001C7403"/>
    <w:rsid w:val="001D2812"/>
    <w:rsid w:val="001D2B73"/>
    <w:rsid w:val="001D3CBC"/>
    <w:rsid w:val="001D72BF"/>
    <w:rsid w:val="001D7748"/>
    <w:rsid w:val="001E1C1F"/>
    <w:rsid w:val="001E3299"/>
    <w:rsid w:val="001E3386"/>
    <w:rsid w:val="001E4506"/>
    <w:rsid w:val="001E7602"/>
    <w:rsid w:val="001F19CB"/>
    <w:rsid w:val="001F19E8"/>
    <w:rsid w:val="001F1A4C"/>
    <w:rsid w:val="001F26BC"/>
    <w:rsid w:val="001F2D31"/>
    <w:rsid w:val="001F49A2"/>
    <w:rsid w:val="001F56E8"/>
    <w:rsid w:val="001F786D"/>
    <w:rsid w:val="002009F9"/>
    <w:rsid w:val="00200D3D"/>
    <w:rsid w:val="00201889"/>
    <w:rsid w:val="00201D1A"/>
    <w:rsid w:val="00202A79"/>
    <w:rsid w:val="00204578"/>
    <w:rsid w:val="00204621"/>
    <w:rsid w:val="0020470E"/>
    <w:rsid w:val="0020576C"/>
    <w:rsid w:val="002064AF"/>
    <w:rsid w:val="0020760B"/>
    <w:rsid w:val="00210068"/>
    <w:rsid w:val="00210560"/>
    <w:rsid w:val="002111F1"/>
    <w:rsid w:val="002126D4"/>
    <w:rsid w:val="00213A71"/>
    <w:rsid w:val="002146E1"/>
    <w:rsid w:val="00214927"/>
    <w:rsid w:val="00215071"/>
    <w:rsid w:val="00215DC2"/>
    <w:rsid w:val="002179E8"/>
    <w:rsid w:val="002213F9"/>
    <w:rsid w:val="00221C9B"/>
    <w:rsid w:val="00223B14"/>
    <w:rsid w:val="0022480E"/>
    <w:rsid w:val="00226347"/>
    <w:rsid w:val="002264CC"/>
    <w:rsid w:val="002272B6"/>
    <w:rsid w:val="00230054"/>
    <w:rsid w:val="00231B6D"/>
    <w:rsid w:val="002333C9"/>
    <w:rsid w:val="0023411E"/>
    <w:rsid w:val="0023416E"/>
    <w:rsid w:val="002371E8"/>
    <w:rsid w:val="002416A4"/>
    <w:rsid w:val="00242FF7"/>
    <w:rsid w:val="00250E90"/>
    <w:rsid w:val="0025332F"/>
    <w:rsid w:val="00254EC7"/>
    <w:rsid w:val="0026020B"/>
    <w:rsid w:val="00261228"/>
    <w:rsid w:val="002617C6"/>
    <w:rsid w:val="00265263"/>
    <w:rsid w:val="002666C0"/>
    <w:rsid w:val="00266DA2"/>
    <w:rsid w:val="00266E35"/>
    <w:rsid w:val="00267739"/>
    <w:rsid w:val="00270AE3"/>
    <w:rsid w:val="0027191A"/>
    <w:rsid w:val="002730FB"/>
    <w:rsid w:val="002738D1"/>
    <w:rsid w:val="00280901"/>
    <w:rsid w:val="0028107D"/>
    <w:rsid w:val="00281456"/>
    <w:rsid w:val="00282218"/>
    <w:rsid w:val="002823E2"/>
    <w:rsid w:val="00285AFD"/>
    <w:rsid w:val="00291ED6"/>
    <w:rsid w:val="00293804"/>
    <w:rsid w:val="0029780F"/>
    <w:rsid w:val="002A2214"/>
    <w:rsid w:val="002A293C"/>
    <w:rsid w:val="002A2B39"/>
    <w:rsid w:val="002A330F"/>
    <w:rsid w:val="002A39C6"/>
    <w:rsid w:val="002A4012"/>
    <w:rsid w:val="002A6119"/>
    <w:rsid w:val="002A6235"/>
    <w:rsid w:val="002A6278"/>
    <w:rsid w:val="002A62EB"/>
    <w:rsid w:val="002A7016"/>
    <w:rsid w:val="002A7974"/>
    <w:rsid w:val="002B17A8"/>
    <w:rsid w:val="002B3763"/>
    <w:rsid w:val="002B3E76"/>
    <w:rsid w:val="002B5609"/>
    <w:rsid w:val="002C1440"/>
    <w:rsid w:val="002C1891"/>
    <w:rsid w:val="002C37FF"/>
    <w:rsid w:val="002C54E3"/>
    <w:rsid w:val="002C5F57"/>
    <w:rsid w:val="002C60C1"/>
    <w:rsid w:val="002C797D"/>
    <w:rsid w:val="002D2DF6"/>
    <w:rsid w:val="002D66D3"/>
    <w:rsid w:val="002D7FA8"/>
    <w:rsid w:val="002E0492"/>
    <w:rsid w:val="002E11E5"/>
    <w:rsid w:val="002E24B8"/>
    <w:rsid w:val="002E6648"/>
    <w:rsid w:val="002F2A54"/>
    <w:rsid w:val="002F57CB"/>
    <w:rsid w:val="002F65CB"/>
    <w:rsid w:val="002F6D67"/>
    <w:rsid w:val="002F6EC4"/>
    <w:rsid w:val="00300887"/>
    <w:rsid w:val="003029A1"/>
    <w:rsid w:val="003040CC"/>
    <w:rsid w:val="003064D6"/>
    <w:rsid w:val="00307295"/>
    <w:rsid w:val="0031056A"/>
    <w:rsid w:val="00310800"/>
    <w:rsid w:val="00310FAA"/>
    <w:rsid w:val="00313026"/>
    <w:rsid w:val="00315F6B"/>
    <w:rsid w:val="00317898"/>
    <w:rsid w:val="00320571"/>
    <w:rsid w:val="00320B30"/>
    <w:rsid w:val="00320F42"/>
    <w:rsid w:val="003216C3"/>
    <w:rsid w:val="00321B3D"/>
    <w:rsid w:val="00322509"/>
    <w:rsid w:val="0032269B"/>
    <w:rsid w:val="003240D9"/>
    <w:rsid w:val="003241EE"/>
    <w:rsid w:val="00326730"/>
    <w:rsid w:val="003271F9"/>
    <w:rsid w:val="003275AB"/>
    <w:rsid w:val="00327709"/>
    <w:rsid w:val="00327F08"/>
    <w:rsid w:val="00330517"/>
    <w:rsid w:val="00332AA6"/>
    <w:rsid w:val="00332C92"/>
    <w:rsid w:val="00337C01"/>
    <w:rsid w:val="0034488E"/>
    <w:rsid w:val="00344F10"/>
    <w:rsid w:val="003450F3"/>
    <w:rsid w:val="00347DA8"/>
    <w:rsid w:val="00350156"/>
    <w:rsid w:val="00351115"/>
    <w:rsid w:val="00351500"/>
    <w:rsid w:val="003525F9"/>
    <w:rsid w:val="00352BF5"/>
    <w:rsid w:val="00353E12"/>
    <w:rsid w:val="0035513C"/>
    <w:rsid w:val="003564F5"/>
    <w:rsid w:val="00356C4B"/>
    <w:rsid w:val="00356CA3"/>
    <w:rsid w:val="00357250"/>
    <w:rsid w:val="0035795D"/>
    <w:rsid w:val="00357C32"/>
    <w:rsid w:val="00366124"/>
    <w:rsid w:val="00366E3C"/>
    <w:rsid w:val="00370D7C"/>
    <w:rsid w:val="00371BEC"/>
    <w:rsid w:val="00372780"/>
    <w:rsid w:val="00375653"/>
    <w:rsid w:val="0037647A"/>
    <w:rsid w:val="003771FB"/>
    <w:rsid w:val="0037795E"/>
    <w:rsid w:val="003848B0"/>
    <w:rsid w:val="00384994"/>
    <w:rsid w:val="00384EE4"/>
    <w:rsid w:val="003902FB"/>
    <w:rsid w:val="003904F2"/>
    <w:rsid w:val="00390992"/>
    <w:rsid w:val="003910DE"/>
    <w:rsid w:val="00392460"/>
    <w:rsid w:val="003950FC"/>
    <w:rsid w:val="003951AD"/>
    <w:rsid w:val="0039524C"/>
    <w:rsid w:val="003A39C2"/>
    <w:rsid w:val="003A3B6F"/>
    <w:rsid w:val="003A3CBF"/>
    <w:rsid w:val="003A513D"/>
    <w:rsid w:val="003A569B"/>
    <w:rsid w:val="003A671A"/>
    <w:rsid w:val="003A7C70"/>
    <w:rsid w:val="003B0269"/>
    <w:rsid w:val="003B0813"/>
    <w:rsid w:val="003B17C6"/>
    <w:rsid w:val="003B18FC"/>
    <w:rsid w:val="003B48C9"/>
    <w:rsid w:val="003B6831"/>
    <w:rsid w:val="003B69BA"/>
    <w:rsid w:val="003C49C1"/>
    <w:rsid w:val="003D0459"/>
    <w:rsid w:val="003D0951"/>
    <w:rsid w:val="003D34BA"/>
    <w:rsid w:val="003D5552"/>
    <w:rsid w:val="003D653D"/>
    <w:rsid w:val="003D7171"/>
    <w:rsid w:val="003D7A05"/>
    <w:rsid w:val="003E43CF"/>
    <w:rsid w:val="003E43D9"/>
    <w:rsid w:val="003E4C92"/>
    <w:rsid w:val="003F0B23"/>
    <w:rsid w:val="003F60FF"/>
    <w:rsid w:val="004020D9"/>
    <w:rsid w:val="004021DC"/>
    <w:rsid w:val="00406DCA"/>
    <w:rsid w:val="00407A9C"/>
    <w:rsid w:val="00410AA3"/>
    <w:rsid w:val="00412D36"/>
    <w:rsid w:val="004148F6"/>
    <w:rsid w:val="004158D9"/>
    <w:rsid w:val="004169DE"/>
    <w:rsid w:val="00417620"/>
    <w:rsid w:val="004179DF"/>
    <w:rsid w:val="00420FC6"/>
    <w:rsid w:val="00421F99"/>
    <w:rsid w:val="00426210"/>
    <w:rsid w:val="00431E4E"/>
    <w:rsid w:val="00433A13"/>
    <w:rsid w:val="00434D14"/>
    <w:rsid w:val="00434DBD"/>
    <w:rsid w:val="00435DB0"/>
    <w:rsid w:val="00436055"/>
    <w:rsid w:val="004360B0"/>
    <w:rsid w:val="0043798E"/>
    <w:rsid w:val="004424EB"/>
    <w:rsid w:val="004427DE"/>
    <w:rsid w:val="004436CA"/>
    <w:rsid w:val="00444D9B"/>
    <w:rsid w:val="004452F3"/>
    <w:rsid w:val="0044688B"/>
    <w:rsid w:val="00446BD4"/>
    <w:rsid w:val="0045566F"/>
    <w:rsid w:val="00456F50"/>
    <w:rsid w:val="004604E6"/>
    <w:rsid w:val="00467051"/>
    <w:rsid w:val="0047073C"/>
    <w:rsid w:val="00470CF1"/>
    <w:rsid w:val="0047204F"/>
    <w:rsid w:val="00474457"/>
    <w:rsid w:val="0047478E"/>
    <w:rsid w:val="004748A8"/>
    <w:rsid w:val="00474C9F"/>
    <w:rsid w:val="00475D94"/>
    <w:rsid w:val="00477520"/>
    <w:rsid w:val="004775DC"/>
    <w:rsid w:val="00477646"/>
    <w:rsid w:val="00480048"/>
    <w:rsid w:val="00480305"/>
    <w:rsid w:val="00480322"/>
    <w:rsid w:val="00481E41"/>
    <w:rsid w:val="00483F14"/>
    <w:rsid w:val="00483F51"/>
    <w:rsid w:val="00484CF4"/>
    <w:rsid w:val="00484FF3"/>
    <w:rsid w:val="00485341"/>
    <w:rsid w:val="0048631E"/>
    <w:rsid w:val="004874F9"/>
    <w:rsid w:val="0049199C"/>
    <w:rsid w:val="00494E8C"/>
    <w:rsid w:val="0049699E"/>
    <w:rsid w:val="00496A4A"/>
    <w:rsid w:val="00497BBF"/>
    <w:rsid w:val="004A2291"/>
    <w:rsid w:val="004A2B48"/>
    <w:rsid w:val="004A4270"/>
    <w:rsid w:val="004A5244"/>
    <w:rsid w:val="004A62A8"/>
    <w:rsid w:val="004B0061"/>
    <w:rsid w:val="004B0587"/>
    <w:rsid w:val="004B076E"/>
    <w:rsid w:val="004B0AC7"/>
    <w:rsid w:val="004B44B9"/>
    <w:rsid w:val="004B56FD"/>
    <w:rsid w:val="004B73BC"/>
    <w:rsid w:val="004C0D3F"/>
    <w:rsid w:val="004C2133"/>
    <w:rsid w:val="004C5839"/>
    <w:rsid w:val="004D4715"/>
    <w:rsid w:val="004D586B"/>
    <w:rsid w:val="004D674C"/>
    <w:rsid w:val="004E2A6F"/>
    <w:rsid w:val="004E3C4F"/>
    <w:rsid w:val="004E5037"/>
    <w:rsid w:val="004E52AE"/>
    <w:rsid w:val="004E6AD3"/>
    <w:rsid w:val="004F0C6B"/>
    <w:rsid w:val="004F0F81"/>
    <w:rsid w:val="004F1B4C"/>
    <w:rsid w:val="004F71BC"/>
    <w:rsid w:val="004F7980"/>
    <w:rsid w:val="00500328"/>
    <w:rsid w:val="00501A39"/>
    <w:rsid w:val="00501CB4"/>
    <w:rsid w:val="005053C4"/>
    <w:rsid w:val="00505870"/>
    <w:rsid w:val="00506C0D"/>
    <w:rsid w:val="00507499"/>
    <w:rsid w:val="0050770E"/>
    <w:rsid w:val="00507757"/>
    <w:rsid w:val="005108EA"/>
    <w:rsid w:val="0051278A"/>
    <w:rsid w:val="0051619A"/>
    <w:rsid w:val="0052033A"/>
    <w:rsid w:val="005215AB"/>
    <w:rsid w:val="00523C00"/>
    <w:rsid w:val="005278C6"/>
    <w:rsid w:val="005278FF"/>
    <w:rsid w:val="00527BAD"/>
    <w:rsid w:val="00530615"/>
    <w:rsid w:val="00530D1E"/>
    <w:rsid w:val="00531281"/>
    <w:rsid w:val="00535871"/>
    <w:rsid w:val="005376BB"/>
    <w:rsid w:val="00540ED8"/>
    <w:rsid w:val="00541C28"/>
    <w:rsid w:val="005425CC"/>
    <w:rsid w:val="00545792"/>
    <w:rsid w:val="00545A00"/>
    <w:rsid w:val="00545F3A"/>
    <w:rsid w:val="00547B78"/>
    <w:rsid w:val="00550428"/>
    <w:rsid w:val="005505E5"/>
    <w:rsid w:val="005525A8"/>
    <w:rsid w:val="0055327B"/>
    <w:rsid w:val="005551CC"/>
    <w:rsid w:val="005555A5"/>
    <w:rsid w:val="0056137C"/>
    <w:rsid w:val="005634CB"/>
    <w:rsid w:val="0056410A"/>
    <w:rsid w:val="005641CD"/>
    <w:rsid w:val="005665B1"/>
    <w:rsid w:val="00566D0E"/>
    <w:rsid w:val="005678F7"/>
    <w:rsid w:val="0057003B"/>
    <w:rsid w:val="005703C8"/>
    <w:rsid w:val="005705F1"/>
    <w:rsid w:val="00571444"/>
    <w:rsid w:val="0057277A"/>
    <w:rsid w:val="00572FE6"/>
    <w:rsid w:val="00574FCF"/>
    <w:rsid w:val="005753B2"/>
    <w:rsid w:val="00577658"/>
    <w:rsid w:val="00577954"/>
    <w:rsid w:val="00577993"/>
    <w:rsid w:val="00580A39"/>
    <w:rsid w:val="005817B8"/>
    <w:rsid w:val="00585A9B"/>
    <w:rsid w:val="0059006D"/>
    <w:rsid w:val="00590793"/>
    <w:rsid w:val="00591350"/>
    <w:rsid w:val="00591BF3"/>
    <w:rsid w:val="0059223F"/>
    <w:rsid w:val="0059490D"/>
    <w:rsid w:val="00597590"/>
    <w:rsid w:val="005A4939"/>
    <w:rsid w:val="005A669A"/>
    <w:rsid w:val="005B19E3"/>
    <w:rsid w:val="005B22CE"/>
    <w:rsid w:val="005B4B43"/>
    <w:rsid w:val="005B71FB"/>
    <w:rsid w:val="005C0CEA"/>
    <w:rsid w:val="005C159A"/>
    <w:rsid w:val="005C21EF"/>
    <w:rsid w:val="005C436D"/>
    <w:rsid w:val="005C7FD0"/>
    <w:rsid w:val="005D2D8C"/>
    <w:rsid w:val="005D32C3"/>
    <w:rsid w:val="005D3501"/>
    <w:rsid w:val="005D4157"/>
    <w:rsid w:val="005E1B07"/>
    <w:rsid w:val="005E2EE4"/>
    <w:rsid w:val="005F04F3"/>
    <w:rsid w:val="005F04F8"/>
    <w:rsid w:val="005F2042"/>
    <w:rsid w:val="005F32D1"/>
    <w:rsid w:val="005F33FF"/>
    <w:rsid w:val="005F394D"/>
    <w:rsid w:val="005F47BF"/>
    <w:rsid w:val="005F59D6"/>
    <w:rsid w:val="005F62ED"/>
    <w:rsid w:val="005F6845"/>
    <w:rsid w:val="006016FF"/>
    <w:rsid w:val="00601A39"/>
    <w:rsid w:val="00602A9F"/>
    <w:rsid w:val="006035BD"/>
    <w:rsid w:val="0060621F"/>
    <w:rsid w:val="00607A02"/>
    <w:rsid w:val="006119FD"/>
    <w:rsid w:val="00611D7C"/>
    <w:rsid w:val="0061267C"/>
    <w:rsid w:val="006131EB"/>
    <w:rsid w:val="00613FA8"/>
    <w:rsid w:val="00614B7E"/>
    <w:rsid w:val="00615566"/>
    <w:rsid w:val="006162AA"/>
    <w:rsid w:val="0061636B"/>
    <w:rsid w:val="00617A1B"/>
    <w:rsid w:val="0062026D"/>
    <w:rsid w:val="0062207D"/>
    <w:rsid w:val="00622CA1"/>
    <w:rsid w:val="00625DDD"/>
    <w:rsid w:val="0063220E"/>
    <w:rsid w:val="00635C93"/>
    <w:rsid w:val="0063761A"/>
    <w:rsid w:val="00642207"/>
    <w:rsid w:val="00642803"/>
    <w:rsid w:val="00642D06"/>
    <w:rsid w:val="006433BA"/>
    <w:rsid w:val="00644F9C"/>
    <w:rsid w:val="00645C3A"/>
    <w:rsid w:val="006479E3"/>
    <w:rsid w:val="006500C6"/>
    <w:rsid w:val="00652568"/>
    <w:rsid w:val="00652A35"/>
    <w:rsid w:val="00653814"/>
    <w:rsid w:val="006559E2"/>
    <w:rsid w:val="0065701B"/>
    <w:rsid w:val="0066032E"/>
    <w:rsid w:val="006612AC"/>
    <w:rsid w:val="0066317B"/>
    <w:rsid w:val="00665B11"/>
    <w:rsid w:val="00665CEB"/>
    <w:rsid w:val="00667DB9"/>
    <w:rsid w:val="0067103A"/>
    <w:rsid w:val="00671C6A"/>
    <w:rsid w:val="00673299"/>
    <w:rsid w:val="00673550"/>
    <w:rsid w:val="0067448A"/>
    <w:rsid w:val="00674F61"/>
    <w:rsid w:val="00675843"/>
    <w:rsid w:val="006765FE"/>
    <w:rsid w:val="00677C8A"/>
    <w:rsid w:val="00680736"/>
    <w:rsid w:val="00681ED6"/>
    <w:rsid w:val="0069119F"/>
    <w:rsid w:val="00691F75"/>
    <w:rsid w:val="00695B48"/>
    <w:rsid w:val="00696D90"/>
    <w:rsid w:val="006A3563"/>
    <w:rsid w:val="006A3BE8"/>
    <w:rsid w:val="006A4BEE"/>
    <w:rsid w:val="006A54DF"/>
    <w:rsid w:val="006A7633"/>
    <w:rsid w:val="006B1D69"/>
    <w:rsid w:val="006B30F8"/>
    <w:rsid w:val="006B3A24"/>
    <w:rsid w:val="006B6E72"/>
    <w:rsid w:val="006B7794"/>
    <w:rsid w:val="006C149C"/>
    <w:rsid w:val="006C461C"/>
    <w:rsid w:val="006C46A1"/>
    <w:rsid w:val="006C6DC0"/>
    <w:rsid w:val="006D096D"/>
    <w:rsid w:val="006D199E"/>
    <w:rsid w:val="006D333A"/>
    <w:rsid w:val="006D43FC"/>
    <w:rsid w:val="006D794E"/>
    <w:rsid w:val="006E0F47"/>
    <w:rsid w:val="006E25E1"/>
    <w:rsid w:val="006E34E4"/>
    <w:rsid w:val="006E683E"/>
    <w:rsid w:val="006F06C4"/>
    <w:rsid w:val="006F3106"/>
    <w:rsid w:val="006F49E5"/>
    <w:rsid w:val="006F6397"/>
    <w:rsid w:val="00700865"/>
    <w:rsid w:val="00700CAC"/>
    <w:rsid w:val="007073D8"/>
    <w:rsid w:val="00710170"/>
    <w:rsid w:val="007108BA"/>
    <w:rsid w:val="007178BD"/>
    <w:rsid w:val="00720CFF"/>
    <w:rsid w:val="00722B6A"/>
    <w:rsid w:val="007264F7"/>
    <w:rsid w:val="00730827"/>
    <w:rsid w:val="00731D1A"/>
    <w:rsid w:val="00732C27"/>
    <w:rsid w:val="00734EDB"/>
    <w:rsid w:val="0073522E"/>
    <w:rsid w:val="00735810"/>
    <w:rsid w:val="00737144"/>
    <w:rsid w:val="0073733B"/>
    <w:rsid w:val="007374A7"/>
    <w:rsid w:val="007377B6"/>
    <w:rsid w:val="007403AE"/>
    <w:rsid w:val="00743DDD"/>
    <w:rsid w:val="007532B9"/>
    <w:rsid w:val="0075446B"/>
    <w:rsid w:val="007549AF"/>
    <w:rsid w:val="00755D3F"/>
    <w:rsid w:val="007561AE"/>
    <w:rsid w:val="00760017"/>
    <w:rsid w:val="00761869"/>
    <w:rsid w:val="00761A72"/>
    <w:rsid w:val="00763A06"/>
    <w:rsid w:val="007659EF"/>
    <w:rsid w:val="0076745C"/>
    <w:rsid w:val="00774022"/>
    <w:rsid w:val="007757EA"/>
    <w:rsid w:val="00776760"/>
    <w:rsid w:val="0078150B"/>
    <w:rsid w:val="00781BCF"/>
    <w:rsid w:val="00781D0E"/>
    <w:rsid w:val="00783C07"/>
    <w:rsid w:val="007852E8"/>
    <w:rsid w:val="007875FE"/>
    <w:rsid w:val="00787872"/>
    <w:rsid w:val="0078798C"/>
    <w:rsid w:val="007909F2"/>
    <w:rsid w:val="00790C4C"/>
    <w:rsid w:val="00792A46"/>
    <w:rsid w:val="007932E1"/>
    <w:rsid w:val="0079468C"/>
    <w:rsid w:val="007977E3"/>
    <w:rsid w:val="007A0708"/>
    <w:rsid w:val="007A44BE"/>
    <w:rsid w:val="007A53FB"/>
    <w:rsid w:val="007A68CE"/>
    <w:rsid w:val="007B0D5C"/>
    <w:rsid w:val="007B2C91"/>
    <w:rsid w:val="007B4745"/>
    <w:rsid w:val="007C0381"/>
    <w:rsid w:val="007C2AFD"/>
    <w:rsid w:val="007C3D3E"/>
    <w:rsid w:val="007C6FCB"/>
    <w:rsid w:val="007D033D"/>
    <w:rsid w:val="007D103E"/>
    <w:rsid w:val="007E0D24"/>
    <w:rsid w:val="007E1F82"/>
    <w:rsid w:val="007E3B1A"/>
    <w:rsid w:val="007E52DB"/>
    <w:rsid w:val="007E7B72"/>
    <w:rsid w:val="007F3FFF"/>
    <w:rsid w:val="007F5A0D"/>
    <w:rsid w:val="007F5C20"/>
    <w:rsid w:val="007F7696"/>
    <w:rsid w:val="00803174"/>
    <w:rsid w:val="0080680F"/>
    <w:rsid w:val="0081035C"/>
    <w:rsid w:val="00810CD8"/>
    <w:rsid w:val="00811269"/>
    <w:rsid w:val="00811542"/>
    <w:rsid w:val="00813B96"/>
    <w:rsid w:val="00813D04"/>
    <w:rsid w:val="00815872"/>
    <w:rsid w:val="00816D3F"/>
    <w:rsid w:val="008212AA"/>
    <w:rsid w:val="00821608"/>
    <w:rsid w:val="008240E6"/>
    <w:rsid w:val="00825326"/>
    <w:rsid w:val="00825FF5"/>
    <w:rsid w:val="008270E6"/>
    <w:rsid w:val="00827E7E"/>
    <w:rsid w:val="0083319A"/>
    <w:rsid w:val="00833BFC"/>
    <w:rsid w:val="00834A89"/>
    <w:rsid w:val="008350B9"/>
    <w:rsid w:val="0083549D"/>
    <w:rsid w:val="00835B3D"/>
    <w:rsid w:val="00840416"/>
    <w:rsid w:val="008426D1"/>
    <w:rsid w:val="00842D79"/>
    <w:rsid w:val="00844BB3"/>
    <w:rsid w:val="00847D4B"/>
    <w:rsid w:val="0085036B"/>
    <w:rsid w:val="00850D3B"/>
    <w:rsid w:val="00851427"/>
    <w:rsid w:val="00851D87"/>
    <w:rsid w:val="00853A6C"/>
    <w:rsid w:val="0085578F"/>
    <w:rsid w:val="0085618A"/>
    <w:rsid w:val="0085620F"/>
    <w:rsid w:val="0086017F"/>
    <w:rsid w:val="00860BD2"/>
    <w:rsid w:val="00861BE5"/>
    <w:rsid w:val="0086431D"/>
    <w:rsid w:val="0086640D"/>
    <w:rsid w:val="00866450"/>
    <w:rsid w:val="00866785"/>
    <w:rsid w:val="00870399"/>
    <w:rsid w:val="00873E6A"/>
    <w:rsid w:val="00874EF5"/>
    <w:rsid w:val="008767A7"/>
    <w:rsid w:val="00883398"/>
    <w:rsid w:val="00883B8F"/>
    <w:rsid w:val="00884F42"/>
    <w:rsid w:val="00886D52"/>
    <w:rsid w:val="00890573"/>
    <w:rsid w:val="00891935"/>
    <w:rsid w:val="008A0C93"/>
    <w:rsid w:val="008A14B1"/>
    <w:rsid w:val="008A2AA1"/>
    <w:rsid w:val="008A379A"/>
    <w:rsid w:val="008A401B"/>
    <w:rsid w:val="008A6065"/>
    <w:rsid w:val="008A6EB1"/>
    <w:rsid w:val="008A7553"/>
    <w:rsid w:val="008B0169"/>
    <w:rsid w:val="008B1A64"/>
    <w:rsid w:val="008B34FC"/>
    <w:rsid w:val="008B53B0"/>
    <w:rsid w:val="008C29C9"/>
    <w:rsid w:val="008C4407"/>
    <w:rsid w:val="008C5F7E"/>
    <w:rsid w:val="008C7B4B"/>
    <w:rsid w:val="008D0B8B"/>
    <w:rsid w:val="008D57A2"/>
    <w:rsid w:val="008D5863"/>
    <w:rsid w:val="008E1259"/>
    <w:rsid w:val="008E1970"/>
    <w:rsid w:val="008E291F"/>
    <w:rsid w:val="008E34D6"/>
    <w:rsid w:val="008E5A0E"/>
    <w:rsid w:val="008E68F5"/>
    <w:rsid w:val="008E74FB"/>
    <w:rsid w:val="008F14B1"/>
    <w:rsid w:val="008F2A78"/>
    <w:rsid w:val="008F3FC7"/>
    <w:rsid w:val="008F4B5B"/>
    <w:rsid w:val="008F6722"/>
    <w:rsid w:val="00902E99"/>
    <w:rsid w:val="00903C13"/>
    <w:rsid w:val="00904DAF"/>
    <w:rsid w:val="0090653E"/>
    <w:rsid w:val="00906DF4"/>
    <w:rsid w:val="00907730"/>
    <w:rsid w:val="009142E7"/>
    <w:rsid w:val="009144AE"/>
    <w:rsid w:val="00915181"/>
    <w:rsid w:val="00915B65"/>
    <w:rsid w:val="00916ED8"/>
    <w:rsid w:val="009178D7"/>
    <w:rsid w:val="009200C2"/>
    <w:rsid w:val="00921282"/>
    <w:rsid w:val="009213B0"/>
    <w:rsid w:val="00921981"/>
    <w:rsid w:val="009229AE"/>
    <w:rsid w:val="00922E7B"/>
    <w:rsid w:val="00923960"/>
    <w:rsid w:val="009247CB"/>
    <w:rsid w:val="00924909"/>
    <w:rsid w:val="00924A59"/>
    <w:rsid w:val="00924D7F"/>
    <w:rsid w:val="00925E5B"/>
    <w:rsid w:val="00927066"/>
    <w:rsid w:val="0093048B"/>
    <w:rsid w:val="00930A06"/>
    <w:rsid w:val="00932B85"/>
    <w:rsid w:val="00932FBD"/>
    <w:rsid w:val="009361A3"/>
    <w:rsid w:val="00936447"/>
    <w:rsid w:val="009400F9"/>
    <w:rsid w:val="009428DA"/>
    <w:rsid w:val="009433E8"/>
    <w:rsid w:val="0094591F"/>
    <w:rsid w:val="00946EEE"/>
    <w:rsid w:val="0095164F"/>
    <w:rsid w:val="00952087"/>
    <w:rsid w:val="0095224E"/>
    <w:rsid w:val="009537CA"/>
    <w:rsid w:val="00961817"/>
    <w:rsid w:val="00961FF5"/>
    <w:rsid w:val="009627C4"/>
    <w:rsid w:val="00962B69"/>
    <w:rsid w:val="00963F96"/>
    <w:rsid w:val="00964487"/>
    <w:rsid w:val="00966FD2"/>
    <w:rsid w:val="009670BC"/>
    <w:rsid w:val="009673D3"/>
    <w:rsid w:val="00970C36"/>
    <w:rsid w:val="009750C2"/>
    <w:rsid w:val="00976C1A"/>
    <w:rsid w:val="0098024E"/>
    <w:rsid w:val="009803A7"/>
    <w:rsid w:val="0098128E"/>
    <w:rsid w:val="00981779"/>
    <w:rsid w:val="00982864"/>
    <w:rsid w:val="00982D8A"/>
    <w:rsid w:val="00983B1A"/>
    <w:rsid w:val="00984454"/>
    <w:rsid w:val="00985551"/>
    <w:rsid w:val="00986146"/>
    <w:rsid w:val="00987146"/>
    <w:rsid w:val="009900CC"/>
    <w:rsid w:val="009915BC"/>
    <w:rsid w:val="009921E8"/>
    <w:rsid w:val="00993AE2"/>
    <w:rsid w:val="00993D66"/>
    <w:rsid w:val="009967C0"/>
    <w:rsid w:val="00997E7D"/>
    <w:rsid w:val="009A1D71"/>
    <w:rsid w:val="009A2397"/>
    <w:rsid w:val="009A4DC9"/>
    <w:rsid w:val="009B0AC9"/>
    <w:rsid w:val="009B1A21"/>
    <w:rsid w:val="009B635C"/>
    <w:rsid w:val="009B65CB"/>
    <w:rsid w:val="009B786F"/>
    <w:rsid w:val="009B7D60"/>
    <w:rsid w:val="009C2AB8"/>
    <w:rsid w:val="009C5139"/>
    <w:rsid w:val="009D086F"/>
    <w:rsid w:val="009D1A9B"/>
    <w:rsid w:val="009D344F"/>
    <w:rsid w:val="009D3AA4"/>
    <w:rsid w:val="009D51F4"/>
    <w:rsid w:val="009D53E1"/>
    <w:rsid w:val="009D5A30"/>
    <w:rsid w:val="009D5A3B"/>
    <w:rsid w:val="009D6F25"/>
    <w:rsid w:val="009D70B6"/>
    <w:rsid w:val="009E1286"/>
    <w:rsid w:val="009E30A7"/>
    <w:rsid w:val="009E30E5"/>
    <w:rsid w:val="009E427E"/>
    <w:rsid w:val="009E502B"/>
    <w:rsid w:val="009F3330"/>
    <w:rsid w:val="009F41C4"/>
    <w:rsid w:val="009F48C8"/>
    <w:rsid w:val="00A00256"/>
    <w:rsid w:val="00A038BA"/>
    <w:rsid w:val="00A0778E"/>
    <w:rsid w:val="00A1042C"/>
    <w:rsid w:val="00A124DF"/>
    <w:rsid w:val="00A131F6"/>
    <w:rsid w:val="00A1471D"/>
    <w:rsid w:val="00A17F41"/>
    <w:rsid w:val="00A221EA"/>
    <w:rsid w:val="00A2223E"/>
    <w:rsid w:val="00A226BC"/>
    <w:rsid w:val="00A227A7"/>
    <w:rsid w:val="00A22D57"/>
    <w:rsid w:val="00A23BE5"/>
    <w:rsid w:val="00A2520A"/>
    <w:rsid w:val="00A253BB"/>
    <w:rsid w:val="00A26EB6"/>
    <w:rsid w:val="00A2733D"/>
    <w:rsid w:val="00A277FF"/>
    <w:rsid w:val="00A31E61"/>
    <w:rsid w:val="00A37A95"/>
    <w:rsid w:val="00A41DA3"/>
    <w:rsid w:val="00A45D8E"/>
    <w:rsid w:val="00A467F4"/>
    <w:rsid w:val="00A46F23"/>
    <w:rsid w:val="00A501ED"/>
    <w:rsid w:val="00A502CA"/>
    <w:rsid w:val="00A50F70"/>
    <w:rsid w:val="00A547A6"/>
    <w:rsid w:val="00A548C5"/>
    <w:rsid w:val="00A54B29"/>
    <w:rsid w:val="00A55A38"/>
    <w:rsid w:val="00A55D49"/>
    <w:rsid w:val="00A55F17"/>
    <w:rsid w:val="00A5667D"/>
    <w:rsid w:val="00A57794"/>
    <w:rsid w:val="00A66361"/>
    <w:rsid w:val="00A7005C"/>
    <w:rsid w:val="00A720C1"/>
    <w:rsid w:val="00A726CF"/>
    <w:rsid w:val="00A73A26"/>
    <w:rsid w:val="00A73C86"/>
    <w:rsid w:val="00A821D6"/>
    <w:rsid w:val="00A840B2"/>
    <w:rsid w:val="00A86B1F"/>
    <w:rsid w:val="00A872A7"/>
    <w:rsid w:val="00A90248"/>
    <w:rsid w:val="00A9131E"/>
    <w:rsid w:val="00AA26F6"/>
    <w:rsid w:val="00AA2E20"/>
    <w:rsid w:val="00AA37F7"/>
    <w:rsid w:val="00AA3DB9"/>
    <w:rsid w:val="00AB0C7F"/>
    <w:rsid w:val="00AB1407"/>
    <w:rsid w:val="00AB151F"/>
    <w:rsid w:val="00AB15EC"/>
    <w:rsid w:val="00AB42D1"/>
    <w:rsid w:val="00AB47E7"/>
    <w:rsid w:val="00AB4AC2"/>
    <w:rsid w:val="00AB4E51"/>
    <w:rsid w:val="00AB4FFF"/>
    <w:rsid w:val="00AB6524"/>
    <w:rsid w:val="00AC124F"/>
    <w:rsid w:val="00AC1E4C"/>
    <w:rsid w:val="00AC2E65"/>
    <w:rsid w:val="00AC5CC6"/>
    <w:rsid w:val="00AD056C"/>
    <w:rsid w:val="00AD5C0E"/>
    <w:rsid w:val="00AE40B4"/>
    <w:rsid w:val="00AE4124"/>
    <w:rsid w:val="00AE5C82"/>
    <w:rsid w:val="00AF18CF"/>
    <w:rsid w:val="00AF18FD"/>
    <w:rsid w:val="00AF542B"/>
    <w:rsid w:val="00AF582E"/>
    <w:rsid w:val="00B0272E"/>
    <w:rsid w:val="00B0335C"/>
    <w:rsid w:val="00B03EF7"/>
    <w:rsid w:val="00B0446C"/>
    <w:rsid w:val="00B04F36"/>
    <w:rsid w:val="00B04F71"/>
    <w:rsid w:val="00B10783"/>
    <w:rsid w:val="00B140BE"/>
    <w:rsid w:val="00B16138"/>
    <w:rsid w:val="00B17832"/>
    <w:rsid w:val="00B17B32"/>
    <w:rsid w:val="00B209C2"/>
    <w:rsid w:val="00B21132"/>
    <w:rsid w:val="00B24941"/>
    <w:rsid w:val="00B250C9"/>
    <w:rsid w:val="00B258F8"/>
    <w:rsid w:val="00B266F4"/>
    <w:rsid w:val="00B267F1"/>
    <w:rsid w:val="00B26D53"/>
    <w:rsid w:val="00B27834"/>
    <w:rsid w:val="00B31640"/>
    <w:rsid w:val="00B35561"/>
    <w:rsid w:val="00B35B36"/>
    <w:rsid w:val="00B366CB"/>
    <w:rsid w:val="00B3735F"/>
    <w:rsid w:val="00B40BCA"/>
    <w:rsid w:val="00B41A36"/>
    <w:rsid w:val="00B425B3"/>
    <w:rsid w:val="00B44033"/>
    <w:rsid w:val="00B4668F"/>
    <w:rsid w:val="00B53CAD"/>
    <w:rsid w:val="00B54FA7"/>
    <w:rsid w:val="00B655E1"/>
    <w:rsid w:val="00B65747"/>
    <w:rsid w:val="00B65CC2"/>
    <w:rsid w:val="00B72130"/>
    <w:rsid w:val="00B73B49"/>
    <w:rsid w:val="00B743BB"/>
    <w:rsid w:val="00B75265"/>
    <w:rsid w:val="00B8259F"/>
    <w:rsid w:val="00B83029"/>
    <w:rsid w:val="00B830DF"/>
    <w:rsid w:val="00B83FD2"/>
    <w:rsid w:val="00B85AE2"/>
    <w:rsid w:val="00B8652A"/>
    <w:rsid w:val="00B86D40"/>
    <w:rsid w:val="00B86D77"/>
    <w:rsid w:val="00B87D5C"/>
    <w:rsid w:val="00B90FD4"/>
    <w:rsid w:val="00B92155"/>
    <w:rsid w:val="00B94370"/>
    <w:rsid w:val="00BA0CFF"/>
    <w:rsid w:val="00BA0E89"/>
    <w:rsid w:val="00BA1054"/>
    <w:rsid w:val="00BA2A9F"/>
    <w:rsid w:val="00BA45D2"/>
    <w:rsid w:val="00BA4BC5"/>
    <w:rsid w:val="00BA6734"/>
    <w:rsid w:val="00BA73BB"/>
    <w:rsid w:val="00BB1248"/>
    <w:rsid w:val="00BB191E"/>
    <w:rsid w:val="00BB1BAA"/>
    <w:rsid w:val="00BB35CE"/>
    <w:rsid w:val="00BB4466"/>
    <w:rsid w:val="00BB4994"/>
    <w:rsid w:val="00BB4F97"/>
    <w:rsid w:val="00BB61D7"/>
    <w:rsid w:val="00BC129A"/>
    <w:rsid w:val="00BC1847"/>
    <w:rsid w:val="00BD2DEE"/>
    <w:rsid w:val="00BD7D11"/>
    <w:rsid w:val="00BE0D71"/>
    <w:rsid w:val="00BE20C0"/>
    <w:rsid w:val="00BE3073"/>
    <w:rsid w:val="00BE575C"/>
    <w:rsid w:val="00BE7372"/>
    <w:rsid w:val="00BE7453"/>
    <w:rsid w:val="00BE762A"/>
    <w:rsid w:val="00BE76C4"/>
    <w:rsid w:val="00BE7868"/>
    <w:rsid w:val="00BE7FDC"/>
    <w:rsid w:val="00BF35A3"/>
    <w:rsid w:val="00BF4898"/>
    <w:rsid w:val="00BF5794"/>
    <w:rsid w:val="00BF6AC6"/>
    <w:rsid w:val="00BF7858"/>
    <w:rsid w:val="00C014A4"/>
    <w:rsid w:val="00C03A99"/>
    <w:rsid w:val="00C03C9A"/>
    <w:rsid w:val="00C0409F"/>
    <w:rsid w:val="00C0652F"/>
    <w:rsid w:val="00C11FAF"/>
    <w:rsid w:val="00C12017"/>
    <w:rsid w:val="00C14609"/>
    <w:rsid w:val="00C22381"/>
    <w:rsid w:val="00C236A6"/>
    <w:rsid w:val="00C237E2"/>
    <w:rsid w:val="00C23B72"/>
    <w:rsid w:val="00C300F2"/>
    <w:rsid w:val="00C30C9A"/>
    <w:rsid w:val="00C32171"/>
    <w:rsid w:val="00C34414"/>
    <w:rsid w:val="00C35781"/>
    <w:rsid w:val="00C40063"/>
    <w:rsid w:val="00C44BF9"/>
    <w:rsid w:val="00C44D1A"/>
    <w:rsid w:val="00C45603"/>
    <w:rsid w:val="00C5130E"/>
    <w:rsid w:val="00C5253B"/>
    <w:rsid w:val="00C54589"/>
    <w:rsid w:val="00C56B54"/>
    <w:rsid w:val="00C57C76"/>
    <w:rsid w:val="00C62012"/>
    <w:rsid w:val="00C634AE"/>
    <w:rsid w:val="00C66D5D"/>
    <w:rsid w:val="00C704FB"/>
    <w:rsid w:val="00C70C4D"/>
    <w:rsid w:val="00C71774"/>
    <w:rsid w:val="00C73B0F"/>
    <w:rsid w:val="00C74226"/>
    <w:rsid w:val="00C753CD"/>
    <w:rsid w:val="00C8515E"/>
    <w:rsid w:val="00C85A31"/>
    <w:rsid w:val="00C8636B"/>
    <w:rsid w:val="00C8681E"/>
    <w:rsid w:val="00C86F89"/>
    <w:rsid w:val="00C877AF"/>
    <w:rsid w:val="00C933E2"/>
    <w:rsid w:val="00C9697F"/>
    <w:rsid w:val="00C973F6"/>
    <w:rsid w:val="00CA0A78"/>
    <w:rsid w:val="00CA184E"/>
    <w:rsid w:val="00CA2313"/>
    <w:rsid w:val="00CA41B3"/>
    <w:rsid w:val="00CA4321"/>
    <w:rsid w:val="00CA5906"/>
    <w:rsid w:val="00CB023D"/>
    <w:rsid w:val="00CB02B4"/>
    <w:rsid w:val="00CB173C"/>
    <w:rsid w:val="00CB1FCB"/>
    <w:rsid w:val="00CB69F9"/>
    <w:rsid w:val="00CC28CD"/>
    <w:rsid w:val="00CC29A1"/>
    <w:rsid w:val="00CC45A4"/>
    <w:rsid w:val="00CC7C64"/>
    <w:rsid w:val="00CD2270"/>
    <w:rsid w:val="00CD4AF0"/>
    <w:rsid w:val="00CD4C33"/>
    <w:rsid w:val="00CD5B19"/>
    <w:rsid w:val="00CD72CD"/>
    <w:rsid w:val="00CE16D0"/>
    <w:rsid w:val="00CE2546"/>
    <w:rsid w:val="00CE617F"/>
    <w:rsid w:val="00CE6847"/>
    <w:rsid w:val="00CE708D"/>
    <w:rsid w:val="00CE71D2"/>
    <w:rsid w:val="00CE7B60"/>
    <w:rsid w:val="00CF1F5A"/>
    <w:rsid w:val="00CF3F58"/>
    <w:rsid w:val="00CF440F"/>
    <w:rsid w:val="00CF4443"/>
    <w:rsid w:val="00CF4700"/>
    <w:rsid w:val="00CF6D46"/>
    <w:rsid w:val="00CF732B"/>
    <w:rsid w:val="00CF79DB"/>
    <w:rsid w:val="00D00B49"/>
    <w:rsid w:val="00D0279B"/>
    <w:rsid w:val="00D02C5B"/>
    <w:rsid w:val="00D03156"/>
    <w:rsid w:val="00D03AB8"/>
    <w:rsid w:val="00D03D4F"/>
    <w:rsid w:val="00D05DD4"/>
    <w:rsid w:val="00D06322"/>
    <w:rsid w:val="00D06DB9"/>
    <w:rsid w:val="00D073B4"/>
    <w:rsid w:val="00D115E2"/>
    <w:rsid w:val="00D1212F"/>
    <w:rsid w:val="00D13121"/>
    <w:rsid w:val="00D14673"/>
    <w:rsid w:val="00D1593A"/>
    <w:rsid w:val="00D16EFD"/>
    <w:rsid w:val="00D174B1"/>
    <w:rsid w:val="00D23498"/>
    <w:rsid w:val="00D2485A"/>
    <w:rsid w:val="00D26EF1"/>
    <w:rsid w:val="00D3386B"/>
    <w:rsid w:val="00D33D9D"/>
    <w:rsid w:val="00D35CC1"/>
    <w:rsid w:val="00D40DC4"/>
    <w:rsid w:val="00D41766"/>
    <w:rsid w:val="00D43449"/>
    <w:rsid w:val="00D44130"/>
    <w:rsid w:val="00D500C8"/>
    <w:rsid w:val="00D51056"/>
    <w:rsid w:val="00D572A6"/>
    <w:rsid w:val="00D63882"/>
    <w:rsid w:val="00D6485E"/>
    <w:rsid w:val="00D655CE"/>
    <w:rsid w:val="00D70353"/>
    <w:rsid w:val="00D720B6"/>
    <w:rsid w:val="00D73433"/>
    <w:rsid w:val="00D756D0"/>
    <w:rsid w:val="00D756DA"/>
    <w:rsid w:val="00D75DD4"/>
    <w:rsid w:val="00D76022"/>
    <w:rsid w:val="00D764E3"/>
    <w:rsid w:val="00D77719"/>
    <w:rsid w:val="00D845D0"/>
    <w:rsid w:val="00D84BB6"/>
    <w:rsid w:val="00D84E63"/>
    <w:rsid w:val="00D90DAA"/>
    <w:rsid w:val="00D919AE"/>
    <w:rsid w:val="00D91B6A"/>
    <w:rsid w:val="00D9397F"/>
    <w:rsid w:val="00D94100"/>
    <w:rsid w:val="00D94313"/>
    <w:rsid w:val="00D943DD"/>
    <w:rsid w:val="00D96A6B"/>
    <w:rsid w:val="00D973FF"/>
    <w:rsid w:val="00D97B06"/>
    <w:rsid w:val="00DA0CF5"/>
    <w:rsid w:val="00DB4112"/>
    <w:rsid w:val="00DB45BE"/>
    <w:rsid w:val="00DB573D"/>
    <w:rsid w:val="00DB598F"/>
    <w:rsid w:val="00DB6D77"/>
    <w:rsid w:val="00DB71AF"/>
    <w:rsid w:val="00DB7345"/>
    <w:rsid w:val="00DC3E22"/>
    <w:rsid w:val="00DC44FA"/>
    <w:rsid w:val="00DC50F3"/>
    <w:rsid w:val="00DC5D51"/>
    <w:rsid w:val="00DD0425"/>
    <w:rsid w:val="00DD2E02"/>
    <w:rsid w:val="00DD378A"/>
    <w:rsid w:val="00DD50C3"/>
    <w:rsid w:val="00DD6265"/>
    <w:rsid w:val="00DD6BA4"/>
    <w:rsid w:val="00DE02FC"/>
    <w:rsid w:val="00DE0C6E"/>
    <w:rsid w:val="00DE4550"/>
    <w:rsid w:val="00DE4A5E"/>
    <w:rsid w:val="00DE6135"/>
    <w:rsid w:val="00DF199F"/>
    <w:rsid w:val="00DF2B32"/>
    <w:rsid w:val="00DF409C"/>
    <w:rsid w:val="00DF43FD"/>
    <w:rsid w:val="00DF5226"/>
    <w:rsid w:val="00DF590D"/>
    <w:rsid w:val="00E03AB8"/>
    <w:rsid w:val="00E056E3"/>
    <w:rsid w:val="00E16EAB"/>
    <w:rsid w:val="00E217A7"/>
    <w:rsid w:val="00E24433"/>
    <w:rsid w:val="00E271CE"/>
    <w:rsid w:val="00E276AF"/>
    <w:rsid w:val="00E31E72"/>
    <w:rsid w:val="00E33265"/>
    <w:rsid w:val="00E33E80"/>
    <w:rsid w:val="00E3437B"/>
    <w:rsid w:val="00E3514C"/>
    <w:rsid w:val="00E4303C"/>
    <w:rsid w:val="00E459FE"/>
    <w:rsid w:val="00E463C9"/>
    <w:rsid w:val="00E46CB7"/>
    <w:rsid w:val="00E47386"/>
    <w:rsid w:val="00E503DA"/>
    <w:rsid w:val="00E510CF"/>
    <w:rsid w:val="00E51538"/>
    <w:rsid w:val="00E54FB7"/>
    <w:rsid w:val="00E5528D"/>
    <w:rsid w:val="00E574EC"/>
    <w:rsid w:val="00E5787A"/>
    <w:rsid w:val="00E6067A"/>
    <w:rsid w:val="00E60864"/>
    <w:rsid w:val="00E610CF"/>
    <w:rsid w:val="00E62B7D"/>
    <w:rsid w:val="00E65205"/>
    <w:rsid w:val="00E670EB"/>
    <w:rsid w:val="00E675A3"/>
    <w:rsid w:val="00E67681"/>
    <w:rsid w:val="00E71CAF"/>
    <w:rsid w:val="00E751E1"/>
    <w:rsid w:val="00E80CE0"/>
    <w:rsid w:val="00E81D5C"/>
    <w:rsid w:val="00E8472D"/>
    <w:rsid w:val="00E867C8"/>
    <w:rsid w:val="00E87C89"/>
    <w:rsid w:val="00E90175"/>
    <w:rsid w:val="00E90521"/>
    <w:rsid w:val="00E907FA"/>
    <w:rsid w:val="00E911A5"/>
    <w:rsid w:val="00E91CEE"/>
    <w:rsid w:val="00E9240E"/>
    <w:rsid w:val="00E92FC7"/>
    <w:rsid w:val="00E94758"/>
    <w:rsid w:val="00E96050"/>
    <w:rsid w:val="00E9606B"/>
    <w:rsid w:val="00EA0795"/>
    <w:rsid w:val="00EA0A80"/>
    <w:rsid w:val="00EA1105"/>
    <w:rsid w:val="00EA1658"/>
    <w:rsid w:val="00EA473D"/>
    <w:rsid w:val="00EA566F"/>
    <w:rsid w:val="00EB4E79"/>
    <w:rsid w:val="00EB58F1"/>
    <w:rsid w:val="00EB7DDC"/>
    <w:rsid w:val="00EC0375"/>
    <w:rsid w:val="00EC0425"/>
    <w:rsid w:val="00EC2A3C"/>
    <w:rsid w:val="00EC4B84"/>
    <w:rsid w:val="00EC7C60"/>
    <w:rsid w:val="00ED2398"/>
    <w:rsid w:val="00ED3048"/>
    <w:rsid w:val="00ED72D2"/>
    <w:rsid w:val="00EE0948"/>
    <w:rsid w:val="00EE2DDA"/>
    <w:rsid w:val="00EE2F22"/>
    <w:rsid w:val="00EE710F"/>
    <w:rsid w:val="00EE784D"/>
    <w:rsid w:val="00EF21C6"/>
    <w:rsid w:val="00EF5F1B"/>
    <w:rsid w:val="00EF7F3E"/>
    <w:rsid w:val="00F004DC"/>
    <w:rsid w:val="00F03867"/>
    <w:rsid w:val="00F04BF3"/>
    <w:rsid w:val="00F10A09"/>
    <w:rsid w:val="00F113E8"/>
    <w:rsid w:val="00F12AB2"/>
    <w:rsid w:val="00F133CA"/>
    <w:rsid w:val="00F138C0"/>
    <w:rsid w:val="00F13F2E"/>
    <w:rsid w:val="00F17E65"/>
    <w:rsid w:val="00F23489"/>
    <w:rsid w:val="00F23C22"/>
    <w:rsid w:val="00F2498C"/>
    <w:rsid w:val="00F26C71"/>
    <w:rsid w:val="00F329BD"/>
    <w:rsid w:val="00F32A67"/>
    <w:rsid w:val="00F334F9"/>
    <w:rsid w:val="00F41A62"/>
    <w:rsid w:val="00F41B83"/>
    <w:rsid w:val="00F41B9B"/>
    <w:rsid w:val="00F42357"/>
    <w:rsid w:val="00F43B50"/>
    <w:rsid w:val="00F4476E"/>
    <w:rsid w:val="00F45A7D"/>
    <w:rsid w:val="00F45CF3"/>
    <w:rsid w:val="00F471DC"/>
    <w:rsid w:val="00F510C5"/>
    <w:rsid w:val="00F51316"/>
    <w:rsid w:val="00F524FF"/>
    <w:rsid w:val="00F52E32"/>
    <w:rsid w:val="00F53352"/>
    <w:rsid w:val="00F536BE"/>
    <w:rsid w:val="00F54BB1"/>
    <w:rsid w:val="00F568B8"/>
    <w:rsid w:val="00F56DD0"/>
    <w:rsid w:val="00F60814"/>
    <w:rsid w:val="00F64AF0"/>
    <w:rsid w:val="00F64EE2"/>
    <w:rsid w:val="00F656C0"/>
    <w:rsid w:val="00F656D9"/>
    <w:rsid w:val="00F676A3"/>
    <w:rsid w:val="00F6791F"/>
    <w:rsid w:val="00F707AC"/>
    <w:rsid w:val="00F70D8C"/>
    <w:rsid w:val="00F721BC"/>
    <w:rsid w:val="00F73276"/>
    <w:rsid w:val="00F7479A"/>
    <w:rsid w:val="00F74A3E"/>
    <w:rsid w:val="00F763F8"/>
    <w:rsid w:val="00F76C4C"/>
    <w:rsid w:val="00F81214"/>
    <w:rsid w:val="00F8194B"/>
    <w:rsid w:val="00F81CD5"/>
    <w:rsid w:val="00F822D2"/>
    <w:rsid w:val="00F839A8"/>
    <w:rsid w:val="00F900F5"/>
    <w:rsid w:val="00F90567"/>
    <w:rsid w:val="00F91E5F"/>
    <w:rsid w:val="00F92B26"/>
    <w:rsid w:val="00F92C69"/>
    <w:rsid w:val="00F94822"/>
    <w:rsid w:val="00F94D5C"/>
    <w:rsid w:val="00F9527E"/>
    <w:rsid w:val="00F95F24"/>
    <w:rsid w:val="00FA1E98"/>
    <w:rsid w:val="00FA334E"/>
    <w:rsid w:val="00FA3A64"/>
    <w:rsid w:val="00FA590A"/>
    <w:rsid w:val="00FA759C"/>
    <w:rsid w:val="00FB1FB3"/>
    <w:rsid w:val="00FB31B6"/>
    <w:rsid w:val="00FB4093"/>
    <w:rsid w:val="00FB5146"/>
    <w:rsid w:val="00FB6ED0"/>
    <w:rsid w:val="00FC56DF"/>
    <w:rsid w:val="00FC57CB"/>
    <w:rsid w:val="00FC7323"/>
    <w:rsid w:val="00FC798A"/>
    <w:rsid w:val="00FD1B24"/>
    <w:rsid w:val="00FD50B4"/>
    <w:rsid w:val="00FD59BA"/>
    <w:rsid w:val="00FD7205"/>
    <w:rsid w:val="00FD734B"/>
    <w:rsid w:val="00FE0587"/>
    <w:rsid w:val="00FE2250"/>
    <w:rsid w:val="00FE230E"/>
    <w:rsid w:val="00FE3C8C"/>
    <w:rsid w:val="00FE5BDB"/>
    <w:rsid w:val="00FE6280"/>
    <w:rsid w:val="00FE6A56"/>
    <w:rsid w:val="00FE7E9A"/>
    <w:rsid w:val="00FE7F98"/>
    <w:rsid w:val="00FF0EAF"/>
    <w:rsid w:val="00FF2A93"/>
    <w:rsid w:val="00FF3314"/>
    <w:rsid w:val="00FF52C0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9"/>
    <w:rPr>
      <w:rFonts w:ascii="Tms Rmn" w:hAnsi="Tms Rmn"/>
    </w:rPr>
  </w:style>
  <w:style w:type="paragraph" w:styleId="1">
    <w:name w:val="heading 1"/>
    <w:basedOn w:val="a"/>
    <w:next w:val="a"/>
    <w:qFormat/>
    <w:rsid w:val="001E329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qFormat/>
    <w:rsid w:val="00A66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663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1A0F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0FC5"/>
    <w:rPr>
      <w:rFonts w:ascii="Tahoma" w:hAnsi="Tahoma" w:cs="Tahoma"/>
      <w:sz w:val="16"/>
      <w:szCs w:val="16"/>
    </w:rPr>
  </w:style>
  <w:style w:type="character" w:styleId="a5">
    <w:name w:val="Strong"/>
    <w:qFormat/>
    <w:rsid w:val="006E25E1"/>
    <w:rPr>
      <w:b/>
      <w:bCs/>
    </w:rPr>
  </w:style>
  <w:style w:type="paragraph" w:customStyle="1" w:styleId="consplustitle">
    <w:name w:val="consplustitle"/>
    <w:basedOn w:val="a"/>
    <w:rsid w:val="006E25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10">
    <w:name w:val="Знак Знак Знак1 Знак Знак Знак Знак"/>
    <w:basedOn w:val="a"/>
    <w:rsid w:val="00DD6BA4"/>
    <w:pPr>
      <w:spacing w:after="160" w:line="240" w:lineRule="exact"/>
    </w:pPr>
    <w:rPr>
      <w:rFonts w:ascii="Times New Roman" w:eastAsia="Calibri" w:hAnsi="Times New Roman"/>
      <w:lang w:eastAsia="zh-CN"/>
    </w:rPr>
  </w:style>
  <w:style w:type="character" w:styleId="a6">
    <w:name w:val="Hyperlink"/>
    <w:rsid w:val="00962B69"/>
    <w:rPr>
      <w:color w:val="0000FF"/>
      <w:u w:val="single"/>
    </w:rPr>
  </w:style>
  <w:style w:type="paragraph" w:styleId="a7">
    <w:name w:val="Title"/>
    <w:basedOn w:val="a"/>
    <w:next w:val="a8"/>
    <w:qFormat/>
    <w:rsid w:val="00962B69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Subtitle"/>
    <w:basedOn w:val="a7"/>
    <w:next w:val="a8"/>
    <w:qFormat/>
    <w:rsid w:val="00962B69"/>
    <w:pPr>
      <w:jc w:val="center"/>
    </w:pPr>
    <w:rPr>
      <w:i/>
      <w:iCs/>
    </w:rPr>
  </w:style>
  <w:style w:type="paragraph" w:styleId="a8">
    <w:name w:val="Body Text"/>
    <w:basedOn w:val="a"/>
    <w:rsid w:val="00962B69"/>
    <w:pPr>
      <w:spacing w:after="120"/>
    </w:pPr>
  </w:style>
  <w:style w:type="table" w:styleId="aa">
    <w:name w:val="Table Grid"/>
    <w:basedOn w:val="a1"/>
    <w:rsid w:val="0026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5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D4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4D47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_"/>
    <w:link w:val="31"/>
    <w:rsid w:val="004D4715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4D4715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d">
    <w:name w:val="Не вступил в силу"/>
    <w:rsid w:val="004D471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uiPriority w:val="99"/>
    <w:rsid w:val="00754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2733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0">
    <w:name w:val="page number"/>
    <w:basedOn w:val="a0"/>
    <w:rsid w:val="00310FAA"/>
  </w:style>
  <w:style w:type="paragraph" w:styleId="af1">
    <w:name w:val="footer"/>
    <w:basedOn w:val="a"/>
    <w:rsid w:val="00310FAA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34A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rsid w:val="00A50F7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50F70"/>
    <w:rPr>
      <w:rFonts w:ascii="Tms Rmn" w:hAnsi="Tms Rmn"/>
    </w:rPr>
  </w:style>
  <w:style w:type="paragraph" w:styleId="2">
    <w:name w:val="Body Text Indent 2"/>
    <w:basedOn w:val="a"/>
    <w:link w:val="20"/>
    <w:rsid w:val="00C23B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23B72"/>
    <w:rPr>
      <w:sz w:val="24"/>
      <w:szCs w:val="24"/>
    </w:rPr>
  </w:style>
  <w:style w:type="paragraph" w:customStyle="1" w:styleId="12">
    <w:name w:val="Знак1"/>
    <w:basedOn w:val="a"/>
    <w:rsid w:val="0020470E"/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90653E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A840B2"/>
  </w:style>
  <w:style w:type="character" w:customStyle="1" w:styleId="af">
    <w:name w:val="Верхний колонтитул Знак"/>
    <w:basedOn w:val="a0"/>
    <w:link w:val="ae"/>
    <w:uiPriority w:val="99"/>
    <w:rsid w:val="00A2733D"/>
  </w:style>
  <w:style w:type="paragraph" w:styleId="af6">
    <w:name w:val="No Spacing"/>
    <w:link w:val="af7"/>
    <w:qFormat/>
    <w:rsid w:val="005E2EE4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5E2EE4"/>
    <w:rPr>
      <w:rFonts w:ascii="Calibri" w:hAnsi="Calibri"/>
      <w:sz w:val="22"/>
      <w:szCs w:val="22"/>
    </w:rPr>
  </w:style>
  <w:style w:type="character" w:customStyle="1" w:styleId="FontStyle173">
    <w:name w:val="Font Style173"/>
    <w:rsid w:val="005E2EE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a"/>
    <w:rsid w:val="00D1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9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0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5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8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9E82-1FD0-4303-AA7D-B983CD4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36650</CharactersWithSpaces>
  <SharedDoc>false</SharedDoc>
  <HLinks>
    <vt:vector size="108" baseType="variant">
      <vt:variant>
        <vt:i4>7012406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http://base.garant.ru/186367/8/</vt:lpwstr>
      </vt:variant>
      <vt:variant>
        <vt:lpwstr>50</vt:lpwstr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consultantplus://offline/ref=569C0C8443DC0DDB1E762104374A30ECF91B19ABF016406E0C8AEAF3CF2DC3D4FD7D5BD83E5135C7IFI8L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consultantplus://offline/ref=A270405FE943325F5A202F6753231FA4381846D755A890832AA76D1DDD7A7D8AC07687D854E0F64A2Fj1K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2023-01-12T12:40:00Z</cp:lastPrinted>
  <dcterms:created xsi:type="dcterms:W3CDTF">2023-01-12T12:26:00Z</dcterms:created>
  <dcterms:modified xsi:type="dcterms:W3CDTF">2023-04-03T13:30:00Z</dcterms:modified>
</cp:coreProperties>
</file>