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4305EB" w:rsidRDefault="00793A11" w:rsidP="00CC1F67">
      <w:pPr>
        <w:spacing w:after="0" w:line="240" w:lineRule="auto"/>
        <w:ind w:left="-142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335EAD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 Black" w:hAnsi="Arial Black" w:cs="Arial Black"/>
          <w:sz w:val="32"/>
          <w:szCs w:val="32"/>
        </w:rPr>
        <w:t xml:space="preserve">   </w:t>
      </w:r>
      <w:r w:rsidR="00CB4888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4777D8" w:rsidRPr="00991B38" w:rsidRDefault="004777D8" w:rsidP="004777D8">
      <w:pPr>
        <w:ind w:firstLine="708"/>
        <w:rPr>
          <w:rFonts w:ascii="Arial" w:hAnsi="Arial" w:cs="Arial"/>
          <w:b/>
          <w:bCs/>
          <w:sz w:val="32"/>
          <w:szCs w:val="32"/>
        </w:rPr>
      </w:pPr>
    </w:p>
    <w:p w:rsidR="004777D8" w:rsidRPr="0095541A" w:rsidRDefault="004777D8" w:rsidP="00E944F2">
      <w:pPr>
        <w:jc w:val="both"/>
        <w:rPr>
          <w:rFonts w:ascii="Arial" w:hAnsi="Arial" w:cs="Arial"/>
          <w:sz w:val="32"/>
          <w:szCs w:val="32"/>
        </w:rPr>
      </w:pPr>
      <w:r w:rsidRPr="0095541A">
        <w:rPr>
          <w:rFonts w:ascii="Arial" w:hAnsi="Arial" w:cs="Arial"/>
          <w:sz w:val="32"/>
          <w:szCs w:val="32"/>
        </w:rPr>
        <w:t xml:space="preserve">С 1 февраля 2024 года изменяются условия исправления реестровых ошибок </w:t>
      </w:r>
    </w:p>
    <w:p w:rsidR="004777D8" w:rsidRPr="002425A5" w:rsidRDefault="004777D8" w:rsidP="004777D8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4777D8">
        <w:rPr>
          <w:rFonts w:ascii="Arial" w:hAnsi="Arial" w:cs="Arial"/>
        </w:rPr>
        <w:t xml:space="preserve">С 1 февраля 2024 </w:t>
      </w:r>
      <w:r w:rsidRPr="002425A5">
        <w:rPr>
          <w:rFonts w:ascii="Arial" w:hAnsi="Arial" w:cs="Arial"/>
        </w:rPr>
        <w:t>года вступа</w:t>
      </w:r>
      <w:r w:rsidR="00991B38" w:rsidRPr="002425A5">
        <w:rPr>
          <w:rFonts w:ascii="Arial" w:hAnsi="Arial" w:cs="Arial"/>
        </w:rPr>
        <w:t>ют в</w:t>
      </w:r>
      <w:r w:rsidRPr="002425A5">
        <w:rPr>
          <w:rFonts w:ascii="Arial" w:hAnsi="Arial" w:cs="Arial"/>
        </w:rPr>
        <w:t xml:space="preserve"> силу </w:t>
      </w:r>
      <w:r w:rsidR="00991B38" w:rsidRPr="002425A5">
        <w:rPr>
          <w:rFonts w:ascii="Arial" w:hAnsi="Arial" w:cs="Arial"/>
        </w:rPr>
        <w:t>отдельные положения Ф</w:t>
      </w:r>
      <w:r w:rsidRPr="002425A5">
        <w:rPr>
          <w:rFonts w:ascii="Arial" w:hAnsi="Arial" w:cs="Arial"/>
        </w:rPr>
        <w:t>едеральн</w:t>
      </w:r>
      <w:r w:rsidR="00991B38" w:rsidRPr="002425A5">
        <w:rPr>
          <w:rFonts w:ascii="Arial" w:hAnsi="Arial" w:cs="Arial"/>
        </w:rPr>
        <w:t>ого</w:t>
      </w:r>
      <w:r w:rsidRPr="002425A5">
        <w:rPr>
          <w:rFonts w:ascii="Arial" w:hAnsi="Arial" w:cs="Arial"/>
        </w:rPr>
        <w:t xml:space="preserve"> закон</w:t>
      </w:r>
      <w:r w:rsidR="00991B38" w:rsidRPr="002425A5">
        <w:rPr>
          <w:rFonts w:ascii="Arial" w:hAnsi="Arial" w:cs="Arial"/>
        </w:rPr>
        <w:t>а</w:t>
      </w:r>
      <w:r w:rsidR="002600FE">
        <w:rPr>
          <w:rFonts w:ascii="Arial" w:hAnsi="Arial" w:cs="Arial"/>
        </w:rPr>
        <w:br/>
      </w:r>
      <w:bookmarkStart w:id="0" w:name="_GoBack"/>
      <w:bookmarkEnd w:id="0"/>
      <w:r w:rsidRPr="002425A5">
        <w:rPr>
          <w:rFonts w:ascii="Arial" w:hAnsi="Arial" w:cs="Arial"/>
        </w:rPr>
        <w:t>№ 438-ФЗ "О внесении изменений в Градостроительный кодекс Российской Федерации и отдельные законодательные акты Российской Федерации" от 4 августа 2023 года, которы</w:t>
      </w:r>
      <w:r w:rsidR="00991B38" w:rsidRPr="002425A5">
        <w:rPr>
          <w:rFonts w:ascii="Arial" w:hAnsi="Arial" w:cs="Arial"/>
        </w:rPr>
        <w:t>е</w:t>
      </w:r>
      <w:r w:rsidRPr="002425A5">
        <w:rPr>
          <w:rFonts w:ascii="Arial" w:hAnsi="Arial" w:cs="Arial"/>
        </w:rPr>
        <w:t xml:space="preserve"> изменя</w:t>
      </w:r>
      <w:r w:rsidR="00991B38" w:rsidRPr="002425A5">
        <w:rPr>
          <w:rFonts w:ascii="Arial" w:hAnsi="Arial" w:cs="Arial"/>
        </w:rPr>
        <w:t>ю</w:t>
      </w:r>
      <w:r w:rsidRPr="002425A5">
        <w:rPr>
          <w:rFonts w:ascii="Arial" w:hAnsi="Arial" w:cs="Arial"/>
        </w:rPr>
        <w:t xml:space="preserve">т условия исправления реестровых ошибок. </w:t>
      </w:r>
    </w:p>
    <w:p w:rsidR="00FE42F1" w:rsidRDefault="00FE42F1" w:rsidP="004777D8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4777D8">
        <w:rPr>
          <w:rFonts w:ascii="Arial" w:hAnsi="Arial" w:cs="Arial"/>
        </w:rPr>
        <w:t xml:space="preserve">Реестровая ошибка - это такая ошибка, которая была перенесена в </w:t>
      </w:r>
      <w:r>
        <w:rPr>
          <w:rFonts w:ascii="Arial" w:hAnsi="Arial" w:cs="Arial"/>
        </w:rPr>
        <w:t>Е</w:t>
      </w:r>
      <w:r w:rsidR="0095541A">
        <w:rPr>
          <w:rFonts w:ascii="Arial" w:hAnsi="Arial" w:cs="Arial"/>
        </w:rPr>
        <w:t>диный государственный реестр недвижимости (Е</w:t>
      </w:r>
      <w:r w:rsidRPr="004777D8">
        <w:rPr>
          <w:rFonts w:ascii="Arial" w:hAnsi="Arial" w:cs="Arial"/>
        </w:rPr>
        <w:t>ГРН</w:t>
      </w:r>
      <w:r w:rsidR="0095541A">
        <w:rPr>
          <w:rFonts w:ascii="Arial" w:hAnsi="Arial" w:cs="Arial"/>
        </w:rPr>
        <w:t>)</w:t>
      </w:r>
      <w:r w:rsidRPr="004777D8">
        <w:rPr>
          <w:rFonts w:ascii="Arial" w:hAnsi="Arial" w:cs="Arial"/>
        </w:rPr>
        <w:t xml:space="preserve"> из документов, представленных в орган регистрации прав: межевого, технического планов, карты-плана территории или акта обследования. </w:t>
      </w:r>
    </w:p>
    <w:p w:rsidR="00D02046" w:rsidRPr="00D02046" w:rsidRDefault="00D02046" w:rsidP="004777D8">
      <w:pPr>
        <w:shd w:val="clear" w:color="auto" w:fill="FFFFFF"/>
        <w:spacing w:line="240" w:lineRule="auto"/>
        <w:jc w:val="both"/>
        <w:rPr>
          <w:rFonts w:ascii="Arial" w:hAnsi="Arial" w:cs="Arial"/>
          <w:i/>
        </w:rPr>
      </w:pPr>
      <w:r w:rsidRPr="004777D8">
        <w:rPr>
          <w:rFonts w:ascii="Arial" w:hAnsi="Arial" w:cs="Arial"/>
          <w:b/>
        </w:rPr>
        <w:t>Заместитель руководителя Управления Росреестра Ольга Новоселова</w:t>
      </w:r>
      <w:r>
        <w:rPr>
          <w:rFonts w:ascii="Arial" w:hAnsi="Arial" w:cs="Arial"/>
        </w:rPr>
        <w:t xml:space="preserve">: </w:t>
      </w:r>
      <w:r w:rsidRPr="00D02046">
        <w:rPr>
          <w:rFonts w:ascii="Arial" w:hAnsi="Arial" w:cs="Arial"/>
          <w:i/>
        </w:rPr>
        <w:t>«</w:t>
      </w:r>
      <w:r w:rsidR="004777D8" w:rsidRPr="00D02046">
        <w:rPr>
          <w:rFonts w:ascii="Arial" w:hAnsi="Arial" w:cs="Arial"/>
          <w:i/>
        </w:rPr>
        <w:t xml:space="preserve">С 1 февраля срок </w:t>
      </w:r>
      <w:r>
        <w:rPr>
          <w:rFonts w:ascii="Arial" w:hAnsi="Arial" w:cs="Arial"/>
          <w:i/>
        </w:rPr>
        <w:t xml:space="preserve">исправления реестровой ошибки </w:t>
      </w:r>
      <w:r w:rsidR="004777D8" w:rsidRPr="00D02046">
        <w:rPr>
          <w:rFonts w:ascii="Arial" w:hAnsi="Arial" w:cs="Arial"/>
          <w:i/>
        </w:rPr>
        <w:t>сократится и будет составлять один месяц</w:t>
      </w:r>
      <w:r>
        <w:rPr>
          <w:rFonts w:ascii="Arial" w:hAnsi="Arial" w:cs="Arial"/>
          <w:i/>
        </w:rPr>
        <w:t xml:space="preserve"> </w:t>
      </w:r>
      <w:r w:rsidR="0095541A">
        <w:rPr>
          <w:rFonts w:ascii="Arial" w:hAnsi="Arial" w:cs="Arial"/>
          <w:i/>
        </w:rPr>
        <w:t xml:space="preserve">с момента направления правообладателю решения об исправлении реестровой ошибки </w:t>
      </w:r>
      <w:r>
        <w:rPr>
          <w:rFonts w:ascii="Arial" w:hAnsi="Arial" w:cs="Arial"/>
          <w:i/>
        </w:rPr>
        <w:t>вместо трех, как это было ранее</w:t>
      </w:r>
      <w:r w:rsidR="004777D8" w:rsidRPr="00D02046">
        <w:rPr>
          <w:rFonts w:ascii="Arial" w:hAnsi="Arial" w:cs="Arial"/>
          <w:i/>
        </w:rPr>
        <w:t>. Также появится возможность исправления реестровых ошибок по за</w:t>
      </w:r>
      <w:r w:rsidR="0095541A">
        <w:rPr>
          <w:rFonts w:ascii="Arial" w:hAnsi="Arial" w:cs="Arial"/>
          <w:i/>
        </w:rPr>
        <w:t>явлению заинтересованного лица (упол</w:t>
      </w:r>
      <w:r w:rsidR="004777D8" w:rsidRPr="00D02046">
        <w:rPr>
          <w:rFonts w:ascii="Arial" w:hAnsi="Arial" w:cs="Arial"/>
          <w:i/>
        </w:rPr>
        <w:t>номоченн</w:t>
      </w:r>
      <w:r w:rsidR="0095541A">
        <w:rPr>
          <w:rFonts w:ascii="Arial" w:hAnsi="Arial" w:cs="Arial"/>
          <w:i/>
        </w:rPr>
        <w:t>ого</w:t>
      </w:r>
      <w:r w:rsidR="004777D8" w:rsidRPr="00D02046">
        <w:rPr>
          <w:rFonts w:ascii="Arial" w:hAnsi="Arial" w:cs="Arial"/>
          <w:i/>
        </w:rPr>
        <w:t xml:space="preserve"> орган</w:t>
      </w:r>
      <w:r w:rsidR="0095541A">
        <w:rPr>
          <w:rFonts w:ascii="Arial" w:hAnsi="Arial" w:cs="Arial"/>
          <w:i/>
        </w:rPr>
        <w:t>а</w:t>
      </w:r>
      <w:r w:rsidR="004777D8" w:rsidRPr="00D02046">
        <w:rPr>
          <w:rFonts w:ascii="Arial" w:hAnsi="Arial" w:cs="Arial"/>
          <w:i/>
        </w:rPr>
        <w:t xml:space="preserve"> или правообладател</w:t>
      </w:r>
      <w:r w:rsidR="0095541A">
        <w:rPr>
          <w:rFonts w:ascii="Arial" w:hAnsi="Arial" w:cs="Arial"/>
          <w:i/>
        </w:rPr>
        <w:t>я</w:t>
      </w:r>
      <w:r w:rsidR="004777D8" w:rsidRPr="00D02046">
        <w:rPr>
          <w:rFonts w:ascii="Arial" w:hAnsi="Arial" w:cs="Arial"/>
          <w:i/>
        </w:rPr>
        <w:t xml:space="preserve"> земельного участка</w:t>
      </w:r>
      <w:r w:rsidR="0095541A">
        <w:rPr>
          <w:rFonts w:ascii="Arial" w:hAnsi="Arial" w:cs="Arial"/>
          <w:i/>
        </w:rPr>
        <w:t>).</w:t>
      </w:r>
      <w:r w:rsidR="004777D8" w:rsidRPr="00D0204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Кроме того, з</w:t>
      </w:r>
      <w:r w:rsidRPr="00D02046">
        <w:rPr>
          <w:rFonts w:ascii="Arial" w:hAnsi="Arial" w:cs="Arial"/>
          <w:i/>
        </w:rPr>
        <w:t>аконом предусмотрено, что 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ЕГРН»</w:t>
      </w:r>
      <w:r w:rsidR="004777D8" w:rsidRPr="00D02046">
        <w:rPr>
          <w:rFonts w:ascii="Arial" w:hAnsi="Arial" w:cs="Arial"/>
          <w:i/>
        </w:rPr>
        <w:t xml:space="preserve">. </w:t>
      </w:r>
    </w:p>
    <w:p w:rsidR="004777D8" w:rsidRPr="004777D8" w:rsidRDefault="00FE42F1" w:rsidP="004777D8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4777D8">
        <w:rPr>
          <w:rFonts w:ascii="Arial" w:hAnsi="Arial" w:cs="Arial"/>
        </w:rPr>
        <w:t xml:space="preserve">Исправление реестровых ошибок в сведениях ЕГРН о границах земельных участков, границах муниципальных образований, населенных пунктов, территориальных зон, лесничеств является одним из приоритетных </w:t>
      </w:r>
      <w:r>
        <w:rPr>
          <w:rFonts w:ascii="Arial" w:hAnsi="Arial" w:cs="Arial"/>
        </w:rPr>
        <w:t>направлений деятельности Росреестра</w:t>
      </w:r>
      <w:r w:rsidRPr="004777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5541A">
        <w:rPr>
          <w:rFonts w:ascii="Arial" w:hAnsi="Arial" w:cs="Arial"/>
        </w:rPr>
        <w:t>В Тверской области п</w:t>
      </w:r>
      <w:r>
        <w:rPr>
          <w:rFonts w:ascii="Arial" w:hAnsi="Arial" w:cs="Arial"/>
        </w:rPr>
        <w:t>о итогам</w:t>
      </w:r>
      <w:r w:rsidR="004777D8" w:rsidRPr="004777D8">
        <w:rPr>
          <w:rFonts w:ascii="Arial" w:hAnsi="Arial" w:cs="Arial"/>
        </w:rPr>
        <w:t xml:space="preserve"> работ</w:t>
      </w:r>
      <w:r w:rsidRPr="00FE42F1">
        <w:rPr>
          <w:rFonts w:ascii="Arial" w:hAnsi="Arial" w:cs="Arial"/>
        </w:rPr>
        <w:t xml:space="preserve"> </w:t>
      </w:r>
      <w:r w:rsidRPr="004777D8">
        <w:rPr>
          <w:rFonts w:ascii="Arial" w:hAnsi="Arial" w:cs="Arial"/>
        </w:rPr>
        <w:t>по исправлению реестровых ошибок в сведениях ЕГРН</w:t>
      </w:r>
      <w:r>
        <w:rPr>
          <w:rFonts w:ascii="Arial" w:hAnsi="Arial" w:cs="Arial"/>
        </w:rPr>
        <w:t>, проведенных</w:t>
      </w:r>
      <w:r w:rsidR="004777D8" w:rsidRPr="004777D8">
        <w:rPr>
          <w:rFonts w:ascii="Arial" w:hAnsi="Arial" w:cs="Arial"/>
        </w:rPr>
        <w:t xml:space="preserve"> в рамках реализации государ</w:t>
      </w:r>
      <w:r>
        <w:rPr>
          <w:rFonts w:ascii="Arial" w:hAnsi="Arial" w:cs="Arial"/>
        </w:rPr>
        <w:t>ственной программы «Национальная система</w:t>
      </w:r>
      <w:r w:rsidR="004777D8" w:rsidRPr="004777D8">
        <w:rPr>
          <w:rFonts w:ascii="Arial" w:hAnsi="Arial" w:cs="Arial"/>
        </w:rPr>
        <w:t xml:space="preserve"> пространственных данных»</w:t>
      </w:r>
      <w:r>
        <w:rPr>
          <w:rFonts w:ascii="Arial" w:hAnsi="Arial" w:cs="Arial"/>
        </w:rPr>
        <w:t>,</w:t>
      </w:r>
      <w:r w:rsidR="004777D8" w:rsidRPr="004777D8">
        <w:rPr>
          <w:rFonts w:ascii="Arial" w:hAnsi="Arial" w:cs="Arial"/>
        </w:rPr>
        <w:t xml:space="preserve"> в 2023 </w:t>
      </w:r>
      <w:r>
        <w:rPr>
          <w:rFonts w:ascii="Arial" w:hAnsi="Arial" w:cs="Arial"/>
        </w:rPr>
        <w:t xml:space="preserve">году </w:t>
      </w:r>
      <w:r w:rsidR="004777D8" w:rsidRPr="004777D8">
        <w:rPr>
          <w:rFonts w:ascii="Arial" w:hAnsi="Arial" w:cs="Arial"/>
        </w:rPr>
        <w:t xml:space="preserve">было исправлено </w:t>
      </w:r>
      <w:r>
        <w:rPr>
          <w:rFonts w:ascii="Arial" w:hAnsi="Arial" w:cs="Arial"/>
        </w:rPr>
        <w:t>почти 8 тыс.</w:t>
      </w:r>
      <w:r w:rsidR="004777D8" w:rsidRPr="004777D8">
        <w:rPr>
          <w:rFonts w:ascii="Arial" w:hAnsi="Arial" w:cs="Arial"/>
        </w:rPr>
        <w:t xml:space="preserve"> реестровых ошиб</w:t>
      </w:r>
      <w:r>
        <w:rPr>
          <w:rFonts w:ascii="Arial" w:hAnsi="Arial" w:cs="Arial"/>
        </w:rPr>
        <w:t>ок</w:t>
      </w:r>
      <w:r w:rsidR="004777D8" w:rsidRPr="004777D8">
        <w:rPr>
          <w:rFonts w:ascii="Arial" w:hAnsi="Arial" w:cs="Arial"/>
        </w:rPr>
        <w:t>.</w:t>
      </w:r>
      <w:r w:rsidR="004777D8" w:rsidRPr="004777D8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4777D8" w:rsidRPr="004777D8">
        <w:rPr>
          <w:rFonts w:ascii="Arial" w:hAnsi="Arial" w:cs="Arial"/>
        </w:rPr>
        <w:t xml:space="preserve">В 2024 году </w:t>
      </w:r>
      <w:r>
        <w:rPr>
          <w:rFonts w:ascii="Arial" w:hAnsi="Arial" w:cs="Arial"/>
        </w:rPr>
        <w:t xml:space="preserve">данная </w:t>
      </w:r>
      <w:r w:rsidR="004777D8" w:rsidRPr="004777D8">
        <w:rPr>
          <w:rFonts w:ascii="Arial" w:hAnsi="Arial" w:cs="Arial"/>
        </w:rPr>
        <w:t>работа будет продолжена</w:t>
      </w:r>
      <w:r>
        <w:rPr>
          <w:rFonts w:ascii="Arial" w:hAnsi="Arial" w:cs="Arial"/>
        </w:rPr>
        <w:t xml:space="preserve"> - </w:t>
      </w:r>
      <w:r w:rsidR="004777D8" w:rsidRPr="004777D8">
        <w:rPr>
          <w:rFonts w:ascii="Arial" w:hAnsi="Arial" w:cs="Arial"/>
        </w:rPr>
        <w:t>планируется исправить 9</w:t>
      </w:r>
      <w:r>
        <w:rPr>
          <w:rFonts w:ascii="Arial" w:hAnsi="Arial" w:cs="Arial"/>
        </w:rPr>
        <w:t>,</w:t>
      </w:r>
      <w:r w:rsidR="004777D8" w:rsidRPr="004777D8">
        <w:rPr>
          <w:rFonts w:ascii="Arial" w:hAnsi="Arial" w:cs="Arial"/>
        </w:rPr>
        <w:t>5 тыс</w:t>
      </w:r>
      <w:r>
        <w:rPr>
          <w:rFonts w:ascii="Arial" w:hAnsi="Arial" w:cs="Arial"/>
        </w:rPr>
        <w:t>.</w:t>
      </w:r>
      <w:r w:rsidR="004777D8" w:rsidRPr="004777D8">
        <w:rPr>
          <w:rFonts w:ascii="Arial" w:hAnsi="Arial" w:cs="Arial"/>
        </w:rPr>
        <w:t xml:space="preserve"> ошибок в границах земельных участков.</w:t>
      </w:r>
    </w:p>
    <w:p w:rsidR="004777D8" w:rsidRPr="00FE42F1" w:rsidRDefault="004777D8" w:rsidP="00FE42F1">
      <w:pPr>
        <w:spacing w:line="240" w:lineRule="auto"/>
        <w:jc w:val="both"/>
        <w:rPr>
          <w:rFonts w:ascii="Arial" w:hAnsi="Arial" w:cs="Arial"/>
          <w:i/>
        </w:rPr>
      </w:pPr>
      <w:r w:rsidRPr="004777D8">
        <w:rPr>
          <w:rFonts w:ascii="Arial" w:hAnsi="Arial" w:cs="Arial"/>
          <w:b/>
        </w:rPr>
        <w:t>Директор Филиала ППК «</w:t>
      </w:r>
      <w:proofErr w:type="spellStart"/>
      <w:r w:rsidRPr="004777D8">
        <w:rPr>
          <w:rFonts w:ascii="Arial" w:hAnsi="Arial" w:cs="Arial"/>
          <w:b/>
        </w:rPr>
        <w:t>Роскадастр</w:t>
      </w:r>
      <w:proofErr w:type="spellEnd"/>
      <w:r w:rsidRPr="004777D8">
        <w:rPr>
          <w:rFonts w:ascii="Arial" w:hAnsi="Arial" w:cs="Arial"/>
          <w:b/>
        </w:rPr>
        <w:t xml:space="preserve">» по Тверской области Александр Щерба: </w:t>
      </w:r>
      <w:r w:rsidRPr="00FE42F1">
        <w:rPr>
          <w:rFonts w:ascii="Arial" w:hAnsi="Arial" w:cs="Arial"/>
          <w:i/>
        </w:rPr>
        <w:t>«</w:t>
      </w:r>
      <w:r w:rsidR="00FE42F1" w:rsidRPr="00FE42F1">
        <w:rPr>
          <w:rFonts w:ascii="Arial" w:hAnsi="Arial" w:cs="Arial"/>
          <w:i/>
        </w:rPr>
        <w:t xml:space="preserve">На основании писем-поручений </w:t>
      </w:r>
      <w:r w:rsidR="00FE42F1">
        <w:rPr>
          <w:rFonts w:ascii="Arial" w:hAnsi="Arial" w:cs="Arial"/>
          <w:i/>
        </w:rPr>
        <w:t xml:space="preserve">регионального </w:t>
      </w:r>
      <w:r w:rsidR="00FE42F1" w:rsidRPr="00FE42F1">
        <w:rPr>
          <w:rFonts w:ascii="Arial" w:hAnsi="Arial" w:cs="Arial"/>
          <w:i/>
        </w:rPr>
        <w:t xml:space="preserve">Управления Росреестра </w:t>
      </w:r>
      <w:r w:rsidR="00FE42F1">
        <w:rPr>
          <w:rFonts w:ascii="Arial" w:hAnsi="Arial" w:cs="Arial"/>
          <w:i/>
        </w:rPr>
        <w:t>ф</w:t>
      </w:r>
      <w:r w:rsidRPr="00FE42F1">
        <w:rPr>
          <w:rFonts w:ascii="Arial" w:hAnsi="Arial" w:cs="Arial"/>
          <w:i/>
        </w:rPr>
        <w:t>илиал ППК «</w:t>
      </w:r>
      <w:proofErr w:type="spellStart"/>
      <w:r w:rsidRPr="00FE42F1">
        <w:rPr>
          <w:rFonts w:ascii="Arial" w:hAnsi="Arial" w:cs="Arial"/>
          <w:i/>
        </w:rPr>
        <w:t>Роскадастр</w:t>
      </w:r>
      <w:proofErr w:type="spellEnd"/>
      <w:r w:rsidRPr="00FE42F1">
        <w:rPr>
          <w:rFonts w:ascii="Arial" w:hAnsi="Arial" w:cs="Arial"/>
          <w:i/>
        </w:rPr>
        <w:t xml:space="preserve">» по Тверской области обеспечивает определение координат характерных точек границ (контуров) объектов недвижимости и объектов реестра границ. При этом собственникам объектов недвижимости ничего делать не требуется. Всю необходимую работу делают специалисты тверского </w:t>
      </w:r>
      <w:proofErr w:type="spellStart"/>
      <w:r w:rsidRPr="00FE42F1">
        <w:rPr>
          <w:rFonts w:ascii="Arial" w:hAnsi="Arial" w:cs="Arial"/>
          <w:i/>
        </w:rPr>
        <w:t>Роскадастра</w:t>
      </w:r>
      <w:proofErr w:type="spellEnd"/>
      <w:r w:rsidRPr="00FE42F1">
        <w:rPr>
          <w:rFonts w:ascii="Arial" w:hAnsi="Arial" w:cs="Arial"/>
          <w:i/>
        </w:rPr>
        <w:t xml:space="preserve"> и Росреестра. </w:t>
      </w:r>
      <w:r w:rsidR="0095541A">
        <w:rPr>
          <w:rFonts w:ascii="Arial" w:hAnsi="Arial" w:cs="Arial"/>
          <w:i/>
        </w:rPr>
        <w:t>При этом с</w:t>
      </w:r>
      <w:r w:rsidRPr="00FE42F1">
        <w:rPr>
          <w:rFonts w:ascii="Arial" w:hAnsi="Arial" w:cs="Arial"/>
          <w:i/>
        </w:rPr>
        <w:t xml:space="preserve">облюдение сроков и </w:t>
      </w:r>
      <w:r w:rsidR="0095541A">
        <w:rPr>
          <w:rFonts w:ascii="Arial" w:hAnsi="Arial" w:cs="Arial"/>
          <w:i/>
        </w:rPr>
        <w:t xml:space="preserve">качественное </w:t>
      </w:r>
      <w:r w:rsidRPr="00FE42F1">
        <w:rPr>
          <w:rFonts w:ascii="Arial" w:hAnsi="Arial" w:cs="Arial"/>
          <w:i/>
        </w:rPr>
        <w:t>выполнение работ для нас приоритетно».</w:t>
      </w:r>
    </w:p>
    <w:p w:rsidR="001463C1" w:rsidRPr="001463C1" w:rsidRDefault="006D4E1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6D4E11">
        <w:rPr>
          <w:rFonts w:ascii="Arial" w:hAnsi="Arial" w:cs="Arial"/>
          <w:bCs/>
        </w:rPr>
        <w:br/>
      </w:r>
      <w:r w:rsidR="002425A5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50799</wp:posOffset>
                </wp:positionV>
                <wp:extent cx="6000750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71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  <w:r w:rsidR="001463C1"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О Росреестре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b/>
          <w:bCs/>
          <w:noProof/>
          <w:sz w:val="20"/>
          <w:szCs w:val="20"/>
          <w:lang w:eastAsia="ru-RU"/>
        </w:rPr>
        <w:t> </w:t>
      </w:r>
    </w:p>
    <w:p w:rsidR="001463C1" w:rsidRPr="001463C1" w:rsidRDefault="001463C1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463C1">
        <w:rPr>
          <w:rFonts w:ascii="Arial" w:hAnsi="Arial" w:cs="Arial"/>
          <w:noProof/>
          <w:sz w:val="20"/>
          <w:szCs w:val="20"/>
          <w:lang w:eastAsia="ru-RU"/>
        </w:rPr>
        <w:t xml:space="preserve"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1463C1">
        <w:rPr>
          <w:rFonts w:ascii="Arial" w:hAnsi="Arial" w:cs="Arial"/>
          <w:noProof/>
          <w:sz w:val="20"/>
          <w:szCs w:val="20"/>
          <w:lang w:eastAsia="ru-RU"/>
        </w:rPr>
        <w:lastRenderedPageBreak/>
        <w:t>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CC1F67" w:rsidRDefault="00CC1F67" w:rsidP="001463C1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20"/>
          <w:szCs w:val="20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CC1F67" w:rsidRDefault="005F293A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CC1F67" w:rsidRDefault="005F293A" w:rsidP="00CC1F67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CC1F67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CC1F67" w:rsidRDefault="005F293A" w:rsidP="00CC1F67">
      <w:pPr>
        <w:widowControl w:val="0"/>
        <w:suppressAutoHyphens/>
        <w:spacing w:after="0" w:line="240" w:lineRule="auto"/>
        <w:jc w:val="both"/>
      </w:pPr>
      <w:hyperlink r:id="rId11" w:history="1"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CC1F67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CC1F67" w:rsidRDefault="005F293A" w:rsidP="00CC1F6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CC1F67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CC1F67" w:rsidRDefault="00CC1F67" w:rsidP="00CC1F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CC1F67" w:rsidSect="000A7D0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3A" w:rsidRDefault="005F293A" w:rsidP="00D6630F">
      <w:pPr>
        <w:spacing w:after="0" w:line="240" w:lineRule="auto"/>
      </w:pPr>
      <w:r>
        <w:separator/>
      </w:r>
    </w:p>
  </w:endnote>
  <w:endnote w:type="continuationSeparator" w:id="0">
    <w:p w:rsidR="005F293A" w:rsidRDefault="005F293A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3A" w:rsidRDefault="005F293A" w:rsidP="00D6630F">
      <w:pPr>
        <w:spacing w:after="0" w:line="240" w:lineRule="auto"/>
      </w:pPr>
      <w:r>
        <w:separator/>
      </w:r>
    </w:p>
  </w:footnote>
  <w:footnote w:type="continuationSeparator" w:id="0">
    <w:p w:rsidR="005F293A" w:rsidRDefault="005F293A" w:rsidP="00D6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Title"/>
      </v:shape>
    </w:pict>
  </w:numPicBullet>
  <w:numPicBullet w:numPicBulletId="1">
    <w:pict>
      <v:shape id="_x0000_i1031" type="#_x0000_t75" style="width:12pt;height:12pt" o:bullet="t">
        <v:imagedata r:id="rId2" o:title="Title"/>
      </v:shape>
    </w:pict>
  </w:numPicBullet>
  <w:abstractNum w:abstractNumId="0" w15:restartNumberingAfterBreak="0">
    <w:nsid w:val="020A5A94"/>
    <w:multiLevelType w:val="hybridMultilevel"/>
    <w:tmpl w:val="F7B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D6F"/>
    <w:multiLevelType w:val="multilevel"/>
    <w:tmpl w:val="46CC7A1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2D9E"/>
    <w:multiLevelType w:val="hybridMultilevel"/>
    <w:tmpl w:val="6C7E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C05"/>
    <w:multiLevelType w:val="hybridMultilevel"/>
    <w:tmpl w:val="2474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C0FC4"/>
    <w:multiLevelType w:val="multilevel"/>
    <w:tmpl w:val="F03026A0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</w:abstractNum>
  <w:abstractNum w:abstractNumId="6" w15:restartNumberingAfterBreak="0">
    <w:nsid w:val="6F096A0A"/>
    <w:multiLevelType w:val="multilevel"/>
    <w:tmpl w:val="BF0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4"/>
    <w:rsid w:val="00000669"/>
    <w:rsid w:val="0000216A"/>
    <w:rsid w:val="00003B27"/>
    <w:rsid w:val="00006137"/>
    <w:rsid w:val="00011ECB"/>
    <w:rsid w:val="00012A52"/>
    <w:rsid w:val="00012B46"/>
    <w:rsid w:val="0001301E"/>
    <w:rsid w:val="0001367A"/>
    <w:rsid w:val="000158E2"/>
    <w:rsid w:val="00016970"/>
    <w:rsid w:val="000221E6"/>
    <w:rsid w:val="0002610C"/>
    <w:rsid w:val="0003097C"/>
    <w:rsid w:val="00034A23"/>
    <w:rsid w:val="00040181"/>
    <w:rsid w:val="0004107F"/>
    <w:rsid w:val="0004244F"/>
    <w:rsid w:val="00046290"/>
    <w:rsid w:val="0004764A"/>
    <w:rsid w:val="00057CD3"/>
    <w:rsid w:val="00063988"/>
    <w:rsid w:val="00071D2C"/>
    <w:rsid w:val="00072073"/>
    <w:rsid w:val="00073C9D"/>
    <w:rsid w:val="00074BB5"/>
    <w:rsid w:val="00083926"/>
    <w:rsid w:val="000862EF"/>
    <w:rsid w:val="000873B7"/>
    <w:rsid w:val="000911BA"/>
    <w:rsid w:val="000913EA"/>
    <w:rsid w:val="0009481A"/>
    <w:rsid w:val="00096FE8"/>
    <w:rsid w:val="000A07D7"/>
    <w:rsid w:val="000A30D8"/>
    <w:rsid w:val="000A7D00"/>
    <w:rsid w:val="000B134E"/>
    <w:rsid w:val="000B1FBF"/>
    <w:rsid w:val="000B69C1"/>
    <w:rsid w:val="000C26E8"/>
    <w:rsid w:val="000C35D3"/>
    <w:rsid w:val="000D11F5"/>
    <w:rsid w:val="000D1500"/>
    <w:rsid w:val="000E1585"/>
    <w:rsid w:val="000E1D0B"/>
    <w:rsid w:val="000E5B15"/>
    <w:rsid w:val="000E7EC6"/>
    <w:rsid w:val="000F066C"/>
    <w:rsid w:val="000F34C8"/>
    <w:rsid w:val="000F4D8C"/>
    <w:rsid w:val="000F7D8B"/>
    <w:rsid w:val="00100A30"/>
    <w:rsid w:val="0010189C"/>
    <w:rsid w:val="00102835"/>
    <w:rsid w:val="00104844"/>
    <w:rsid w:val="00104DA6"/>
    <w:rsid w:val="00105D03"/>
    <w:rsid w:val="00111194"/>
    <w:rsid w:val="00113D3E"/>
    <w:rsid w:val="00117925"/>
    <w:rsid w:val="00121308"/>
    <w:rsid w:val="00121BCA"/>
    <w:rsid w:val="00126938"/>
    <w:rsid w:val="0013297A"/>
    <w:rsid w:val="00134AC8"/>
    <w:rsid w:val="00142802"/>
    <w:rsid w:val="00143168"/>
    <w:rsid w:val="00144406"/>
    <w:rsid w:val="001463C1"/>
    <w:rsid w:val="00146511"/>
    <w:rsid w:val="00151B56"/>
    <w:rsid w:val="00153B38"/>
    <w:rsid w:val="00154F80"/>
    <w:rsid w:val="00171A7A"/>
    <w:rsid w:val="001741E6"/>
    <w:rsid w:val="00175C51"/>
    <w:rsid w:val="00177330"/>
    <w:rsid w:val="0018520B"/>
    <w:rsid w:val="00187788"/>
    <w:rsid w:val="0019158B"/>
    <w:rsid w:val="00191684"/>
    <w:rsid w:val="001A3148"/>
    <w:rsid w:val="001A5619"/>
    <w:rsid w:val="001A75CE"/>
    <w:rsid w:val="001B00EE"/>
    <w:rsid w:val="001B1D01"/>
    <w:rsid w:val="001B6000"/>
    <w:rsid w:val="001B6897"/>
    <w:rsid w:val="001B7216"/>
    <w:rsid w:val="001C2ADA"/>
    <w:rsid w:val="001C5C38"/>
    <w:rsid w:val="001C65F3"/>
    <w:rsid w:val="001D5290"/>
    <w:rsid w:val="001D6A24"/>
    <w:rsid w:val="001E2C9D"/>
    <w:rsid w:val="001E3129"/>
    <w:rsid w:val="001E320E"/>
    <w:rsid w:val="001E5BA0"/>
    <w:rsid w:val="001E7B8A"/>
    <w:rsid w:val="001F244E"/>
    <w:rsid w:val="00202E32"/>
    <w:rsid w:val="0020778C"/>
    <w:rsid w:val="00210F4E"/>
    <w:rsid w:val="00211CFB"/>
    <w:rsid w:val="00212393"/>
    <w:rsid w:val="002243F1"/>
    <w:rsid w:val="002247CA"/>
    <w:rsid w:val="0023711E"/>
    <w:rsid w:val="00240E9D"/>
    <w:rsid w:val="002425A5"/>
    <w:rsid w:val="00244433"/>
    <w:rsid w:val="002444E2"/>
    <w:rsid w:val="002454DC"/>
    <w:rsid w:val="00252772"/>
    <w:rsid w:val="002527CB"/>
    <w:rsid w:val="00256485"/>
    <w:rsid w:val="002600FE"/>
    <w:rsid w:val="00260BC4"/>
    <w:rsid w:val="00261986"/>
    <w:rsid w:val="0026508E"/>
    <w:rsid w:val="00270185"/>
    <w:rsid w:val="00273D89"/>
    <w:rsid w:val="00273F31"/>
    <w:rsid w:val="0027438E"/>
    <w:rsid w:val="00274DCE"/>
    <w:rsid w:val="00275CB7"/>
    <w:rsid w:val="00275F57"/>
    <w:rsid w:val="0027619E"/>
    <w:rsid w:val="002839C2"/>
    <w:rsid w:val="00283FBD"/>
    <w:rsid w:val="002856D8"/>
    <w:rsid w:val="00286354"/>
    <w:rsid w:val="00290687"/>
    <w:rsid w:val="00291A36"/>
    <w:rsid w:val="00293C62"/>
    <w:rsid w:val="002951D6"/>
    <w:rsid w:val="00295922"/>
    <w:rsid w:val="002B3911"/>
    <w:rsid w:val="002B3969"/>
    <w:rsid w:val="002B7ACC"/>
    <w:rsid w:val="002C6017"/>
    <w:rsid w:val="002D34FD"/>
    <w:rsid w:val="002D7516"/>
    <w:rsid w:val="002E49B3"/>
    <w:rsid w:val="002E6E11"/>
    <w:rsid w:val="002F08CD"/>
    <w:rsid w:val="002F1C0C"/>
    <w:rsid w:val="002F2D9D"/>
    <w:rsid w:val="002F56BF"/>
    <w:rsid w:val="002F63BE"/>
    <w:rsid w:val="0030017F"/>
    <w:rsid w:val="00304AAC"/>
    <w:rsid w:val="00304C0F"/>
    <w:rsid w:val="00311E29"/>
    <w:rsid w:val="00314192"/>
    <w:rsid w:val="00321933"/>
    <w:rsid w:val="00321AF9"/>
    <w:rsid w:val="00326714"/>
    <w:rsid w:val="00331B75"/>
    <w:rsid w:val="0033400A"/>
    <w:rsid w:val="00335EAD"/>
    <w:rsid w:val="00336BD1"/>
    <w:rsid w:val="00336E90"/>
    <w:rsid w:val="00347FEA"/>
    <w:rsid w:val="00353CF1"/>
    <w:rsid w:val="00372EE2"/>
    <w:rsid w:val="00373413"/>
    <w:rsid w:val="003774C3"/>
    <w:rsid w:val="00381269"/>
    <w:rsid w:val="0039038F"/>
    <w:rsid w:val="0039093B"/>
    <w:rsid w:val="003A403E"/>
    <w:rsid w:val="003A444C"/>
    <w:rsid w:val="003B0532"/>
    <w:rsid w:val="003B25B3"/>
    <w:rsid w:val="003B3532"/>
    <w:rsid w:val="003B6E58"/>
    <w:rsid w:val="003C1F2E"/>
    <w:rsid w:val="003C3B48"/>
    <w:rsid w:val="003D6675"/>
    <w:rsid w:val="003E50C8"/>
    <w:rsid w:val="003E6253"/>
    <w:rsid w:val="003F014C"/>
    <w:rsid w:val="003F3A06"/>
    <w:rsid w:val="003F4D05"/>
    <w:rsid w:val="003F5D2B"/>
    <w:rsid w:val="003F6761"/>
    <w:rsid w:val="003F6C03"/>
    <w:rsid w:val="004020FB"/>
    <w:rsid w:val="00402B8D"/>
    <w:rsid w:val="004049E1"/>
    <w:rsid w:val="0040542E"/>
    <w:rsid w:val="0040583D"/>
    <w:rsid w:val="004071A9"/>
    <w:rsid w:val="00407AD7"/>
    <w:rsid w:val="00411F9A"/>
    <w:rsid w:val="00416CCE"/>
    <w:rsid w:val="004305EB"/>
    <w:rsid w:val="00434E7F"/>
    <w:rsid w:val="00443E1B"/>
    <w:rsid w:val="00446670"/>
    <w:rsid w:val="00452344"/>
    <w:rsid w:val="00455F41"/>
    <w:rsid w:val="00456F8C"/>
    <w:rsid w:val="004579B8"/>
    <w:rsid w:val="00461C4C"/>
    <w:rsid w:val="00462284"/>
    <w:rsid w:val="004644AE"/>
    <w:rsid w:val="0046632D"/>
    <w:rsid w:val="004777D8"/>
    <w:rsid w:val="004826DD"/>
    <w:rsid w:val="00483170"/>
    <w:rsid w:val="004842EF"/>
    <w:rsid w:val="00484CA9"/>
    <w:rsid w:val="00487EF3"/>
    <w:rsid w:val="00496F42"/>
    <w:rsid w:val="004A3010"/>
    <w:rsid w:val="004A4A56"/>
    <w:rsid w:val="004C2EDF"/>
    <w:rsid w:val="004C70EE"/>
    <w:rsid w:val="004C7641"/>
    <w:rsid w:val="004D3363"/>
    <w:rsid w:val="004D37AE"/>
    <w:rsid w:val="004D7B01"/>
    <w:rsid w:val="004E0F2D"/>
    <w:rsid w:val="004E2460"/>
    <w:rsid w:val="004E2BEC"/>
    <w:rsid w:val="004F2067"/>
    <w:rsid w:val="00506CFF"/>
    <w:rsid w:val="005071E7"/>
    <w:rsid w:val="005121C2"/>
    <w:rsid w:val="005123B7"/>
    <w:rsid w:val="00513303"/>
    <w:rsid w:val="00514DBA"/>
    <w:rsid w:val="005150BF"/>
    <w:rsid w:val="0051624A"/>
    <w:rsid w:val="00525ECC"/>
    <w:rsid w:val="005277F1"/>
    <w:rsid w:val="00532D3C"/>
    <w:rsid w:val="00533B61"/>
    <w:rsid w:val="00535A20"/>
    <w:rsid w:val="0053716A"/>
    <w:rsid w:val="005424C9"/>
    <w:rsid w:val="00544C8D"/>
    <w:rsid w:val="00550351"/>
    <w:rsid w:val="005553CE"/>
    <w:rsid w:val="00555ECB"/>
    <w:rsid w:val="0055618E"/>
    <w:rsid w:val="0056317A"/>
    <w:rsid w:val="00564F5D"/>
    <w:rsid w:val="0056639B"/>
    <w:rsid w:val="00570A12"/>
    <w:rsid w:val="0057377B"/>
    <w:rsid w:val="005758AF"/>
    <w:rsid w:val="0057691A"/>
    <w:rsid w:val="00580E4E"/>
    <w:rsid w:val="00586EED"/>
    <w:rsid w:val="00591D89"/>
    <w:rsid w:val="005934AE"/>
    <w:rsid w:val="005947DD"/>
    <w:rsid w:val="00595C38"/>
    <w:rsid w:val="00595E4A"/>
    <w:rsid w:val="005A30D2"/>
    <w:rsid w:val="005A40CD"/>
    <w:rsid w:val="005A6ADA"/>
    <w:rsid w:val="005B2EA5"/>
    <w:rsid w:val="005B30AE"/>
    <w:rsid w:val="005C00FA"/>
    <w:rsid w:val="005D18E9"/>
    <w:rsid w:val="005D7894"/>
    <w:rsid w:val="005E58D7"/>
    <w:rsid w:val="005E5CFB"/>
    <w:rsid w:val="005F27B5"/>
    <w:rsid w:val="005F293A"/>
    <w:rsid w:val="006213D2"/>
    <w:rsid w:val="00623588"/>
    <w:rsid w:val="006248F0"/>
    <w:rsid w:val="00625767"/>
    <w:rsid w:val="00632B3C"/>
    <w:rsid w:val="006403EB"/>
    <w:rsid w:val="00642691"/>
    <w:rsid w:val="00650A62"/>
    <w:rsid w:val="00650BD5"/>
    <w:rsid w:val="00652000"/>
    <w:rsid w:val="00653FFE"/>
    <w:rsid w:val="00655276"/>
    <w:rsid w:val="0066073D"/>
    <w:rsid w:val="006613DD"/>
    <w:rsid w:val="006713C4"/>
    <w:rsid w:val="0067518E"/>
    <w:rsid w:val="00681882"/>
    <w:rsid w:val="00681FC3"/>
    <w:rsid w:val="006857D7"/>
    <w:rsid w:val="00687DD1"/>
    <w:rsid w:val="006904E3"/>
    <w:rsid w:val="006941F3"/>
    <w:rsid w:val="00696F73"/>
    <w:rsid w:val="006A0AA0"/>
    <w:rsid w:val="006A397D"/>
    <w:rsid w:val="006A49D0"/>
    <w:rsid w:val="006D4E11"/>
    <w:rsid w:val="006E346E"/>
    <w:rsid w:val="006E34D8"/>
    <w:rsid w:val="006F00A2"/>
    <w:rsid w:val="006F08E9"/>
    <w:rsid w:val="006F1776"/>
    <w:rsid w:val="006F2A66"/>
    <w:rsid w:val="006F5C1D"/>
    <w:rsid w:val="007025A8"/>
    <w:rsid w:val="007036A5"/>
    <w:rsid w:val="0070485F"/>
    <w:rsid w:val="0070585B"/>
    <w:rsid w:val="007061FE"/>
    <w:rsid w:val="00721692"/>
    <w:rsid w:val="0072764A"/>
    <w:rsid w:val="00730507"/>
    <w:rsid w:val="0073175E"/>
    <w:rsid w:val="00742F9E"/>
    <w:rsid w:val="00743697"/>
    <w:rsid w:val="0074389B"/>
    <w:rsid w:val="007450D9"/>
    <w:rsid w:val="00755665"/>
    <w:rsid w:val="00755714"/>
    <w:rsid w:val="00761A86"/>
    <w:rsid w:val="0076206C"/>
    <w:rsid w:val="00762803"/>
    <w:rsid w:val="00765F84"/>
    <w:rsid w:val="00766B50"/>
    <w:rsid w:val="00770D64"/>
    <w:rsid w:val="00775EC1"/>
    <w:rsid w:val="00784561"/>
    <w:rsid w:val="0079225D"/>
    <w:rsid w:val="00793735"/>
    <w:rsid w:val="00793A11"/>
    <w:rsid w:val="007941E0"/>
    <w:rsid w:val="007A1E76"/>
    <w:rsid w:val="007A7CA3"/>
    <w:rsid w:val="007B20A5"/>
    <w:rsid w:val="007B2267"/>
    <w:rsid w:val="007B23FD"/>
    <w:rsid w:val="007B33F8"/>
    <w:rsid w:val="007B4B16"/>
    <w:rsid w:val="007D0B5B"/>
    <w:rsid w:val="007D492A"/>
    <w:rsid w:val="007D64A5"/>
    <w:rsid w:val="007E23D6"/>
    <w:rsid w:val="007E5236"/>
    <w:rsid w:val="007E6592"/>
    <w:rsid w:val="007E6A18"/>
    <w:rsid w:val="007E6D27"/>
    <w:rsid w:val="007F0EB3"/>
    <w:rsid w:val="007F4479"/>
    <w:rsid w:val="007F5545"/>
    <w:rsid w:val="00803E56"/>
    <w:rsid w:val="0080604C"/>
    <w:rsid w:val="008076D6"/>
    <w:rsid w:val="00811179"/>
    <w:rsid w:val="008123C9"/>
    <w:rsid w:val="00813F41"/>
    <w:rsid w:val="00816801"/>
    <w:rsid w:val="00817CED"/>
    <w:rsid w:val="00820B70"/>
    <w:rsid w:val="00821EB7"/>
    <w:rsid w:val="00824073"/>
    <w:rsid w:val="008311B5"/>
    <w:rsid w:val="008334D1"/>
    <w:rsid w:val="008344FE"/>
    <w:rsid w:val="00834F3A"/>
    <w:rsid w:val="00836791"/>
    <w:rsid w:val="008371A9"/>
    <w:rsid w:val="00846574"/>
    <w:rsid w:val="008472B4"/>
    <w:rsid w:val="008519DC"/>
    <w:rsid w:val="00867D1E"/>
    <w:rsid w:val="00874433"/>
    <w:rsid w:val="00875A4A"/>
    <w:rsid w:val="00880B33"/>
    <w:rsid w:val="00881F8C"/>
    <w:rsid w:val="008823A2"/>
    <w:rsid w:val="00887B54"/>
    <w:rsid w:val="008909F9"/>
    <w:rsid w:val="008A0CB9"/>
    <w:rsid w:val="008A5DDE"/>
    <w:rsid w:val="008A65BA"/>
    <w:rsid w:val="008B088D"/>
    <w:rsid w:val="008B3D94"/>
    <w:rsid w:val="008B59E7"/>
    <w:rsid w:val="008C6006"/>
    <w:rsid w:val="008C606A"/>
    <w:rsid w:val="008D0565"/>
    <w:rsid w:val="008D1007"/>
    <w:rsid w:val="008D5984"/>
    <w:rsid w:val="008E0B49"/>
    <w:rsid w:val="008F4CA8"/>
    <w:rsid w:val="008F5727"/>
    <w:rsid w:val="008F5DF7"/>
    <w:rsid w:val="0090042B"/>
    <w:rsid w:val="00901D87"/>
    <w:rsid w:val="00905972"/>
    <w:rsid w:val="00907503"/>
    <w:rsid w:val="009115BF"/>
    <w:rsid w:val="0091219E"/>
    <w:rsid w:val="00915B01"/>
    <w:rsid w:val="00916AFD"/>
    <w:rsid w:val="00917198"/>
    <w:rsid w:val="009206FA"/>
    <w:rsid w:val="00920C68"/>
    <w:rsid w:val="00927513"/>
    <w:rsid w:val="009278F4"/>
    <w:rsid w:val="00927BEA"/>
    <w:rsid w:val="00932AFD"/>
    <w:rsid w:val="00934A43"/>
    <w:rsid w:val="00934CFB"/>
    <w:rsid w:val="0093530B"/>
    <w:rsid w:val="0094235A"/>
    <w:rsid w:val="009509F8"/>
    <w:rsid w:val="00950CAA"/>
    <w:rsid w:val="0095541A"/>
    <w:rsid w:val="00961416"/>
    <w:rsid w:val="00961F24"/>
    <w:rsid w:val="00970B73"/>
    <w:rsid w:val="00971416"/>
    <w:rsid w:val="00971713"/>
    <w:rsid w:val="009733EB"/>
    <w:rsid w:val="00980F00"/>
    <w:rsid w:val="00984947"/>
    <w:rsid w:val="00987CFA"/>
    <w:rsid w:val="00990756"/>
    <w:rsid w:val="00991B38"/>
    <w:rsid w:val="00991CD0"/>
    <w:rsid w:val="0099671C"/>
    <w:rsid w:val="009B14A8"/>
    <w:rsid w:val="009B5E89"/>
    <w:rsid w:val="009B6F1E"/>
    <w:rsid w:val="009C0B85"/>
    <w:rsid w:val="009C7428"/>
    <w:rsid w:val="009D2B33"/>
    <w:rsid w:val="009E2130"/>
    <w:rsid w:val="009E542F"/>
    <w:rsid w:val="009F369A"/>
    <w:rsid w:val="009F5934"/>
    <w:rsid w:val="009F627C"/>
    <w:rsid w:val="00A0038B"/>
    <w:rsid w:val="00A00437"/>
    <w:rsid w:val="00A03557"/>
    <w:rsid w:val="00A04D89"/>
    <w:rsid w:val="00A05A3C"/>
    <w:rsid w:val="00A06D36"/>
    <w:rsid w:val="00A06EB5"/>
    <w:rsid w:val="00A20C97"/>
    <w:rsid w:val="00A20D5D"/>
    <w:rsid w:val="00A23BD2"/>
    <w:rsid w:val="00A27272"/>
    <w:rsid w:val="00A3603D"/>
    <w:rsid w:val="00A409FA"/>
    <w:rsid w:val="00A40AE1"/>
    <w:rsid w:val="00A40D1A"/>
    <w:rsid w:val="00A41495"/>
    <w:rsid w:val="00A502AC"/>
    <w:rsid w:val="00A527F4"/>
    <w:rsid w:val="00A5399A"/>
    <w:rsid w:val="00A5510B"/>
    <w:rsid w:val="00A566ED"/>
    <w:rsid w:val="00A64880"/>
    <w:rsid w:val="00A7258B"/>
    <w:rsid w:val="00A74745"/>
    <w:rsid w:val="00A9375D"/>
    <w:rsid w:val="00A94788"/>
    <w:rsid w:val="00AA12E2"/>
    <w:rsid w:val="00AA53F0"/>
    <w:rsid w:val="00AB2B28"/>
    <w:rsid w:val="00AB41BC"/>
    <w:rsid w:val="00AB5D0D"/>
    <w:rsid w:val="00AB6170"/>
    <w:rsid w:val="00AB76A7"/>
    <w:rsid w:val="00AC105B"/>
    <w:rsid w:val="00AC1600"/>
    <w:rsid w:val="00AC41A1"/>
    <w:rsid w:val="00AC6889"/>
    <w:rsid w:val="00AC6972"/>
    <w:rsid w:val="00AD0DCB"/>
    <w:rsid w:val="00AD22A8"/>
    <w:rsid w:val="00AD2BA8"/>
    <w:rsid w:val="00AD56AB"/>
    <w:rsid w:val="00AD6149"/>
    <w:rsid w:val="00AD6A5E"/>
    <w:rsid w:val="00AD76B7"/>
    <w:rsid w:val="00AD7F6E"/>
    <w:rsid w:val="00AE0B7D"/>
    <w:rsid w:val="00AE159A"/>
    <w:rsid w:val="00AF1A70"/>
    <w:rsid w:val="00AF2A02"/>
    <w:rsid w:val="00AF4C3C"/>
    <w:rsid w:val="00AF6419"/>
    <w:rsid w:val="00B00A6A"/>
    <w:rsid w:val="00B0109C"/>
    <w:rsid w:val="00B01D2B"/>
    <w:rsid w:val="00B0571D"/>
    <w:rsid w:val="00B0737C"/>
    <w:rsid w:val="00B13507"/>
    <w:rsid w:val="00B1580C"/>
    <w:rsid w:val="00B222C0"/>
    <w:rsid w:val="00B23443"/>
    <w:rsid w:val="00B26600"/>
    <w:rsid w:val="00B27764"/>
    <w:rsid w:val="00B32A02"/>
    <w:rsid w:val="00B455AE"/>
    <w:rsid w:val="00B4595B"/>
    <w:rsid w:val="00B463C3"/>
    <w:rsid w:val="00B518E2"/>
    <w:rsid w:val="00B52545"/>
    <w:rsid w:val="00B5266C"/>
    <w:rsid w:val="00B618E7"/>
    <w:rsid w:val="00B646F4"/>
    <w:rsid w:val="00B72C6C"/>
    <w:rsid w:val="00B741CC"/>
    <w:rsid w:val="00B8003C"/>
    <w:rsid w:val="00B83155"/>
    <w:rsid w:val="00B84331"/>
    <w:rsid w:val="00B848DD"/>
    <w:rsid w:val="00B849D4"/>
    <w:rsid w:val="00B85894"/>
    <w:rsid w:val="00B910F8"/>
    <w:rsid w:val="00B979DE"/>
    <w:rsid w:val="00B97ABF"/>
    <w:rsid w:val="00BA330B"/>
    <w:rsid w:val="00BA496E"/>
    <w:rsid w:val="00BC0AB4"/>
    <w:rsid w:val="00BD2FFC"/>
    <w:rsid w:val="00BE315C"/>
    <w:rsid w:val="00BE5F3A"/>
    <w:rsid w:val="00C00DF9"/>
    <w:rsid w:val="00C00F3F"/>
    <w:rsid w:val="00C02EED"/>
    <w:rsid w:val="00C040E8"/>
    <w:rsid w:val="00C04D2F"/>
    <w:rsid w:val="00C135E5"/>
    <w:rsid w:val="00C13CF6"/>
    <w:rsid w:val="00C163F1"/>
    <w:rsid w:val="00C17C5E"/>
    <w:rsid w:val="00C252D7"/>
    <w:rsid w:val="00C40B37"/>
    <w:rsid w:val="00C458B3"/>
    <w:rsid w:val="00C45AD0"/>
    <w:rsid w:val="00C47C9A"/>
    <w:rsid w:val="00C505F9"/>
    <w:rsid w:val="00C535D8"/>
    <w:rsid w:val="00C60631"/>
    <w:rsid w:val="00C6495C"/>
    <w:rsid w:val="00C702D1"/>
    <w:rsid w:val="00C71BB6"/>
    <w:rsid w:val="00C725CF"/>
    <w:rsid w:val="00C81BFD"/>
    <w:rsid w:val="00C827B1"/>
    <w:rsid w:val="00C84DAE"/>
    <w:rsid w:val="00C85605"/>
    <w:rsid w:val="00C86999"/>
    <w:rsid w:val="00C97A50"/>
    <w:rsid w:val="00CA2F30"/>
    <w:rsid w:val="00CB4888"/>
    <w:rsid w:val="00CB6E41"/>
    <w:rsid w:val="00CC0A66"/>
    <w:rsid w:val="00CC1F67"/>
    <w:rsid w:val="00CC30B7"/>
    <w:rsid w:val="00CD1421"/>
    <w:rsid w:val="00CD5108"/>
    <w:rsid w:val="00CF1003"/>
    <w:rsid w:val="00CF3F85"/>
    <w:rsid w:val="00D02046"/>
    <w:rsid w:val="00D04A83"/>
    <w:rsid w:val="00D05B73"/>
    <w:rsid w:val="00D103F0"/>
    <w:rsid w:val="00D10727"/>
    <w:rsid w:val="00D12171"/>
    <w:rsid w:val="00D1395A"/>
    <w:rsid w:val="00D1565E"/>
    <w:rsid w:val="00D15BBD"/>
    <w:rsid w:val="00D15E7B"/>
    <w:rsid w:val="00D165FA"/>
    <w:rsid w:val="00D16B8A"/>
    <w:rsid w:val="00D20294"/>
    <w:rsid w:val="00D24F72"/>
    <w:rsid w:val="00D2617A"/>
    <w:rsid w:val="00D33FAA"/>
    <w:rsid w:val="00D46C12"/>
    <w:rsid w:val="00D5014D"/>
    <w:rsid w:val="00D51E51"/>
    <w:rsid w:val="00D56F1D"/>
    <w:rsid w:val="00D64857"/>
    <w:rsid w:val="00D6630F"/>
    <w:rsid w:val="00D71304"/>
    <w:rsid w:val="00D71F5B"/>
    <w:rsid w:val="00D7736D"/>
    <w:rsid w:val="00D77903"/>
    <w:rsid w:val="00D8102C"/>
    <w:rsid w:val="00D83494"/>
    <w:rsid w:val="00D84D9A"/>
    <w:rsid w:val="00D86198"/>
    <w:rsid w:val="00D92E87"/>
    <w:rsid w:val="00D9687C"/>
    <w:rsid w:val="00D971D0"/>
    <w:rsid w:val="00D9752A"/>
    <w:rsid w:val="00DA1865"/>
    <w:rsid w:val="00DA466E"/>
    <w:rsid w:val="00DB0317"/>
    <w:rsid w:val="00DB18D6"/>
    <w:rsid w:val="00DB3650"/>
    <w:rsid w:val="00DC100D"/>
    <w:rsid w:val="00DC15D3"/>
    <w:rsid w:val="00DC22D3"/>
    <w:rsid w:val="00DC31FB"/>
    <w:rsid w:val="00DC68DD"/>
    <w:rsid w:val="00DD341D"/>
    <w:rsid w:val="00DD3BE3"/>
    <w:rsid w:val="00DD53EC"/>
    <w:rsid w:val="00DE5A3C"/>
    <w:rsid w:val="00DF723C"/>
    <w:rsid w:val="00E0388E"/>
    <w:rsid w:val="00E15257"/>
    <w:rsid w:val="00E23A82"/>
    <w:rsid w:val="00E24984"/>
    <w:rsid w:val="00E25078"/>
    <w:rsid w:val="00E252C2"/>
    <w:rsid w:val="00E27184"/>
    <w:rsid w:val="00E30E40"/>
    <w:rsid w:val="00E30F1D"/>
    <w:rsid w:val="00E31E63"/>
    <w:rsid w:val="00E3430C"/>
    <w:rsid w:val="00E353C3"/>
    <w:rsid w:val="00E4102D"/>
    <w:rsid w:val="00E415ED"/>
    <w:rsid w:val="00E50585"/>
    <w:rsid w:val="00E548E7"/>
    <w:rsid w:val="00E60B12"/>
    <w:rsid w:val="00E60DBF"/>
    <w:rsid w:val="00E666E7"/>
    <w:rsid w:val="00E817C7"/>
    <w:rsid w:val="00E9170D"/>
    <w:rsid w:val="00E922BD"/>
    <w:rsid w:val="00E926E8"/>
    <w:rsid w:val="00E944F2"/>
    <w:rsid w:val="00E95022"/>
    <w:rsid w:val="00EA0BF4"/>
    <w:rsid w:val="00EA1529"/>
    <w:rsid w:val="00EA1556"/>
    <w:rsid w:val="00EA4FE7"/>
    <w:rsid w:val="00EA5EA6"/>
    <w:rsid w:val="00EA759A"/>
    <w:rsid w:val="00EB0642"/>
    <w:rsid w:val="00EB2B3B"/>
    <w:rsid w:val="00EB5847"/>
    <w:rsid w:val="00EC34A4"/>
    <w:rsid w:val="00ED27BF"/>
    <w:rsid w:val="00ED298B"/>
    <w:rsid w:val="00ED3051"/>
    <w:rsid w:val="00ED4F9C"/>
    <w:rsid w:val="00EE11C5"/>
    <w:rsid w:val="00F02B26"/>
    <w:rsid w:val="00F079FE"/>
    <w:rsid w:val="00F226E6"/>
    <w:rsid w:val="00F25706"/>
    <w:rsid w:val="00F25AC6"/>
    <w:rsid w:val="00F26BB8"/>
    <w:rsid w:val="00F27F2A"/>
    <w:rsid w:val="00F371A8"/>
    <w:rsid w:val="00F41C72"/>
    <w:rsid w:val="00F451AD"/>
    <w:rsid w:val="00F47965"/>
    <w:rsid w:val="00F5508F"/>
    <w:rsid w:val="00F566A2"/>
    <w:rsid w:val="00F62148"/>
    <w:rsid w:val="00F62E5D"/>
    <w:rsid w:val="00F65CA9"/>
    <w:rsid w:val="00F67799"/>
    <w:rsid w:val="00F73F2E"/>
    <w:rsid w:val="00F7553F"/>
    <w:rsid w:val="00F87E6B"/>
    <w:rsid w:val="00F91366"/>
    <w:rsid w:val="00F9286C"/>
    <w:rsid w:val="00F9343A"/>
    <w:rsid w:val="00F94698"/>
    <w:rsid w:val="00F94DEA"/>
    <w:rsid w:val="00FA0576"/>
    <w:rsid w:val="00FA1514"/>
    <w:rsid w:val="00FA2E4A"/>
    <w:rsid w:val="00FA3BA2"/>
    <w:rsid w:val="00FA4FC2"/>
    <w:rsid w:val="00FB0AE6"/>
    <w:rsid w:val="00FB1627"/>
    <w:rsid w:val="00FB1785"/>
    <w:rsid w:val="00FB1E69"/>
    <w:rsid w:val="00FB3B06"/>
    <w:rsid w:val="00FB6596"/>
    <w:rsid w:val="00FB7F4A"/>
    <w:rsid w:val="00FC54C7"/>
    <w:rsid w:val="00FD0695"/>
    <w:rsid w:val="00FD15FE"/>
    <w:rsid w:val="00FD1DA7"/>
    <w:rsid w:val="00FD28C5"/>
    <w:rsid w:val="00FD692C"/>
    <w:rsid w:val="00FE0DDD"/>
    <w:rsid w:val="00FE3117"/>
    <w:rsid w:val="00FE42F1"/>
    <w:rsid w:val="00FE4326"/>
    <w:rsid w:val="00FE7DE1"/>
    <w:rsid w:val="00FF23EF"/>
    <w:rsid w:val="00FF4384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792F5"/>
  <w15:docId w15:val="{0C5CAA24-FB24-40F2-A01B-3E80C5C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customStyle="1" w:styleId="rtejustify">
    <w:name w:val="rtejustify"/>
    <w:basedOn w:val="a"/>
    <w:rsid w:val="00F2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rosreestr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D299-87E3-482A-9D22-9374B796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4</cp:revision>
  <cp:lastPrinted>2023-06-30T08:39:00Z</cp:lastPrinted>
  <dcterms:created xsi:type="dcterms:W3CDTF">2024-01-26T08:59:00Z</dcterms:created>
  <dcterms:modified xsi:type="dcterms:W3CDTF">2024-01-26T09:22:00Z</dcterms:modified>
</cp:coreProperties>
</file>