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01" w:rsidRDefault="00A32901" w:rsidP="00A32901">
      <w:pPr>
        <w:pStyle w:val="1"/>
        <w:ind w:firstLine="720"/>
        <w:jc w:val="center"/>
      </w:pPr>
      <w:r>
        <w:t xml:space="preserve">Информация по земельным участкам сельскохозяйственного назначения, зарегистрированных в государственную собственность </w:t>
      </w:r>
    </w:p>
    <w:p w:rsidR="00A32901" w:rsidRDefault="00A32901" w:rsidP="00A32901">
      <w:pPr>
        <w:pStyle w:val="1"/>
        <w:ind w:firstLine="720"/>
        <w:jc w:val="center"/>
      </w:pPr>
      <w:r>
        <w:t>Тверской области</w:t>
      </w:r>
    </w:p>
    <w:p w:rsidR="00DA6A1E" w:rsidRDefault="00A32901">
      <w:pPr>
        <w:pStyle w:val="1"/>
        <w:ind w:firstLine="720"/>
        <w:jc w:val="both"/>
      </w:pPr>
      <w:r>
        <w:t>Администрация Весьегонского муниципального круга в</w:t>
      </w:r>
      <w:r w:rsidR="004540F1">
        <w:t xml:space="preserve"> целях повышения эффективности вовлечения в оборот земельных участков сельскохозяйственного назначения целесообразно их предоставление сельскохозяйственным организациям, крестьянским (фермерским) хозяйствам и гражданам, ведущим личное </w:t>
      </w:r>
      <w:r w:rsidR="004540F1">
        <w:t>подсобное хозяйство</w:t>
      </w:r>
      <w:r>
        <w:t xml:space="preserve"> сообщает следующее.</w:t>
      </w:r>
    </w:p>
    <w:p w:rsidR="00DA6A1E" w:rsidRDefault="004540F1" w:rsidP="00A32901">
      <w:pPr>
        <w:pStyle w:val="1"/>
        <w:tabs>
          <w:tab w:val="left" w:pos="8174"/>
        </w:tabs>
        <w:ind w:firstLine="720"/>
        <w:jc w:val="both"/>
      </w:pPr>
      <w:r>
        <w:t>Министерством имущественных и земельных отношений Тверской области (далее - Министерство) сформирован перечень земельных участков сельскохозяйственного назначения, зарегистрированных в государственную собственность Тверской области, ко</w:t>
      </w:r>
      <w:r>
        <w:t xml:space="preserve">торые возможно </w:t>
      </w:r>
      <w:r w:rsidR="00A32901">
        <w:t xml:space="preserve">заинтересуют </w:t>
      </w:r>
      <w:r>
        <w:t>потенциальн</w:t>
      </w:r>
      <w:r w:rsidR="00A32901">
        <w:t>ых</w:t>
      </w:r>
      <w:r>
        <w:t xml:space="preserve"> сельскохозяйственны</w:t>
      </w:r>
      <w:r w:rsidR="00A32901">
        <w:t>х</w:t>
      </w:r>
      <w:r>
        <w:t xml:space="preserve"> производител</w:t>
      </w:r>
      <w:r w:rsidR="00A32901">
        <w:t xml:space="preserve">ей </w:t>
      </w:r>
      <w:r>
        <w:t>(перечень</w:t>
      </w:r>
      <w:r w:rsidR="00A32901">
        <w:t xml:space="preserve"> </w:t>
      </w:r>
      <w:r>
        <w:t>прилагается</w:t>
      </w:r>
      <w:r w:rsidR="00A32901">
        <w:t>).</w:t>
      </w:r>
    </w:p>
    <w:p w:rsidR="00DA6A1E" w:rsidRDefault="004540F1">
      <w:pPr>
        <w:pStyle w:val="1"/>
        <w:tabs>
          <w:tab w:val="left" w:pos="2765"/>
          <w:tab w:val="left" w:pos="4474"/>
          <w:tab w:val="left" w:pos="8006"/>
        </w:tabs>
        <w:ind w:firstLine="720"/>
        <w:jc w:val="both"/>
      </w:pPr>
      <w:r>
        <w:t>Земельные</w:t>
      </w:r>
      <w:r>
        <w:tab/>
        <w:t>участки</w:t>
      </w:r>
      <w:r>
        <w:tab/>
        <w:t>сельскохозяйственного</w:t>
      </w:r>
      <w:r>
        <w:tab/>
        <w:t>назначения</w:t>
      </w:r>
    </w:p>
    <w:p w:rsidR="00DA6A1E" w:rsidRDefault="004540F1">
      <w:pPr>
        <w:pStyle w:val="1"/>
        <w:ind w:firstLine="0"/>
      </w:pPr>
      <w:r>
        <w:t>предоставляются в аренду без проведения торгов в следующих случаях:</w:t>
      </w:r>
    </w:p>
    <w:p w:rsidR="00DA6A1E" w:rsidRDefault="004540F1">
      <w:pPr>
        <w:pStyle w:val="1"/>
        <w:numPr>
          <w:ilvl w:val="0"/>
          <w:numId w:val="1"/>
        </w:numPr>
        <w:tabs>
          <w:tab w:val="left" w:pos="1138"/>
          <w:tab w:val="left" w:pos="4968"/>
          <w:tab w:val="left" w:pos="5520"/>
        </w:tabs>
        <w:ind w:firstLine="720"/>
        <w:jc w:val="both"/>
      </w:pPr>
      <w:r>
        <w:t xml:space="preserve">гражданам и крестьянским (фермерским) хозяйствам для осуществления </w:t>
      </w:r>
      <w:r>
        <w:t>крестьянским (фермерским) хозяйством его деятельности (</w:t>
      </w:r>
      <w:proofErr w:type="spellStart"/>
      <w:r>
        <w:t>пп</w:t>
      </w:r>
      <w:proofErr w:type="spellEnd"/>
      <w:r>
        <w:t>. 12 п. 2 ст. 39.6 Земельного кодекса Российской Федерации, ст. 10.1 Федерального закона от 24.07.2002</w:t>
      </w:r>
      <w:r>
        <w:tab/>
        <w:t>№</w:t>
      </w:r>
      <w:r>
        <w:tab/>
        <w:t>101-ФЗ «Об обороте земель</w:t>
      </w:r>
    </w:p>
    <w:p w:rsidR="00DA6A1E" w:rsidRDefault="004540F1">
      <w:pPr>
        <w:pStyle w:val="1"/>
        <w:ind w:firstLine="0"/>
        <w:jc w:val="both"/>
      </w:pPr>
      <w:r>
        <w:t>сельскохозяйственного назначения»);</w:t>
      </w:r>
    </w:p>
    <w:p w:rsidR="00DA6A1E" w:rsidRDefault="004540F1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t>сельскохозяйственным организация</w:t>
      </w:r>
      <w:r>
        <w:t>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(</w:t>
      </w:r>
      <w:proofErr w:type="spellStart"/>
      <w:r>
        <w:t>пп</w:t>
      </w:r>
      <w:proofErr w:type="spellEnd"/>
      <w:r>
        <w:t xml:space="preserve">. 12 п. 2 ст. 39.6 Земельного кодекса Российской Федерации, </w:t>
      </w:r>
      <w:r>
        <w:t>п. 8 ст. 10 Федерального закона от 24.07.2002 № 101- ФЗ «Об обороте земель сельскохозяйственного назначения»);</w:t>
      </w:r>
    </w:p>
    <w:p w:rsidR="00DA6A1E" w:rsidRDefault="004540F1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t>гражданам для целей сенокошения и выпаса сельскохозяйственных животных (</w:t>
      </w:r>
      <w:proofErr w:type="spellStart"/>
      <w:r>
        <w:t>пп</w:t>
      </w:r>
      <w:proofErr w:type="spellEnd"/>
      <w:r>
        <w:t>. 19 п. 2 ст. 39.6 Земельного кодекса Российской Федерации).</w:t>
      </w:r>
    </w:p>
    <w:p w:rsidR="00DA6A1E" w:rsidRDefault="004540F1">
      <w:pPr>
        <w:pStyle w:val="1"/>
        <w:ind w:firstLine="720"/>
        <w:jc w:val="both"/>
      </w:pPr>
      <w:r>
        <w:t>Дополнител</w:t>
      </w:r>
      <w:r>
        <w:t>ьно информируем о льготных мерах по аренде/выкупу земельных участков сельскохозяйственного назначения:</w:t>
      </w:r>
    </w:p>
    <w:p w:rsidR="00DA6A1E" w:rsidRDefault="004540F1">
      <w:pPr>
        <w:pStyle w:val="1"/>
        <w:numPr>
          <w:ilvl w:val="0"/>
          <w:numId w:val="1"/>
        </w:numPr>
        <w:tabs>
          <w:tab w:val="left" w:pos="1133"/>
        </w:tabs>
        <w:ind w:firstLine="720"/>
        <w:jc w:val="both"/>
      </w:pPr>
      <w:r>
        <w:t>в соответствии с постановлением Правительства Тверской области от 30.05.2020 № 250-пп установлен льготный размер арендной платы в размере земельного нало</w:t>
      </w:r>
      <w:r>
        <w:t>га в отношении земельных участков сельскохозяйственного назначения, предоставленных в аренду без проведения торгов.</w:t>
      </w:r>
    </w:p>
    <w:p w:rsidR="00DA6A1E" w:rsidRDefault="004540F1" w:rsidP="00A32901">
      <w:pPr>
        <w:pStyle w:val="1"/>
        <w:numPr>
          <w:ilvl w:val="0"/>
          <w:numId w:val="1"/>
        </w:numPr>
        <w:tabs>
          <w:tab w:val="left" w:pos="1134"/>
          <w:tab w:val="left" w:pos="6523"/>
          <w:tab w:val="left" w:pos="6984"/>
        </w:tabs>
        <w:ind w:firstLine="709"/>
        <w:jc w:val="both"/>
      </w:pPr>
      <w:bookmarkStart w:id="0" w:name="_GoBack"/>
      <w:bookmarkEnd w:id="0"/>
      <w:r>
        <w:t>Законом Тверской области от 25.12.2023</w:t>
      </w:r>
      <w:r>
        <w:tab/>
        <w:t>№</w:t>
      </w:r>
      <w:r>
        <w:tab/>
        <w:t>77-ЗО установлена</w:t>
      </w:r>
      <w:r w:rsidR="00A32901">
        <w:t xml:space="preserve"> </w:t>
      </w:r>
      <w:r>
        <w:t xml:space="preserve">возможность выкупа арендатором земельного участка по льготной цене в размере 20% </w:t>
      </w:r>
      <w:r>
        <w:t>от кадастровой стоимости земельного участка по истечении 3 лет аренды и отсутствии выявленных нарушений при использовании земельного участка (ранее выкуп осуществлялся по цене равной 100% кадастровой стоимости земельного участка).</w:t>
      </w:r>
    </w:p>
    <w:p w:rsidR="00DA6A1E" w:rsidRDefault="004540F1">
      <w:pPr>
        <w:pStyle w:val="1"/>
        <w:tabs>
          <w:tab w:val="left" w:pos="3634"/>
          <w:tab w:val="left" w:pos="5842"/>
          <w:tab w:val="left" w:pos="7997"/>
        </w:tabs>
        <w:ind w:firstLine="720"/>
        <w:jc w:val="both"/>
      </w:pPr>
      <w:r>
        <w:t>В настоящее время Министе</w:t>
      </w:r>
      <w:r>
        <w:t>рством прорабатывается вопрос о внесении дополнительных изменений в действующее региональное законодательство в части уменьшения размера выкупной стоимости земельных участков сельскохозяйственного</w:t>
      </w:r>
      <w:r>
        <w:tab/>
        <w:t>назначения</w:t>
      </w:r>
      <w:r>
        <w:tab/>
        <w:t>отдельным</w:t>
      </w:r>
      <w:r>
        <w:tab/>
        <w:t>категориям</w:t>
      </w:r>
    </w:p>
    <w:p w:rsidR="00DA6A1E" w:rsidRDefault="004540F1" w:rsidP="00A32901">
      <w:pPr>
        <w:pStyle w:val="1"/>
        <w:ind w:firstLine="0"/>
      </w:pPr>
      <w:r>
        <w:t>сельхозпроизводителей.</w:t>
      </w:r>
    </w:p>
    <w:sectPr w:rsidR="00DA6A1E" w:rsidSect="00A32901">
      <w:type w:val="continuous"/>
      <w:pgSz w:w="11900" w:h="16840"/>
      <w:pgMar w:top="709" w:right="819" w:bottom="96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F1" w:rsidRDefault="004540F1">
      <w:r>
        <w:separator/>
      </w:r>
    </w:p>
  </w:endnote>
  <w:endnote w:type="continuationSeparator" w:id="0">
    <w:p w:rsidR="004540F1" w:rsidRDefault="004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F1" w:rsidRDefault="004540F1"/>
  </w:footnote>
  <w:footnote w:type="continuationSeparator" w:id="0">
    <w:p w:rsidR="004540F1" w:rsidRDefault="00454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09BF"/>
    <w:multiLevelType w:val="multilevel"/>
    <w:tmpl w:val="4A921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6B7B12"/>
    <w:multiLevelType w:val="multilevel"/>
    <w:tmpl w:val="53624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1E"/>
    <w:rsid w:val="004540F1"/>
    <w:rsid w:val="00A32901"/>
    <w:rsid w:val="00D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8B18"/>
  <w15:docId w15:val="{32B20F50-5B04-4569-A032-631BE68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after="100"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2024-05-21T07:39:00Z</dcterms:created>
  <dcterms:modified xsi:type="dcterms:W3CDTF">2024-05-21T07:39:00Z</dcterms:modified>
</cp:coreProperties>
</file>